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chart5.xml" ContentType="application/vnd.openxmlformats-officedocument.drawingml.chart+xml"/>
  <Override PartName="/word/theme/themeOverride4.xml" ContentType="application/vnd.openxmlformats-officedocument.themeOverride+xml"/>
  <Override PartName="/word/charts/chart6.xml" ContentType="application/vnd.openxmlformats-officedocument.drawingml.chart+xml"/>
  <Override PartName="/word/theme/themeOverride5.xml" ContentType="application/vnd.openxmlformats-officedocument.themeOverride+xml"/>
  <Override PartName="/word/charts/chart7.xml" ContentType="application/vnd.openxmlformats-officedocument.drawingml.chart+xml"/>
  <Override PartName="/word/charts/chart8.xml" ContentType="application/vnd.openxmlformats-officedocument.drawingml.chart+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AABC91" w14:textId="77777777" w:rsidR="00592687" w:rsidRDefault="00592687" w:rsidP="00A45A83">
      <w:pPr>
        <w:spacing w:after="0" w:line="240" w:lineRule="auto"/>
        <w:jc w:val="center"/>
        <w:rPr>
          <w:rFonts w:ascii="Times New Roman" w:hAnsi="Times New Roman"/>
          <w:b/>
          <w:sz w:val="32"/>
          <w:szCs w:val="32"/>
        </w:rPr>
      </w:pPr>
    </w:p>
    <w:p w14:paraId="170B9C7A" w14:textId="77777777" w:rsidR="00592687" w:rsidRDefault="00592687" w:rsidP="00A45A83">
      <w:pPr>
        <w:spacing w:after="0" w:line="240" w:lineRule="auto"/>
        <w:jc w:val="center"/>
        <w:rPr>
          <w:rFonts w:ascii="Times New Roman" w:hAnsi="Times New Roman"/>
          <w:b/>
          <w:sz w:val="32"/>
          <w:szCs w:val="32"/>
        </w:rPr>
      </w:pPr>
    </w:p>
    <w:p w14:paraId="1C59F5E6" w14:textId="77777777" w:rsidR="00592687" w:rsidRDefault="00592687" w:rsidP="00A45A83">
      <w:pPr>
        <w:spacing w:after="0" w:line="240" w:lineRule="auto"/>
        <w:jc w:val="center"/>
        <w:rPr>
          <w:rFonts w:ascii="Times New Roman" w:hAnsi="Times New Roman"/>
          <w:b/>
          <w:sz w:val="32"/>
          <w:szCs w:val="32"/>
        </w:rPr>
      </w:pPr>
    </w:p>
    <w:p w14:paraId="727CA76E" w14:textId="77777777" w:rsidR="00592687" w:rsidRDefault="00592687" w:rsidP="00A45A83">
      <w:pPr>
        <w:spacing w:after="0" w:line="240" w:lineRule="auto"/>
        <w:jc w:val="center"/>
        <w:rPr>
          <w:rFonts w:ascii="Times New Roman" w:hAnsi="Times New Roman"/>
          <w:b/>
          <w:sz w:val="32"/>
          <w:szCs w:val="32"/>
        </w:rPr>
      </w:pPr>
    </w:p>
    <w:p w14:paraId="5786BD02" w14:textId="77777777" w:rsidR="00592687" w:rsidRDefault="00592687" w:rsidP="00A45A83">
      <w:pPr>
        <w:spacing w:after="0" w:line="240" w:lineRule="auto"/>
        <w:jc w:val="center"/>
        <w:rPr>
          <w:rFonts w:ascii="Times New Roman" w:hAnsi="Times New Roman"/>
          <w:b/>
          <w:sz w:val="32"/>
          <w:szCs w:val="32"/>
        </w:rPr>
      </w:pPr>
    </w:p>
    <w:p w14:paraId="1ABDBE5F" w14:textId="77777777" w:rsidR="00592687" w:rsidRDefault="00592687" w:rsidP="00A45A83">
      <w:pPr>
        <w:spacing w:after="0" w:line="240" w:lineRule="auto"/>
        <w:jc w:val="center"/>
        <w:rPr>
          <w:rFonts w:ascii="Times New Roman" w:hAnsi="Times New Roman"/>
          <w:b/>
          <w:sz w:val="32"/>
          <w:szCs w:val="32"/>
        </w:rPr>
      </w:pPr>
    </w:p>
    <w:p w14:paraId="4D227523" w14:textId="77777777" w:rsidR="00592687" w:rsidRDefault="00592687" w:rsidP="00A45A83">
      <w:pPr>
        <w:spacing w:after="0" w:line="240" w:lineRule="auto"/>
        <w:jc w:val="center"/>
        <w:rPr>
          <w:rFonts w:ascii="Times New Roman" w:hAnsi="Times New Roman"/>
          <w:b/>
          <w:sz w:val="32"/>
          <w:szCs w:val="32"/>
        </w:rPr>
      </w:pPr>
    </w:p>
    <w:p w14:paraId="6D011F41" w14:textId="77777777" w:rsidR="00592687" w:rsidRDefault="00592687" w:rsidP="00A45A83">
      <w:pPr>
        <w:spacing w:after="0" w:line="240" w:lineRule="auto"/>
        <w:jc w:val="center"/>
        <w:rPr>
          <w:rFonts w:ascii="Times New Roman" w:hAnsi="Times New Roman"/>
          <w:b/>
          <w:sz w:val="32"/>
          <w:szCs w:val="32"/>
        </w:rPr>
      </w:pPr>
    </w:p>
    <w:p w14:paraId="14D4AD19" w14:textId="3DF4A23F" w:rsidR="00A45A83" w:rsidRDefault="00A45A83" w:rsidP="00A45A83">
      <w:pPr>
        <w:spacing w:after="0" w:line="240" w:lineRule="auto"/>
        <w:jc w:val="center"/>
        <w:rPr>
          <w:rFonts w:ascii="Times New Roman" w:hAnsi="Times New Roman"/>
          <w:b/>
          <w:sz w:val="32"/>
          <w:szCs w:val="32"/>
        </w:rPr>
      </w:pPr>
      <w:r>
        <w:rPr>
          <w:rFonts w:ascii="Times New Roman" w:hAnsi="Times New Roman"/>
          <w:b/>
          <w:sz w:val="32"/>
          <w:szCs w:val="32"/>
        </w:rPr>
        <w:t>BESZÁMOLÓ</w:t>
      </w:r>
    </w:p>
    <w:p w14:paraId="3E0163B0" w14:textId="77777777" w:rsidR="00A45A83" w:rsidRDefault="00A45A83" w:rsidP="00A45A83">
      <w:pPr>
        <w:spacing w:after="0" w:line="240" w:lineRule="auto"/>
        <w:jc w:val="center"/>
        <w:rPr>
          <w:rFonts w:ascii="Times New Roman" w:hAnsi="Times New Roman"/>
          <w:b/>
          <w:sz w:val="32"/>
          <w:szCs w:val="32"/>
        </w:rPr>
      </w:pPr>
    </w:p>
    <w:p w14:paraId="565A2358" w14:textId="77777777" w:rsidR="00A45A83" w:rsidRDefault="00A45A83" w:rsidP="00A45A83">
      <w:pPr>
        <w:spacing w:after="0" w:line="240" w:lineRule="auto"/>
        <w:jc w:val="center"/>
        <w:rPr>
          <w:rFonts w:ascii="Times New Roman" w:hAnsi="Times New Roman"/>
          <w:b/>
          <w:sz w:val="32"/>
          <w:szCs w:val="32"/>
        </w:rPr>
      </w:pPr>
      <w:r>
        <w:rPr>
          <w:rFonts w:ascii="Times New Roman" w:hAnsi="Times New Roman"/>
          <w:b/>
          <w:sz w:val="32"/>
          <w:szCs w:val="32"/>
        </w:rPr>
        <w:t>A</w:t>
      </w:r>
    </w:p>
    <w:p w14:paraId="5B0AD32A" w14:textId="77777777" w:rsidR="00A45A83" w:rsidRDefault="00A45A83" w:rsidP="00A45A83">
      <w:pPr>
        <w:tabs>
          <w:tab w:val="left" w:pos="5895"/>
        </w:tabs>
        <w:spacing w:after="0" w:line="240" w:lineRule="auto"/>
        <w:rPr>
          <w:rFonts w:ascii="Times New Roman" w:hAnsi="Times New Roman"/>
          <w:sz w:val="32"/>
          <w:szCs w:val="32"/>
        </w:rPr>
      </w:pPr>
      <w:r>
        <w:rPr>
          <w:rFonts w:ascii="Times New Roman" w:hAnsi="Times New Roman"/>
          <w:sz w:val="32"/>
          <w:szCs w:val="32"/>
        </w:rPr>
        <w:tab/>
      </w:r>
    </w:p>
    <w:p w14:paraId="4953D730" w14:textId="77777777" w:rsidR="00A45A83" w:rsidRDefault="00A45A83" w:rsidP="00A45A83">
      <w:pPr>
        <w:spacing w:after="0" w:line="240" w:lineRule="auto"/>
        <w:jc w:val="center"/>
        <w:rPr>
          <w:rFonts w:ascii="Times New Roman" w:hAnsi="Times New Roman"/>
          <w:b/>
          <w:sz w:val="32"/>
          <w:szCs w:val="32"/>
        </w:rPr>
      </w:pPr>
      <w:r>
        <w:rPr>
          <w:rFonts w:ascii="Times New Roman" w:hAnsi="Times New Roman"/>
          <w:b/>
          <w:sz w:val="32"/>
          <w:szCs w:val="32"/>
        </w:rPr>
        <w:t>KOMÁROMI POLGÁRMESTERI HIVATAL</w:t>
      </w:r>
    </w:p>
    <w:p w14:paraId="3073199D" w14:textId="77777777" w:rsidR="00A45A83" w:rsidRDefault="00A45A83" w:rsidP="00A45A83">
      <w:pPr>
        <w:spacing w:after="0" w:line="240" w:lineRule="auto"/>
        <w:jc w:val="center"/>
        <w:rPr>
          <w:rFonts w:ascii="Times New Roman" w:hAnsi="Times New Roman"/>
          <w:b/>
          <w:sz w:val="32"/>
          <w:szCs w:val="32"/>
        </w:rPr>
      </w:pPr>
    </w:p>
    <w:p w14:paraId="4AAA7952" w14:textId="77777777" w:rsidR="00A45A83" w:rsidRDefault="00A45A83" w:rsidP="00A45A83">
      <w:pPr>
        <w:spacing w:after="0" w:line="240" w:lineRule="auto"/>
        <w:jc w:val="center"/>
        <w:rPr>
          <w:rFonts w:ascii="Times New Roman" w:hAnsi="Times New Roman"/>
          <w:b/>
          <w:sz w:val="32"/>
          <w:szCs w:val="32"/>
        </w:rPr>
      </w:pPr>
    </w:p>
    <w:p w14:paraId="08FD1E1A" w14:textId="77777777" w:rsidR="00A45A83" w:rsidRDefault="00A45A83" w:rsidP="00A45A83">
      <w:pPr>
        <w:spacing w:after="0" w:line="240" w:lineRule="auto"/>
        <w:jc w:val="center"/>
        <w:rPr>
          <w:rFonts w:ascii="Times New Roman" w:hAnsi="Times New Roman"/>
          <w:b/>
          <w:sz w:val="32"/>
          <w:szCs w:val="32"/>
        </w:rPr>
      </w:pPr>
    </w:p>
    <w:p w14:paraId="717880B7" w14:textId="2F28E6D6" w:rsidR="00A45A83" w:rsidRDefault="00A45A83" w:rsidP="00A45A83">
      <w:pPr>
        <w:spacing w:after="0" w:line="240" w:lineRule="auto"/>
        <w:jc w:val="center"/>
        <w:rPr>
          <w:rFonts w:ascii="Times New Roman" w:hAnsi="Times New Roman"/>
          <w:b/>
          <w:sz w:val="32"/>
          <w:szCs w:val="32"/>
        </w:rPr>
      </w:pPr>
      <w:r>
        <w:rPr>
          <w:rFonts w:ascii="Times New Roman" w:hAnsi="Times New Roman"/>
          <w:b/>
          <w:sz w:val="32"/>
          <w:szCs w:val="32"/>
        </w:rPr>
        <w:t>2020. ÉVI</w:t>
      </w:r>
    </w:p>
    <w:p w14:paraId="36EEF24E" w14:textId="77777777" w:rsidR="00A45A83" w:rsidRDefault="00A45A83" w:rsidP="00A45A83">
      <w:pPr>
        <w:spacing w:after="0" w:line="240" w:lineRule="auto"/>
        <w:jc w:val="center"/>
        <w:rPr>
          <w:rFonts w:ascii="Times New Roman" w:hAnsi="Times New Roman"/>
          <w:b/>
          <w:sz w:val="32"/>
          <w:szCs w:val="32"/>
        </w:rPr>
      </w:pPr>
    </w:p>
    <w:p w14:paraId="07D25DB3" w14:textId="77777777" w:rsidR="00A45A83" w:rsidRDefault="00A45A83" w:rsidP="00A45A83">
      <w:pPr>
        <w:spacing w:after="0" w:line="240" w:lineRule="auto"/>
        <w:jc w:val="center"/>
        <w:rPr>
          <w:rFonts w:ascii="Times New Roman" w:hAnsi="Times New Roman"/>
          <w:b/>
          <w:sz w:val="32"/>
          <w:szCs w:val="32"/>
        </w:rPr>
      </w:pPr>
      <w:r>
        <w:rPr>
          <w:rFonts w:ascii="Times New Roman" w:hAnsi="Times New Roman"/>
          <w:b/>
          <w:sz w:val="32"/>
          <w:szCs w:val="32"/>
        </w:rPr>
        <w:t>TEVÉKENYSÉGÉRŐL</w:t>
      </w:r>
    </w:p>
    <w:p w14:paraId="2C615AD2" w14:textId="77777777" w:rsidR="00A45A83" w:rsidRDefault="00A45A83" w:rsidP="00A45A83">
      <w:pPr>
        <w:spacing w:after="0" w:line="240" w:lineRule="auto"/>
        <w:jc w:val="center"/>
        <w:rPr>
          <w:rFonts w:ascii="Times New Roman" w:hAnsi="Times New Roman"/>
          <w:b/>
          <w:sz w:val="32"/>
          <w:szCs w:val="32"/>
        </w:rPr>
      </w:pPr>
    </w:p>
    <w:p w14:paraId="2DE5E602" w14:textId="77777777" w:rsidR="00A45A83" w:rsidRDefault="00A45A83" w:rsidP="00A45A83">
      <w:pPr>
        <w:spacing w:after="0" w:line="240" w:lineRule="auto"/>
        <w:jc w:val="center"/>
        <w:rPr>
          <w:rFonts w:ascii="Times New Roman" w:hAnsi="Times New Roman"/>
          <w:b/>
          <w:sz w:val="32"/>
          <w:szCs w:val="32"/>
        </w:rPr>
      </w:pPr>
    </w:p>
    <w:p w14:paraId="67B5ABA6" w14:textId="77777777" w:rsidR="00A45A83" w:rsidRDefault="00A45A83" w:rsidP="00A45A83">
      <w:pPr>
        <w:spacing w:after="0" w:line="240" w:lineRule="auto"/>
        <w:jc w:val="center"/>
        <w:rPr>
          <w:rFonts w:ascii="Times New Roman" w:hAnsi="Times New Roman"/>
          <w:b/>
          <w:sz w:val="32"/>
          <w:szCs w:val="32"/>
        </w:rPr>
      </w:pPr>
    </w:p>
    <w:p w14:paraId="3F86DFBD" w14:textId="77777777" w:rsidR="00A45A83" w:rsidRDefault="00A45A83" w:rsidP="00A45A83">
      <w:pPr>
        <w:spacing w:after="0" w:line="240" w:lineRule="auto"/>
        <w:jc w:val="center"/>
        <w:rPr>
          <w:rFonts w:ascii="Times New Roman" w:hAnsi="Times New Roman"/>
          <w:b/>
          <w:sz w:val="32"/>
          <w:szCs w:val="32"/>
        </w:rPr>
      </w:pPr>
    </w:p>
    <w:p w14:paraId="344226BC" w14:textId="77777777" w:rsidR="00A45A83" w:rsidRDefault="00A45A83" w:rsidP="00A45A83">
      <w:pPr>
        <w:spacing w:after="0" w:line="240" w:lineRule="auto"/>
        <w:jc w:val="center"/>
        <w:rPr>
          <w:rFonts w:ascii="Times New Roman" w:hAnsi="Times New Roman"/>
          <w:b/>
          <w:sz w:val="32"/>
          <w:szCs w:val="32"/>
        </w:rPr>
      </w:pPr>
    </w:p>
    <w:p w14:paraId="68D4C24D" w14:textId="77777777" w:rsidR="00A45A83" w:rsidRDefault="00A45A83" w:rsidP="00A45A83">
      <w:pPr>
        <w:spacing w:after="0" w:line="240" w:lineRule="auto"/>
        <w:jc w:val="center"/>
        <w:rPr>
          <w:rFonts w:ascii="Times New Roman" w:hAnsi="Times New Roman"/>
          <w:b/>
          <w:sz w:val="32"/>
          <w:szCs w:val="32"/>
        </w:rPr>
      </w:pPr>
    </w:p>
    <w:p w14:paraId="452EF32B" w14:textId="77777777" w:rsidR="00A45A83" w:rsidRDefault="00A45A83" w:rsidP="00A45A83">
      <w:pPr>
        <w:spacing w:after="0" w:line="240" w:lineRule="auto"/>
        <w:jc w:val="center"/>
        <w:rPr>
          <w:rFonts w:ascii="Times New Roman" w:hAnsi="Times New Roman"/>
          <w:b/>
          <w:sz w:val="32"/>
          <w:szCs w:val="32"/>
        </w:rPr>
      </w:pPr>
    </w:p>
    <w:p w14:paraId="35338161" w14:textId="77777777" w:rsidR="00A45A83" w:rsidRDefault="00A45A83" w:rsidP="00A45A83">
      <w:pPr>
        <w:spacing w:after="0" w:line="240" w:lineRule="auto"/>
        <w:jc w:val="center"/>
        <w:rPr>
          <w:rFonts w:ascii="Times New Roman" w:hAnsi="Times New Roman"/>
          <w:b/>
          <w:sz w:val="32"/>
          <w:szCs w:val="32"/>
        </w:rPr>
      </w:pPr>
    </w:p>
    <w:p w14:paraId="13F72807" w14:textId="77777777" w:rsidR="00A45A83" w:rsidRDefault="00A45A83" w:rsidP="00A45A83">
      <w:pPr>
        <w:spacing w:after="0" w:line="240" w:lineRule="auto"/>
        <w:jc w:val="center"/>
        <w:rPr>
          <w:rFonts w:ascii="Times New Roman" w:hAnsi="Times New Roman"/>
          <w:b/>
          <w:sz w:val="32"/>
          <w:szCs w:val="32"/>
        </w:rPr>
      </w:pPr>
    </w:p>
    <w:p w14:paraId="0BC75A74" w14:textId="77777777" w:rsidR="00A45A83" w:rsidRDefault="00A45A83" w:rsidP="00A45A83">
      <w:pPr>
        <w:spacing w:after="0" w:line="240" w:lineRule="auto"/>
        <w:jc w:val="center"/>
        <w:rPr>
          <w:rFonts w:ascii="Times New Roman" w:hAnsi="Times New Roman"/>
          <w:b/>
          <w:sz w:val="32"/>
          <w:szCs w:val="32"/>
        </w:rPr>
      </w:pPr>
    </w:p>
    <w:p w14:paraId="79E5D9AC" w14:textId="77777777" w:rsidR="00A45A83" w:rsidRDefault="00A45A83" w:rsidP="00A45A83">
      <w:pPr>
        <w:spacing w:after="0" w:line="240" w:lineRule="auto"/>
        <w:jc w:val="center"/>
        <w:rPr>
          <w:rFonts w:ascii="Times New Roman" w:hAnsi="Times New Roman"/>
          <w:b/>
          <w:sz w:val="32"/>
          <w:szCs w:val="32"/>
        </w:rPr>
      </w:pPr>
    </w:p>
    <w:p w14:paraId="28135BEC" w14:textId="09BA29E1" w:rsidR="009F4577" w:rsidRDefault="00A45A83" w:rsidP="009F4577">
      <w:pPr>
        <w:spacing w:after="160" w:line="240" w:lineRule="auto"/>
        <w:jc w:val="center"/>
        <w:rPr>
          <w:rFonts w:ascii="Times New Roman" w:hAnsi="Times New Roman"/>
          <w:b/>
          <w:sz w:val="32"/>
          <w:szCs w:val="32"/>
        </w:rPr>
      </w:pPr>
      <w:r>
        <w:rPr>
          <w:rFonts w:ascii="Times New Roman" w:hAnsi="Times New Roman"/>
          <w:b/>
          <w:sz w:val="32"/>
          <w:szCs w:val="32"/>
        </w:rPr>
        <w:br w:type="page"/>
      </w:r>
      <w:r>
        <w:rPr>
          <w:rFonts w:ascii="Times New Roman" w:hAnsi="Times New Roman"/>
          <w:b/>
          <w:sz w:val="32"/>
          <w:szCs w:val="32"/>
        </w:rPr>
        <w:lastRenderedPageBreak/>
        <w:t>Tartalomjegyzék</w:t>
      </w:r>
    </w:p>
    <w:p w14:paraId="5BC77591" w14:textId="5184408E" w:rsidR="000F7B52" w:rsidRPr="000F7B52" w:rsidRDefault="007162D5">
      <w:pPr>
        <w:pStyle w:val="TJ1"/>
        <w:rPr>
          <w:rFonts w:asciiTheme="minorHAnsi" w:eastAsiaTheme="minorEastAsia" w:hAnsiTheme="minorHAnsi" w:cstheme="minorHAnsi"/>
          <w:b w:val="0"/>
          <w:bCs w:val="0"/>
          <w:lang w:eastAsia="hu-HU"/>
        </w:rPr>
      </w:pPr>
      <w:r w:rsidRPr="009F4577">
        <w:rPr>
          <w:rFonts w:asciiTheme="minorHAnsi" w:hAnsiTheme="minorHAnsi"/>
        </w:rPr>
        <w:fldChar w:fldCharType="begin"/>
      </w:r>
      <w:r w:rsidRPr="009F4577">
        <w:rPr>
          <w:rFonts w:asciiTheme="minorHAnsi" w:hAnsiTheme="minorHAnsi"/>
        </w:rPr>
        <w:instrText xml:space="preserve"> TOC \o "1-3" \h \z \u </w:instrText>
      </w:r>
      <w:r w:rsidRPr="009F4577">
        <w:rPr>
          <w:rFonts w:asciiTheme="minorHAnsi" w:hAnsiTheme="minorHAnsi"/>
        </w:rPr>
        <w:fldChar w:fldCharType="separate"/>
      </w:r>
      <w:hyperlink w:anchor="_Toc67926612" w:history="1">
        <w:r w:rsidR="000F7B52" w:rsidRPr="000F7B52">
          <w:rPr>
            <w:rStyle w:val="Hiperhivatkozs"/>
            <w:rFonts w:asciiTheme="minorHAnsi" w:hAnsiTheme="minorHAnsi" w:cstheme="minorHAnsi"/>
            <w:b w:val="0"/>
            <w:bCs w:val="0"/>
          </w:rPr>
          <w:t>1.</w:t>
        </w:r>
        <w:r w:rsidR="000F7B52" w:rsidRPr="000F7B52">
          <w:rPr>
            <w:rFonts w:asciiTheme="minorHAnsi" w:eastAsiaTheme="minorEastAsia" w:hAnsiTheme="minorHAnsi" w:cstheme="minorHAnsi"/>
            <w:b w:val="0"/>
            <w:bCs w:val="0"/>
            <w:lang w:eastAsia="hu-HU"/>
          </w:rPr>
          <w:tab/>
        </w:r>
        <w:r w:rsidR="000F7B52" w:rsidRPr="000F7B52">
          <w:rPr>
            <w:rStyle w:val="Hiperhivatkozs"/>
            <w:rFonts w:asciiTheme="minorHAnsi" w:hAnsiTheme="minorHAnsi" w:cstheme="minorHAnsi"/>
            <w:b w:val="0"/>
            <w:bCs w:val="0"/>
          </w:rPr>
          <w:t>BEVEZETŐ</w:t>
        </w:r>
        <w:r w:rsidR="000F7B52" w:rsidRPr="000F7B52">
          <w:rPr>
            <w:rFonts w:asciiTheme="minorHAnsi" w:hAnsiTheme="minorHAnsi" w:cstheme="minorHAnsi"/>
            <w:b w:val="0"/>
            <w:bCs w:val="0"/>
            <w:webHidden/>
          </w:rPr>
          <w:tab/>
        </w:r>
        <w:r w:rsidR="000F7B52" w:rsidRPr="000F7B52">
          <w:rPr>
            <w:rFonts w:asciiTheme="minorHAnsi" w:hAnsiTheme="minorHAnsi" w:cstheme="minorHAnsi"/>
            <w:b w:val="0"/>
            <w:bCs w:val="0"/>
            <w:webHidden/>
          </w:rPr>
          <w:fldChar w:fldCharType="begin"/>
        </w:r>
        <w:r w:rsidR="000F7B52" w:rsidRPr="000F7B52">
          <w:rPr>
            <w:rFonts w:asciiTheme="minorHAnsi" w:hAnsiTheme="minorHAnsi" w:cstheme="minorHAnsi"/>
            <w:b w:val="0"/>
            <w:bCs w:val="0"/>
            <w:webHidden/>
          </w:rPr>
          <w:instrText xml:space="preserve"> PAGEREF _Toc67926612 \h </w:instrText>
        </w:r>
        <w:r w:rsidR="000F7B52" w:rsidRPr="000F7B52">
          <w:rPr>
            <w:rFonts w:asciiTheme="minorHAnsi" w:hAnsiTheme="minorHAnsi" w:cstheme="minorHAnsi"/>
            <w:b w:val="0"/>
            <w:bCs w:val="0"/>
            <w:webHidden/>
          </w:rPr>
        </w:r>
        <w:r w:rsidR="000F7B52" w:rsidRPr="000F7B52">
          <w:rPr>
            <w:rFonts w:asciiTheme="minorHAnsi" w:hAnsiTheme="minorHAnsi" w:cstheme="minorHAnsi"/>
            <w:b w:val="0"/>
            <w:bCs w:val="0"/>
            <w:webHidden/>
          </w:rPr>
          <w:fldChar w:fldCharType="separate"/>
        </w:r>
        <w:r w:rsidR="001765B3">
          <w:rPr>
            <w:rFonts w:asciiTheme="minorHAnsi" w:hAnsiTheme="minorHAnsi" w:cstheme="minorHAnsi"/>
            <w:b w:val="0"/>
            <w:bCs w:val="0"/>
            <w:webHidden/>
          </w:rPr>
          <w:t>4</w:t>
        </w:r>
        <w:r w:rsidR="000F7B52" w:rsidRPr="000F7B52">
          <w:rPr>
            <w:rFonts w:asciiTheme="minorHAnsi" w:hAnsiTheme="minorHAnsi" w:cstheme="minorHAnsi"/>
            <w:b w:val="0"/>
            <w:bCs w:val="0"/>
            <w:webHidden/>
          </w:rPr>
          <w:fldChar w:fldCharType="end"/>
        </w:r>
      </w:hyperlink>
    </w:p>
    <w:p w14:paraId="0DF63045" w14:textId="6DAA7F28" w:rsidR="000F7B52" w:rsidRPr="000F7B52" w:rsidRDefault="000F7B52">
      <w:pPr>
        <w:pStyle w:val="TJ1"/>
        <w:rPr>
          <w:rFonts w:asciiTheme="minorHAnsi" w:eastAsiaTheme="minorEastAsia" w:hAnsiTheme="minorHAnsi" w:cstheme="minorHAnsi"/>
          <w:b w:val="0"/>
          <w:bCs w:val="0"/>
          <w:lang w:eastAsia="hu-HU"/>
        </w:rPr>
      </w:pPr>
      <w:hyperlink w:anchor="_Toc67926613" w:history="1">
        <w:r w:rsidRPr="000F7B52">
          <w:rPr>
            <w:rStyle w:val="Hiperhivatkozs"/>
            <w:rFonts w:asciiTheme="minorHAnsi" w:hAnsiTheme="minorHAnsi" w:cstheme="minorHAnsi"/>
            <w:b w:val="0"/>
            <w:bCs w:val="0"/>
          </w:rPr>
          <w:t>2.</w:t>
        </w:r>
        <w:r w:rsidRPr="000F7B52">
          <w:rPr>
            <w:rFonts w:asciiTheme="minorHAnsi" w:eastAsiaTheme="minorEastAsia" w:hAnsiTheme="minorHAnsi" w:cstheme="minorHAnsi"/>
            <w:b w:val="0"/>
            <w:bCs w:val="0"/>
            <w:lang w:eastAsia="hu-HU"/>
          </w:rPr>
          <w:tab/>
        </w:r>
        <w:r w:rsidRPr="000F7B52">
          <w:rPr>
            <w:rStyle w:val="Hiperhivatkozs"/>
            <w:rFonts w:asciiTheme="minorHAnsi" w:hAnsiTheme="minorHAnsi" w:cstheme="minorHAnsi"/>
            <w:b w:val="0"/>
            <w:bCs w:val="0"/>
          </w:rPr>
          <w:t>SZEMÉLYI FELTÉTELEK</w:t>
        </w:r>
        <w:r w:rsidRPr="000F7B52">
          <w:rPr>
            <w:rFonts w:asciiTheme="minorHAnsi" w:hAnsiTheme="minorHAnsi" w:cstheme="minorHAnsi"/>
            <w:b w:val="0"/>
            <w:bCs w:val="0"/>
            <w:webHidden/>
          </w:rPr>
          <w:tab/>
        </w:r>
        <w:r w:rsidRPr="000F7B52">
          <w:rPr>
            <w:rFonts w:asciiTheme="minorHAnsi" w:hAnsiTheme="minorHAnsi" w:cstheme="minorHAnsi"/>
            <w:b w:val="0"/>
            <w:bCs w:val="0"/>
            <w:webHidden/>
          </w:rPr>
          <w:fldChar w:fldCharType="begin"/>
        </w:r>
        <w:r w:rsidRPr="000F7B52">
          <w:rPr>
            <w:rFonts w:asciiTheme="minorHAnsi" w:hAnsiTheme="minorHAnsi" w:cstheme="minorHAnsi"/>
            <w:b w:val="0"/>
            <w:bCs w:val="0"/>
            <w:webHidden/>
          </w:rPr>
          <w:instrText xml:space="preserve"> PAGEREF _Toc67926613 \h </w:instrText>
        </w:r>
        <w:r w:rsidRPr="000F7B52">
          <w:rPr>
            <w:rFonts w:asciiTheme="minorHAnsi" w:hAnsiTheme="minorHAnsi" w:cstheme="minorHAnsi"/>
            <w:b w:val="0"/>
            <w:bCs w:val="0"/>
            <w:webHidden/>
          </w:rPr>
        </w:r>
        <w:r w:rsidRPr="000F7B52">
          <w:rPr>
            <w:rFonts w:asciiTheme="minorHAnsi" w:hAnsiTheme="minorHAnsi" w:cstheme="minorHAnsi"/>
            <w:b w:val="0"/>
            <w:bCs w:val="0"/>
            <w:webHidden/>
          </w:rPr>
          <w:fldChar w:fldCharType="separate"/>
        </w:r>
        <w:r w:rsidR="001765B3">
          <w:rPr>
            <w:rFonts w:asciiTheme="minorHAnsi" w:hAnsiTheme="minorHAnsi" w:cstheme="minorHAnsi"/>
            <w:b w:val="0"/>
            <w:bCs w:val="0"/>
            <w:webHidden/>
          </w:rPr>
          <w:t>5</w:t>
        </w:r>
        <w:r w:rsidRPr="000F7B52">
          <w:rPr>
            <w:rFonts w:asciiTheme="minorHAnsi" w:hAnsiTheme="minorHAnsi" w:cstheme="minorHAnsi"/>
            <w:b w:val="0"/>
            <w:bCs w:val="0"/>
            <w:webHidden/>
          </w:rPr>
          <w:fldChar w:fldCharType="end"/>
        </w:r>
      </w:hyperlink>
    </w:p>
    <w:p w14:paraId="38A66C75" w14:textId="7B367F91" w:rsidR="000F7B52" w:rsidRPr="000F7B52" w:rsidRDefault="000F7B52">
      <w:pPr>
        <w:pStyle w:val="TJ2"/>
        <w:rPr>
          <w:rFonts w:asciiTheme="minorHAnsi" w:eastAsiaTheme="minorEastAsia" w:hAnsiTheme="minorHAnsi" w:cstheme="minorHAnsi"/>
          <w:noProof/>
          <w:lang w:eastAsia="hu-HU"/>
        </w:rPr>
      </w:pPr>
      <w:hyperlink w:anchor="_Toc67926614" w:history="1">
        <w:r w:rsidRPr="000F7B52">
          <w:rPr>
            <w:rStyle w:val="Hiperhivatkozs"/>
            <w:rFonts w:asciiTheme="minorHAnsi" w:hAnsiTheme="minorHAnsi" w:cstheme="minorHAnsi"/>
            <w:noProof/>
          </w:rPr>
          <w:t>2.1.</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Létszámadatok</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_Toc67926614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5</w:t>
        </w:r>
        <w:r w:rsidRPr="000F7B52">
          <w:rPr>
            <w:rFonts w:asciiTheme="minorHAnsi" w:hAnsiTheme="minorHAnsi" w:cstheme="minorHAnsi"/>
            <w:noProof/>
            <w:webHidden/>
          </w:rPr>
          <w:fldChar w:fldCharType="end"/>
        </w:r>
      </w:hyperlink>
    </w:p>
    <w:p w14:paraId="639B907B" w14:textId="55711B0A" w:rsidR="000F7B52" w:rsidRPr="000F7B52" w:rsidRDefault="000F7B52">
      <w:pPr>
        <w:pStyle w:val="TJ2"/>
        <w:rPr>
          <w:rFonts w:asciiTheme="minorHAnsi" w:eastAsiaTheme="minorEastAsia" w:hAnsiTheme="minorHAnsi" w:cstheme="minorHAnsi"/>
          <w:noProof/>
          <w:lang w:eastAsia="hu-HU"/>
        </w:rPr>
      </w:pPr>
      <w:hyperlink w:anchor="_Toc67926615" w:history="1">
        <w:r w:rsidRPr="000F7B52">
          <w:rPr>
            <w:rStyle w:val="Hiperhivatkozs"/>
            <w:rFonts w:asciiTheme="minorHAnsi" w:hAnsiTheme="minorHAnsi" w:cstheme="minorHAnsi"/>
            <w:noProof/>
          </w:rPr>
          <w:t>2.2.</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Béradatok</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_Toc67926615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6</w:t>
        </w:r>
        <w:r w:rsidRPr="000F7B52">
          <w:rPr>
            <w:rFonts w:asciiTheme="minorHAnsi" w:hAnsiTheme="minorHAnsi" w:cstheme="minorHAnsi"/>
            <w:noProof/>
            <w:webHidden/>
          </w:rPr>
          <w:fldChar w:fldCharType="end"/>
        </w:r>
      </w:hyperlink>
    </w:p>
    <w:p w14:paraId="62029F90" w14:textId="4C25FD2E" w:rsidR="000F7B52" w:rsidRPr="000F7B52" w:rsidRDefault="000F7B52">
      <w:pPr>
        <w:pStyle w:val="TJ2"/>
        <w:rPr>
          <w:rFonts w:asciiTheme="minorHAnsi" w:eastAsiaTheme="minorEastAsia" w:hAnsiTheme="minorHAnsi" w:cstheme="minorHAnsi"/>
          <w:noProof/>
          <w:lang w:eastAsia="hu-HU"/>
        </w:rPr>
      </w:pPr>
      <w:hyperlink w:anchor="_Toc67926616" w:history="1">
        <w:r w:rsidRPr="000F7B52">
          <w:rPr>
            <w:rStyle w:val="Hiperhivatkozs"/>
            <w:rFonts w:asciiTheme="minorHAnsi" w:hAnsiTheme="minorHAnsi" w:cstheme="minorHAnsi"/>
            <w:noProof/>
          </w:rPr>
          <w:t>2.3.</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Teljesítményértékelés</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_Toc67926616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6</w:t>
        </w:r>
        <w:r w:rsidRPr="000F7B52">
          <w:rPr>
            <w:rFonts w:asciiTheme="minorHAnsi" w:hAnsiTheme="minorHAnsi" w:cstheme="minorHAnsi"/>
            <w:noProof/>
            <w:webHidden/>
          </w:rPr>
          <w:fldChar w:fldCharType="end"/>
        </w:r>
      </w:hyperlink>
    </w:p>
    <w:p w14:paraId="19B05233" w14:textId="79BC8B45" w:rsidR="000F7B52" w:rsidRPr="000F7B52" w:rsidRDefault="000F7B52">
      <w:pPr>
        <w:pStyle w:val="TJ2"/>
        <w:rPr>
          <w:rFonts w:asciiTheme="minorHAnsi" w:eastAsiaTheme="minorEastAsia" w:hAnsiTheme="minorHAnsi" w:cstheme="minorHAnsi"/>
          <w:noProof/>
          <w:lang w:eastAsia="hu-HU"/>
        </w:rPr>
      </w:pPr>
      <w:hyperlink w:anchor="_Toc67926617" w:history="1">
        <w:r w:rsidRPr="000F7B52">
          <w:rPr>
            <w:rStyle w:val="Hiperhivatkozs"/>
            <w:rFonts w:asciiTheme="minorHAnsi" w:hAnsiTheme="minorHAnsi" w:cstheme="minorHAnsi"/>
            <w:noProof/>
          </w:rPr>
          <w:t>2.4.</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Elismerések</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_Toc67926617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6</w:t>
        </w:r>
        <w:r w:rsidRPr="000F7B52">
          <w:rPr>
            <w:rFonts w:asciiTheme="minorHAnsi" w:hAnsiTheme="minorHAnsi" w:cstheme="minorHAnsi"/>
            <w:noProof/>
            <w:webHidden/>
          </w:rPr>
          <w:fldChar w:fldCharType="end"/>
        </w:r>
      </w:hyperlink>
    </w:p>
    <w:p w14:paraId="1C4E1DCF" w14:textId="6360C6A0" w:rsidR="000F7B52" w:rsidRPr="000F7B52" w:rsidRDefault="000F7B52">
      <w:pPr>
        <w:pStyle w:val="TJ2"/>
        <w:rPr>
          <w:rFonts w:asciiTheme="minorHAnsi" w:eastAsiaTheme="minorEastAsia" w:hAnsiTheme="minorHAnsi" w:cstheme="minorHAnsi"/>
          <w:noProof/>
          <w:lang w:eastAsia="hu-HU"/>
        </w:rPr>
      </w:pPr>
      <w:hyperlink w:anchor="_Toc67926618" w:history="1">
        <w:r w:rsidRPr="000F7B52">
          <w:rPr>
            <w:rStyle w:val="Hiperhivatkozs"/>
            <w:rFonts w:asciiTheme="minorHAnsi" w:hAnsiTheme="minorHAnsi" w:cstheme="minorHAnsi"/>
            <w:noProof/>
          </w:rPr>
          <w:t>2.5.</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Képzés</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_Toc67926618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6</w:t>
        </w:r>
        <w:r w:rsidRPr="000F7B52">
          <w:rPr>
            <w:rFonts w:asciiTheme="minorHAnsi" w:hAnsiTheme="minorHAnsi" w:cstheme="minorHAnsi"/>
            <w:noProof/>
            <w:webHidden/>
          </w:rPr>
          <w:fldChar w:fldCharType="end"/>
        </w:r>
      </w:hyperlink>
    </w:p>
    <w:p w14:paraId="7BDA5946" w14:textId="257AAAF6" w:rsidR="000F7B52" w:rsidRPr="000F7B52" w:rsidRDefault="000F7B52">
      <w:pPr>
        <w:pStyle w:val="TJ2"/>
        <w:rPr>
          <w:rFonts w:asciiTheme="minorHAnsi" w:eastAsiaTheme="minorEastAsia" w:hAnsiTheme="minorHAnsi" w:cstheme="minorHAnsi"/>
          <w:noProof/>
          <w:lang w:eastAsia="hu-HU"/>
        </w:rPr>
      </w:pPr>
      <w:hyperlink w:anchor="_Toc67926619" w:history="1">
        <w:r w:rsidRPr="000F7B52">
          <w:rPr>
            <w:rStyle w:val="Hiperhivatkozs"/>
            <w:rFonts w:asciiTheme="minorHAnsi" w:hAnsiTheme="minorHAnsi" w:cstheme="minorHAnsi"/>
            <w:noProof/>
          </w:rPr>
          <w:t>2.6.</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Vagyonnyilatkozat-tétel</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_Toc67926619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9</w:t>
        </w:r>
        <w:r w:rsidRPr="000F7B52">
          <w:rPr>
            <w:rFonts w:asciiTheme="minorHAnsi" w:hAnsiTheme="minorHAnsi" w:cstheme="minorHAnsi"/>
            <w:noProof/>
            <w:webHidden/>
          </w:rPr>
          <w:fldChar w:fldCharType="end"/>
        </w:r>
      </w:hyperlink>
    </w:p>
    <w:p w14:paraId="029FD2C9" w14:textId="2BAA8B45" w:rsidR="000F7B52" w:rsidRPr="000F7B52" w:rsidRDefault="000F7B52">
      <w:pPr>
        <w:pStyle w:val="TJ2"/>
        <w:rPr>
          <w:rFonts w:asciiTheme="minorHAnsi" w:eastAsiaTheme="minorEastAsia" w:hAnsiTheme="minorHAnsi" w:cstheme="minorHAnsi"/>
          <w:noProof/>
          <w:lang w:eastAsia="hu-HU"/>
        </w:rPr>
      </w:pPr>
      <w:hyperlink w:anchor="_Toc67926620" w:history="1">
        <w:r w:rsidRPr="000F7B52">
          <w:rPr>
            <w:rStyle w:val="Hiperhivatkozs"/>
            <w:rFonts w:asciiTheme="minorHAnsi" w:hAnsiTheme="minorHAnsi" w:cstheme="minorHAnsi"/>
            <w:noProof/>
          </w:rPr>
          <w:t>2.7.</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Szervezeti és Működési Szabályzat módosítás</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_Toc67926620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9</w:t>
        </w:r>
        <w:r w:rsidRPr="000F7B52">
          <w:rPr>
            <w:rFonts w:asciiTheme="minorHAnsi" w:hAnsiTheme="minorHAnsi" w:cstheme="minorHAnsi"/>
            <w:noProof/>
            <w:webHidden/>
          </w:rPr>
          <w:fldChar w:fldCharType="end"/>
        </w:r>
      </w:hyperlink>
    </w:p>
    <w:p w14:paraId="48662257" w14:textId="482B8102" w:rsidR="000F7B52" w:rsidRPr="000F7B52" w:rsidRDefault="000F7B52">
      <w:pPr>
        <w:pStyle w:val="TJ2"/>
        <w:rPr>
          <w:rFonts w:asciiTheme="minorHAnsi" w:eastAsiaTheme="minorEastAsia" w:hAnsiTheme="minorHAnsi" w:cstheme="minorHAnsi"/>
          <w:noProof/>
          <w:lang w:eastAsia="hu-HU"/>
        </w:rPr>
      </w:pPr>
      <w:hyperlink w:anchor="_Toc67926621" w:history="1">
        <w:r w:rsidRPr="000F7B52">
          <w:rPr>
            <w:rStyle w:val="Hiperhivatkozs"/>
            <w:rFonts w:asciiTheme="minorHAnsi" w:hAnsiTheme="minorHAnsi" w:cstheme="minorHAnsi"/>
            <w:noProof/>
          </w:rPr>
          <w:t>2.8.</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Közszolgálati ellenőrzés</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_Toc67926621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12</w:t>
        </w:r>
        <w:r w:rsidRPr="000F7B52">
          <w:rPr>
            <w:rFonts w:asciiTheme="minorHAnsi" w:hAnsiTheme="minorHAnsi" w:cstheme="minorHAnsi"/>
            <w:noProof/>
            <w:webHidden/>
          </w:rPr>
          <w:fldChar w:fldCharType="end"/>
        </w:r>
      </w:hyperlink>
    </w:p>
    <w:p w14:paraId="11403BBA" w14:textId="69C4A56A" w:rsidR="000F7B52" w:rsidRPr="000F7B52" w:rsidRDefault="000F7B52">
      <w:pPr>
        <w:pStyle w:val="TJ2"/>
        <w:rPr>
          <w:rFonts w:asciiTheme="minorHAnsi" w:eastAsiaTheme="minorEastAsia" w:hAnsiTheme="minorHAnsi" w:cstheme="minorHAnsi"/>
          <w:noProof/>
          <w:lang w:eastAsia="hu-HU"/>
        </w:rPr>
      </w:pPr>
      <w:hyperlink w:anchor="_Toc67926622" w:history="1">
        <w:r w:rsidRPr="000F7B52">
          <w:rPr>
            <w:rStyle w:val="Hiperhivatkozs"/>
            <w:rFonts w:asciiTheme="minorHAnsi" w:hAnsiTheme="minorHAnsi" w:cstheme="minorHAnsi"/>
            <w:noProof/>
          </w:rPr>
          <w:t>2.9.</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Igazgatási szünet</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_Toc67926622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12</w:t>
        </w:r>
        <w:r w:rsidRPr="000F7B52">
          <w:rPr>
            <w:rFonts w:asciiTheme="minorHAnsi" w:hAnsiTheme="minorHAnsi" w:cstheme="minorHAnsi"/>
            <w:noProof/>
            <w:webHidden/>
          </w:rPr>
          <w:fldChar w:fldCharType="end"/>
        </w:r>
      </w:hyperlink>
    </w:p>
    <w:p w14:paraId="68400A10" w14:textId="10B99231" w:rsidR="000F7B52" w:rsidRPr="000F7B52" w:rsidRDefault="000F7B52">
      <w:pPr>
        <w:pStyle w:val="TJ2"/>
        <w:rPr>
          <w:rFonts w:asciiTheme="minorHAnsi" w:eastAsiaTheme="minorEastAsia" w:hAnsiTheme="minorHAnsi" w:cstheme="minorHAnsi"/>
          <w:noProof/>
          <w:lang w:eastAsia="hu-HU"/>
        </w:rPr>
      </w:pPr>
      <w:hyperlink w:anchor="_Toc67926623" w:history="1">
        <w:r w:rsidRPr="000F7B52">
          <w:rPr>
            <w:rStyle w:val="Hiperhivatkozs"/>
            <w:rFonts w:asciiTheme="minorHAnsi" w:hAnsiTheme="minorHAnsi" w:cstheme="minorHAnsi"/>
            <w:noProof/>
          </w:rPr>
          <w:t>2.10.</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Diákok nyári foglalkoztatása</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_Toc67926623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12</w:t>
        </w:r>
        <w:r w:rsidRPr="000F7B52">
          <w:rPr>
            <w:rFonts w:asciiTheme="minorHAnsi" w:hAnsiTheme="minorHAnsi" w:cstheme="minorHAnsi"/>
            <w:noProof/>
            <w:webHidden/>
          </w:rPr>
          <w:fldChar w:fldCharType="end"/>
        </w:r>
      </w:hyperlink>
    </w:p>
    <w:p w14:paraId="7BCEEA31" w14:textId="7C148FBD" w:rsidR="000F7B52" w:rsidRPr="000F7B52" w:rsidRDefault="000F7B52">
      <w:pPr>
        <w:pStyle w:val="TJ1"/>
        <w:rPr>
          <w:rFonts w:asciiTheme="minorHAnsi" w:eastAsiaTheme="minorEastAsia" w:hAnsiTheme="minorHAnsi" w:cstheme="minorHAnsi"/>
          <w:b w:val="0"/>
          <w:bCs w:val="0"/>
          <w:lang w:eastAsia="hu-HU"/>
        </w:rPr>
      </w:pPr>
      <w:hyperlink w:anchor="_Toc67926624" w:history="1">
        <w:r w:rsidRPr="000F7B52">
          <w:rPr>
            <w:rStyle w:val="Hiperhivatkozs"/>
            <w:rFonts w:asciiTheme="minorHAnsi" w:hAnsiTheme="minorHAnsi" w:cstheme="minorHAnsi"/>
            <w:b w:val="0"/>
            <w:bCs w:val="0"/>
          </w:rPr>
          <w:t>3.</w:t>
        </w:r>
        <w:r w:rsidRPr="000F7B52">
          <w:rPr>
            <w:rFonts w:asciiTheme="minorHAnsi" w:eastAsiaTheme="minorEastAsia" w:hAnsiTheme="minorHAnsi" w:cstheme="minorHAnsi"/>
            <w:b w:val="0"/>
            <w:bCs w:val="0"/>
            <w:lang w:eastAsia="hu-HU"/>
          </w:rPr>
          <w:tab/>
        </w:r>
        <w:r w:rsidRPr="000F7B52">
          <w:rPr>
            <w:rStyle w:val="Hiperhivatkozs"/>
            <w:rFonts w:asciiTheme="minorHAnsi" w:hAnsiTheme="minorHAnsi" w:cstheme="minorHAnsi"/>
            <w:b w:val="0"/>
            <w:bCs w:val="0"/>
          </w:rPr>
          <w:t>SZERVEZÉSI OSZTÁLY</w:t>
        </w:r>
        <w:r w:rsidRPr="000F7B52">
          <w:rPr>
            <w:rFonts w:asciiTheme="minorHAnsi" w:hAnsiTheme="minorHAnsi" w:cstheme="minorHAnsi"/>
            <w:b w:val="0"/>
            <w:bCs w:val="0"/>
            <w:webHidden/>
          </w:rPr>
          <w:tab/>
        </w:r>
        <w:r w:rsidRPr="000F7B52">
          <w:rPr>
            <w:rFonts w:asciiTheme="minorHAnsi" w:hAnsiTheme="minorHAnsi" w:cstheme="minorHAnsi"/>
            <w:b w:val="0"/>
            <w:bCs w:val="0"/>
            <w:webHidden/>
          </w:rPr>
          <w:fldChar w:fldCharType="begin"/>
        </w:r>
        <w:r w:rsidRPr="000F7B52">
          <w:rPr>
            <w:rFonts w:asciiTheme="minorHAnsi" w:hAnsiTheme="minorHAnsi" w:cstheme="minorHAnsi"/>
            <w:b w:val="0"/>
            <w:bCs w:val="0"/>
            <w:webHidden/>
          </w:rPr>
          <w:instrText xml:space="preserve"> PAGEREF _Toc67926624 \h </w:instrText>
        </w:r>
        <w:r w:rsidRPr="000F7B52">
          <w:rPr>
            <w:rFonts w:asciiTheme="minorHAnsi" w:hAnsiTheme="minorHAnsi" w:cstheme="minorHAnsi"/>
            <w:b w:val="0"/>
            <w:bCs w:val="0"/>
            <w:webHidden/>
          </w:rPr>
        </w:r>
        <w:r w:rsidRPr="000F7B52">
          <w:rPr>
            <w:rFonts w:asciiTheme="minorHAnsi" w:hAnsiTheme="minorHAnsi" w:cstheme="minorHAnsi"/>
            <w:b w:val="0"/>
            <w:bCs w:val="0"/>
            <w:webHidden/>
          </w:rPr>
          <w:fldChar w:fldCharType="separate"/>
        </w:r>
        <w:r w:rsidR="001765B3">
          <w:rPr>
            <w:rFonts w:asciiTheme="minorHAnsi" w:hAnsiTheme="minorHAnsi" w:cstheme="minorHAnsi"/>
            <w:b w:val="0"/>
            <w:bCs w:val="0"/>
            <w:webHidden/>
          </w:rPr>
          <w:t>13</w:t>
        </w:r>
        <w:r w:rsidRPr="000F7B52">
          <w:rPr>
            <w:rFonts w:asciiTheme="minorHAnsi" w:hAnsiTheme="minorHAnsi" w:cstheme="minorHAnsi"/>
            <w:b w:val="0"/>
            <w:bCs w:val="0"/>
            <w:webHidden/>
          </w:rPr>
          <w:fldChar w:fldCharType="end"/>
        </w:r>
      </w:hyperlink>
    </w:p>
    <w:p w14:paraId="4BFB4699" w14:textId="62A4689B" w:rsidR="000F7B52" w:rsidRPr="000F7B52" w:rsidRDefault="000F7B52">
      <w:pPr>
        <w:pStyle w:val="TJ2"/>
        <w:rPr>
          <w:rFonts w:asciiTheme="minorHAnsi" w:eastAsiaTheme="minorEastAsia" w:hAnsiTheme="minorHAnsi" w:cstheme="minorHAnsi"/>
          <w:noProof/>
          <w:lang w:eastAsia="hu-HU"/>
        </w:rPr>
      </w:pPr>
      <w:hyperlink w:anchor="_Toc67926625" w:history="1">
        <w:r w:rsidRPr="000F7B52">
          <w:rPr>
            <w:rStyle w:val="Hiperhivatkozs"/>
            <w:rFonts w:asciiTheme="minorHAnsi" w:hAnsiTheme="minorHAnsi" w:cstheme="minorHAnsi"/>
            <w:noProof/>
          </w:rPr>
          <w:t>3.1</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Képviselő-testületi ülések</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_Toc67926625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13</w:t>
        </w:r>
        <w:r w:rsidRPr="000F7B52">
          <w:rPr>
            <w:rFonts w:asciiTheme="minorHAnsi" w:hAnsiTheme="minorHAnsi" w:cstheme="minorHAnsi"/>
            <w:noProof/>
            <w:webHidden/>
          </w:rPr>
          <w:fldChar w:fldCharType="end"/>
        </w:r>
      </w:hyperlink>
    </w:p>
    <w:p w14:paraId="01D02B89" w14:textId="3E3FCCC3" w:rsidR="000F7B52" w:rsidRPr="000F7B52" w:rsidRDefault="000F7B52">
      <w:pPr>
        <w:pStyle w:val="TJ2"/>
        <w:rPr>
          <w:rFonts w:asciiTheme="minorHAnsi" w:eastAsiaTheme="minorEastAsia" w:hAnsiTheme="minorHAnsi" w:cstheme="minorHAnsi"/>
          <w:noProof/>
          <w:lang w:eastAsia="hu-HU"/>
        </w:rPr>
      </w:pPr>
      <w:hyperlink w:anchor="_Toc67926626" w:history="1">
        <w:r w:rsidRPr="000F7B52">
          <w:rPr>
            <w:rStyle w:val="Hiperhivatkozs"/>
            <w:rFonts w:asciiTheme="minorHAnsi" w:hAnsiTheme="minorHAnsi" w:cstheme="minorHAnsi"/>
            <w:noProof/>
          </w:rPr>
          <w:t>3.2</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Bizottsági ülések</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_Toc67926626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16</w:t>
        </w:r>
        <w:r w:rsidRPr="000F7B52">
          <w:rPr>
            <w:rFonts w:asciiTheme="minorHAnsi" w:hAnsiTheme="minorHAnsi" w:cstheme="minorHAnsi"/>
            <w:noProof/>
            <w:webHidden/>
          </w:rPr>
          <w:fldChar w:fldCharType="end"/>
        </w:r>
      </w:hyperlink>
    </w:p>
    <w:p w14:paraId="2A22D2FB" w14:textId="6444CC99" w:rsidR="000F7B52" w:rsidRPr="000F7B52" w:rsidRDefault="000F7B52">
      <w:pPr>
        <w:pStyle w:val="TJ2"/>
        <w:rPr>
          <w:rFonts w:asciiTheme="minorHAnsi" w:eastAsiaTheme="minorEastAsia" w:hAnsiTheme="minorHAnsi" w:cstheme="minorHAnsi"/>
          <w:noProof/>
          <w:lang w:eastAsia="hu-HU"/>
        </w:rPr>
      </w:pPr>
      <w:hyperlink w:anchor="_Toc67926627" w:history="1">
        <w:r w:rsidRPr="000F7B52">
          <w:rPr>
            <w:rStyle w:val="Hiperhivatkozs"/>
            <w:rFonts w:asciiTheme="minorHAnsi" w:hAnsiTheme="minorHAnsi" w:cstheme="minorHAnsi"/>
            <w:noProof/>
          </w:rPr>
          <w:t>3.3</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Nemzetiségi önkormányzat</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_Toc67926627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17</w:t>
        </w:r>
        <w:r w:rsidRPr="000F7B52">
          <w:rPr>
            <w:rFonts w:asciiTheme="minorHAnsi" w:hAnsiTheme="minorHAnsi" w:cstheme="minorHAnsi"/>
            <w:noProof/>
            <w:webHidden/>
          </w:rPr>
          <w:fldChar w:fldCharType="end"/>
        </w:r>
      </w:hyperlink>
    </w:p>
    <w:p w14:paraId="1504A11C" w14:textId="03542939" w:rsidR="000F7B52" w:rsidRPr="000F7B52" w:rsidRDefault="000F7B52">
      <w:pPr>
        <w:pStyle w:val="TJ2"/>
        <w:rPr>
          <w:rFonts w:asciiTheme="minorHAnsi" w:eastAsiaTheme="minorEastAsia" w:hAnsiTheme="minorHAnsi" w:cstheme="minorHAnsi"/>
          <w:noProof/>
          <w:lang w:eastAsia="hu-HU"/>
        </w:rPr>
      </w:pPr>
      <w:hyperlink w:anchor="_Toc67926628" w:history="1">
        <w:r w:rsidRPr="000F7B52">
          <w:rPr>
            <w:rStyle w:val="Hiperhivatkozs"/>
            <w:rFonts w:asciiTheme="minorHAnsi" w:hAnsiTheme="minorHAnsi" w:cstheme="minorHAnsi"/>
            <w:noProof/>
          </w:rPr>
          <w:t>3.4</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Komárom és Környéke Önkormányzati Társulás</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_Toc67926628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18</w:t>
        </w:r>
        <w:r w:rsidRPr="000F7B52">
          <w:rPr>
            <w:rFonts w:asciiTheme="minorHAnsi" w:hAnsiTheme="minorHAnsi" w:cstheme="minorHAnsi"/>
            <w:noProof/>
            <w:webHidden/>
          </w:rPr>
          <w:fldChar w:fldCharType="end"/>
        </w:r>
      </w:hyperlink>
    </w:p>
    <w:p w14:paraId="6DA562F2" w14:textId="708C25E8" w:rsidR="000F7B52" w:rsidRPr="000F7B52" w:rsidRDefault="000F7B52">
      <w:pPr>
        <w:pStyle w:val="TJ2"/>
        <w:rPr>
          <w:rFonts w:asciiTheme="minorHAnsi" w:eastAsiaTheme="minorEastAsia" w:hAnsiTheme="minorHAnsi" w:cstheme="minorHAnsi"/>
          <w:noProof/>
          <w:lang w:eastAsia="hu-HU"/>
        </w:rPr>
      </w:pPr>
      <w:hyperlink w:anchor="_Toc67926629" w:history="1">
        <w:r w:rsidRPr="000F7B52">
          <w:rPr>
            <w:rStyle w:val="Hiperhivatkozs"/>
            <w:rFonts w:asciiTheme="minorHAnsi" w:hAnsiTheme="minorHAnsi" w:cstheme="minorHAnsi"/>
            <w:noProof/>
          </w:rPr>
          <w:t>3.5</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Informatikai csoport</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_Toc67926629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19</w:t>
        </w:r>
        <w:r w:rsidRPr="000F7B52">
          <w:rPr>
            <w:rFonts w:asciiTheme="minorHAnsi" w:hAnsiTheme="minorHAnsi" w:cstheme="minorHAnsi"/>
            <w:noProof/>
            <w:webHidden/>
          </w:rPr>
          <w:fldChar w:fldCharType="end"/>
        </w:r>
      </w:hyperlink>
    </w:p>
    <w:p w14:paraId="7CD1CB75" w14:textId="0375A197" w:rsidR="000F7B52" w:rsidRPr="000F7B52" w:rsidRDefault="000F7B52">
      <w:pPr>
        <w:pStyle w:val="TJ2"/>
        <w:rPr>
          <w:rFonts w:asciiTheme="minorHAnsi" w:eastAsiaTheme="minorEastAsia" w:hAnsiTheme="minorHAnsi" w:cstheme="minorHAnsi"/>
          <w:noProof/>
          <w:lang w:eastAsia="hu-HU"/>
        </w:rPr>
      </w:pPr>
      <w:hyperlink w:anchor="_Toc67926630" w:history="1">
        <w:r w:rsidRPr="000F7B52">
          <w:rPr>
            <w:rStyle w:val="Hiperhivatkozs"/>
            <w:rFonts w:asciiTheme="minorHAnsi" w:hAnsiTheme="minorHAnsi" w:cstheme="minorHAnsi"/>
            <w:noProof/>
          </w:rPr>
          <w:t>3.6</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Iratkezelési csoport</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_Toc67926630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19</w:t>
        </w:r>
        <w:r w:rsidRPr="000F7B52">
          <w:rPr>
            <w:rFonts w:asciiTheme="minorHAnsi" w:hAnsiTheme="minorHAnsi" w:cstheme="minorHAnsi"/>
            <w:noProof/>
            <w:webHidden/>
          </w:rPr>
          <w:fldChar w:fldCharType="end"/>
        </w:r>
      </w:hyperlink>
    </w:p>
    <w:p w14:paraId="177736ED" w14:textId="63B39AA5" w:rsidR="000F7B52" w:rsidRPr="000F7B52" w:rsidRDefault="000F7B52">
      <w:pPr>
        <w:pStyle w:val="TJ2"/>
        <w:rPr>
          <w:rFonts w:asciiTheme="minorHAnsi" w:eastAsiaTheme="minorEastAsia" w:hAnsiTheme="minorHAnsi" w:cstheme="minorHAnsi"/>
          <w:noProof/>
          <w:lang w:eastAsia="hu-HU"/>
        </w:rPr>
      </w:pPr>
      <w:hyperlink w:anchor="_Toc67926631" w:history="1">
        <w:r w:rsidRPr="000F7B52">
          <w:rPr>
            <w:rStyle w:val="Hiperhivatkozs"/>
            <w:rFonts w:asciiTheme="minorHAnsi" w:hAnsiTheme="minorHAnsi" w:cstheme="minorHAnsi"/>
            <w:noProof/>
          </w:rPr>
          <w:t>3.7</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FŐÉPÍTÉSZI CSOPORT</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_Toc67926631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20</w:t>
        </w:r>
        <w:r w:rsidRPr="000F7B52">
          <w:rPr>
            <w:rFonts w:asciiTheme="minorHAnsi" w:hAnsiTheme="minorHAnsi" w:cstheme="minorHAnsi"/>
            <w:noProof/>
            <w:webHidden/>
          </w:rPr>
          <w:fldChar w:fldCharType="end"/>
        </w:r>
      </w:hyperlink>
    </w:p>
    <w:p w14:paraId="5382D978" w14:textId="53B4EBAE" w:rsidR="000F7B52" w:rsidRPr="000F7B52" w:rsidRDefault="000F7B52">
      <w:pPr>
        <w:pStyle w:val="TJ2"/>
        <w:rPr>
          <w:rFonts w:asciiTheme="minorHAnsi" w:eastAsiaTheme="minorEastAsia" w:hAnsiTheme="minorHAnsi" w:cstheme="minorHAnsi"/>
          <w:noProof/>
          <w:lang w:eastAsia="hu-HU"/>
        </w:rPr>
      </w:pPr>
      <w:hyperlink w:anchor="_Toc67926632" w:history="1">
        <w:r w:rsidRPr="000F7B52">
          <w:rPr>
            <w:rStyle w:val="Hiperhivatkozs"/>
            <w:rFonts w:asciiTheme="minorHAnsi" w:hAnsiTheme="minorHAnsi" w:cstheme="minorHAnsi"/>
            <w:noProof/>
          </w:rPr>
          <w:t>3.7.1.</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Személyi feltételek</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_Toc67926632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20</w:t>
        </w:r>
        <w:r w:rsidRPr="000F7B52">
          <w:rPr>
            <w:rFonts w:asciiTheme="minorHAnsi" w:hAnsiTheme="minorHAnsi" w:cstheme="minorHAnsi"/>
            <w:noProof/>
            <w:webHidden/>
          </w:rPr>
          <w:fldChar w:fldCharType="end"/>
        </w:r>
      </w:hyperlink>
    </w:p>
    <w:p w14:paraId="5DDDB359" w14:textId="5EE0E0E9" w:rsidR="000F7B52" w:rsidRPr="000F7B52" w:rsidRDefault="000F7B52">
      <w:pPr>
        <w:pStyle w:val="TJ2"/>
        <w:rPr>
          <w:rFonts w:asciiTheme="minorHAnsi" w:eastAsiaTheme="minorEastAsia" w:hAnsiTheme="minorHAnsi" w:cstheme="minorHAnsi"/>
          <w:noProof/>
          <w:lang w:eastAsia="hu-HU"/>
        </w:rPr>
      </w:pPr>
      <w:hyperlink w:anchor="_Toc67926633" w:history="1">
        <w:r w:rsidRPr="000F7B52">
          <w:rPr>
            <w:rStyle w:val="Hiperhivatkozs"/>
            <w:rFonts w:asciiTheme="minorHAnsi" w:hAnsiTheme="minorHAnsi" w:cstheme="minorHAnsi"/>
            <w:noProof/>
          </w:rPr>
          <w:t>3.7.2.</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Településkép érvényesítési eszközök</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_Toc67926633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20</w:t>
        </w:r>
        <w:r w:rsidRPr="000F7B52">
          <w:rPr>
            <w:rFonts w:asciiTheme="minorHAnsi" w:hAnsiTheme="minorHAnsi" w:cstheme="minorHAnsi"/>
            <w:noProof/>
            <w:webHidden/>
          </w:rPr>
          <w:fldChar w:fldCharType="end"/>
        </w:r>
      </w:hyperlink>
    </w:p>
    <w:p w14:paraId="1D36469C" w14:textId="38E89F0B" w:rsidR="000F7B52" w:rsidRPr="000F7B52" w:rsidRDefault="000F7B52">
      <w:pPr>
        <w:pStyle w:val="TJ2"/>
        <w:rPr>
          <w:rFonts w:asciiTheme="minorHAnsi" w:eastAsiaTheme="minorEastAsia" w:hAnsiTheme="minorHAnsi" w:cstheme="minorHAnsi"/>
          <w:noProof/>
          <w:lang w:eastAsia="hu-HU"/>
        </w:rPr>
      </w:pPr>
      <w:hyperlink w:anchor="_Toc67926634" w:history="1">
        <w:r w:rsidRPr="000F7B52">
          <w:rPr>
            <w:rStyle w:val="Hiperhivatkozs"/>
            <w:rFonts w:asciiTheme="minorHAnsi" w:hAnsiTheme="minorHAnsi" w:cstheme="minorHAnsi"/>
            <w:noProof/>
          </w:rPr>
          <w:t>3.7.3.</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Szakhatósági eljárások</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_Toc67926634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21</w:t>
        </w:r>
        <w:r w:rsidRPr="000F7B52">
          <w:rPr>
            <w:rFonts w:asciiTheme="minorHAnsi" w:hAnsiTheme="minorHAnsi" w:cstheme="minorHAnsi"/>
            <w:noProof/>
            <w:webHidden/>
          </w:rPr>
          <w:fldChar w:fldCharType="end"/>
        </w:r>
      </w:hyperlink>
    </w:p>
    <w:p w14:paraId="463F8A04" w14:textId="2352DD6B" w:rsidR="000F7B52" w:rsidRPr="000F7B52" w:rsidRDefault="000F7B52">
      <w:pPr>
        <w:pStyle w:val="TJ2"/>
        <w:rPr>
          <w:rFonts w:asciiTheme="minorHAnsi" w:eastAsiaTheme="minorEastAsia" w:hAnsiTheme="minorHAnsi" w:cstheme="minorHAnsi"/>
          <w:noProof/>
          <w:lang w:eastAsia="hu-HU"/>
        </w:rPr>
      </w:pPr>
      <w:hyperlink w:anchor="_Toc67926635" w:history="1">
        <w:r w:rsidRPr="000F7B52">
          <w:rPr>
            <w:rStyle w:val="Hiperhivatkozs"/>
            <w:rFonts w:asciiTheme="minorHAnsi" w:hAnsiTheme="minorHAnsi" w:cstheme="minorHAnsi"/>
            <w:noProof/>
          </w:rPr>
          <w:t>3.7.4.</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Településrendezési eszközök módosítása</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_Toc67926635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22</w:t>
        </w:r>
        <w:r w:rsidRPr="000F7B52">
          <w:rPr>
            <w:rFonts w:asciiTheme="minorHAnsi" w:hAnsiTheme="minorHAnsi" w:cstheme="minorHAnsi"/>
            <w:noProof/>
            <w:webHidden/>
          </w:rPr>
          <w:fldChar w:fldCharType="end"/>
        </w:r>
      </w:hyperlink>
    </w:p>
    <w:p w14:paraId="0E9E8FE7" w14:textId="0499B9C9" w:rsidR="000F7B52" w:rsidRPr="000F7B52" w:rsidRDefault="000F7B52">
      <w:pPr>
        <w:pStyle w:val="TJ2"/>
        <w:rPr>
          <w:rFonts w:asciiTheme="minorHAnsi" w:eastAsiaTheme="minorEastAsia" w:hAnsiTheme="minorHAnsi" w:cstheme="minorHAnsi"/>
          <w:noProof/>
          <w:lang w:eastAsia="hu-HU"/>
        </w:rPr>
      </w:pPr>
      <w:hyperlink w:anchor="_Toc67926636" w:history="1">
        <w:r w:rsidRPr="000F7B52">
          <w:rPr>
            <w:rStyle w:val="Hiperhivatkozs"/>
            <w:rFonts w:asciiTheme="minorHAnsi" w:hAnsiTheme="minorHAnsi" w:cstheme="minorHAnsi"/>
            <w:noProof/>
          </w:rPr>
          <w:t>3.7.5.</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Az önkormányzati főépítész tevékenységei</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_Toc67926636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23</w:t>
        </w:r>
        <w:r w:rsidRPr="000F7B52">
          <w:rPr>
            <w:rFonts w:asciiTheme="minorHAnsi" w:hAnsiTheme="minorHAnsi" w:cstheme="minorHAnsi"/>
            <w:noProof/>
            <w:webHidden/>
          </w:rPr>
          <w:fldChar w:fldCharType="end"/>
        </w:r>
      </w:hyperlink>
    </w:p>
    <w:p w14:paraId="7403393A" w14:textId="7404FD1E" w:rsidR="000F7B52" w:rsidRPr="000F7B52" w:rsidRDefault="000F7B52">
      <w:pPr>
        <w:pStyle w:val="TJ2"/>
        <w:rPr>
          <w:rFonts w:asciiTheme="minorHAnsi" w:eastAsiaTheme="minorEastAsia" w:hAnsiTheme="minorHAnsi" w:cstheme="minorHAnsi"/>
          <w:noProof/>
          <w:lang w:eastAsia="hu-HU"/>
        </w:rPr>
      </w:pPr>
      <w:hyperlink w:anchor="_Toc67926637" w:history="1">
        <w:r w:rsidRPr="000F7B52">
          <w:rPr>
            <w:rStyle w:val="Hiperhivatkozs"/>
            <w:rFonts w:asciiTheme="minorHAnsi" w:hAnsiTheme="minorHAnsi" w:cstheme="minorHAnsi"/>
            <w:noProof/>
          </w:rPr>
          <w:t>3.8</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Szőnyi Kirendeltség működtetése</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_Toc67926637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23</w:t>
        </w:r>
        <w:r w:rsidRPr="000F7B52">
          <w:rPr>
            <w:rFonts w:asciiTheme="minorHAnsi" w:hAnsiTheme="minorHAnsi" w:cstheme="minorHAnsi"/>
            <w:noProof/>
            <w:webHidden/>
          </w:rPr>
          <w:fldChar w:fldCharType="end"/>
        </w:r>
      </w:hyperlink>
    </w:p>
    <w:p w14:paraId="3AB75BA2" w14:textId="1407B30A" w:rsidR="000F7B52" w:rsidRPr="000F7B52" w:rsidRDefault="000F7B52">
      <w:pPr>
        <w:pStyle w:val="TJ2"/>
        <w:rPr>
          <w:rFonts w:asciiTheme="minorHAnsi" w:eastAsiaTheme="minorEastAsia" w:hAnsiTheme="minorHAnsi" w:cstheme="minorHAnsi"/>
          <w:noProof/>
          <w:lang w:eastAsia="hu-HU"/>
        </w:rPr>
      </w:pPr>
      <w:hyperlink w:anchor="_Toc67926638" w:history="1">
        <w:r w:rsidRPr="000F7B52">
          <w:rPr>
            <w:rStyle w:val="Hiperhivatkozs"/>
            <w:rFonts w:asciiTheme="minorHAnsi" w:hAnsiTheme="minorHAnsi" w:cstheme="minorHAnsi"/>
            <w:noProof/>
          </w:rPr>
          <w:t>3.9</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Belső kontroll rendszer működtetése</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_Toc67926638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24</w:t>
        </w:r>
        <w:r w:rsidRPr="000F7B52">
          <w:rPr>
            <w:rFonts w:asciiTheme="minorHAnsi" w:hAnsiTheme="minorHAnsi" w:cstheme="minorHAnsi"/>
            <w:noProof/>
            <w:webHidden/>
          </w:rPr>
          <w:fldChar w:fldCharType="end"/>
        </w:r>
      </w:hyperlink>
    </w:p>
    <w:p w14:paraId="27432F8B" w14:textId="016B50EF" w:rsidR="000F7B52" w:rsidRPr="000F7B52" w:rsidRDefault="000F7B52">
      <w:pPr>
        <w:pStyle w:val="TJ1"/>
        <w:rPr>
          <w:rFonts w:asciiTheme="minorHAnsi" w:eastAsiaTheme="minorEastAsia" w:hAnsiTheme="minorHAnsi" w:cstheme="minorHAnsi"/>
          <w:b w:val="0"/>
          <w:bCs w:val="0"/>
          <w:lang w:eastAsia="hu-HU"/>
        </w:rPr>
      </w:pPr>
      <w:hyperlink w:anchor="_Toc67926639" w:history="1">
        <w:r w:rsidRPr="000F7B52">
          <w:rPr>
            <w:rStyle w:val="Hiperhivatkozs"/>
            <w:rFonts w:asciiTheme="minorHAnsi" w:hAnsiTheme="minorHAnsi" w:cstheme="minorHAnsi"/>
            <w:b w:val="0"/>
            <w:bCs w:val="0"/>
          </w:rPr>
          <w:t>4.</w:t>
        </w:r>
        <w:r w:rsidRPr="000F7B52">
          <w:rPr>
            <w:rFonts w:asciiTheme="minorHAnsi" w:eastAsiaTheme="minorEastAsia" w:hAnsiTheme="minorHAnsi" w:cstheme="minorHAnsi"/>
            <w:b w:val="0"/>
            <w:bCs w:val="0"/>
            <w:lang w:eastAsia="hu-HU"/>
          </w:rPr>
          <w:tab/>
        </w:r>
        <w:r w:rsidRPr="000F7B52">
          <w:rPr>
            <w:rStyle w:val="Hiperhivatkozs"/>
            <w:rFonts w:asciiTheme="minorHAnsi" w:hAnsiTheme="minorHAnsi" w:cstheme="minorHAnsi"/>
            <w:b w:val="0"/>
            <w:bCs w:val="0"/>
          </w:rPr>
          <w:t>AZ INTÉZMÉNYI ÉS PÁLYÁZATI OSZTÁLY</w:t>
        </w:r>
        <w:r w:rsidRPr="000F7B52">
          <w:rPr>
            <w:rFonts w:asciiTheme="minorHAnsi" w:hAnsiTheme="minorHAnsi" w:cstheme="minorHAnsi"/>
            <w:b w:val="0"/>
            <w:bCs w:val="0"/>
            <w:webHidden/>
          </w:rPr>
          <w:tab/>
        </w:r>
        <w:r w:rsidRPr="000F7B52">
          <w:rPr>
            <w:rFonts w:asciiTheme="minorHAnsi" w:hAnsiTheme="minorHAnsi" w:cstheme="minorHAnsi"/>
            <w:b w:val="0"/>
            <w:bCs w:val="0"/>
            <w:webHidden/>
          </w:rPr>
          <w:fldChar w:fldCharType="begin"/>
        </w:r>
        <w:r w:rsidRPr="000F7B52">
          <w:rPr>
            <w:rFonts w:asciiTheme="minorHAnsi" w:hAnsiTheme="minorHAnsi" w:cstheme="minorHAnsi"/>
            <w:b w:val="0"/>
            <w:bCs w:val="0"/>
            <w:webHidden/>
          </w:rPr>
          <w:instrText xml:space="preserve"> PAGEREF _Toc67926639 \h </w:instrText>
        </w:r>
        <w:r w:rsidRPr="000F7B52">
          <w:rPr>
            <w:rFonts w:asciiTheme="minorHAnsi" w:hAnsiTheme="minorHAnsi" w:cstheme="minorHAnsi"/>
            <w:b w:val="0"/>
            <w:bCs w:val="0"/>
            <w:webHidden/>
          </w:rPr>
        </w:r>
        <w:r w:rsidRPr="000F7B52">
          <w:rPr>
            <w:rFonts w:asciiTheme="minorHAnsi" w:hAnsiTheme="minorHAnsi" w:cstheme="minorHAnsi"/>
            <w:b w:val="0"/>
            <w:bCs w:val="0"/>
            <w:webHidden/>
          </w:rPr>
          <w:fldChar w:fldCharType="separate"/>
        </w:r>
        <w:r w:rsidR="001765B3">
          <w:rPr>
            <w:rFonts w:asciiTheme="minorHAnsi" w:hAnsiTheme="minorHAnsi" w:cstheme="minorHAnsi"/>
            <w:b w:val="0"/>
            <w:bCs w:val="0"/>
            <w:webHidden/>
          </w:rPr>
          <w:t>24</w:t>
        </w:r>
        <w:r w:rsidRPr="000F7B52">
          <w:rPr>
            <w:rFonts w:asciiTheme="minorHAnsi" w:hAnsiTheme="minorHAnsi" w:cstheme="minorHAnsi"/>
            <w:b w:val="0"/>
            <w:bCs w:val="0"/>
            <w:webHidden/>
          </w:rPr>
          <w:fldChar w:fldCharType="end"/>
        </w:r>
      </w:hyperlink>
    </w:p>
    <w:p w14:paraId="5783AB3B" w14:textId="361825DB" w:rsidR="000F7B52" w:rsidRPr="000F7B52" w:rsidRDefault="000F7B52">
      <w:pPr>
        <w:pStyle w:val="TJ2"/>
        <w:rPr>
          <w:rFonts w:asciiTheme="minorHAnsi" w:eastAsiaTheme="minorEastAsia" w:hAnsiTheme="minorHAnsi" w:cstheme="minorHAnsi"/>
          <w:noProof/>
          <w:lang w:eastAsia="hu-HU"/>
        </w:rPr>
      </w:pPr>
      <w:hyperlink w:anchor="_Toc67926640" w:history="1">
        <w:r w:rsidRPr="000F7B52">
          <w:rPr>
            <w:rStyle w:val="Hiperhivatkozs"/>
            <w:rFonts w:asciiTheme="minorHAnsi" w:hAnsiTheme="minorHAnsi" w:cstheme="minorHAnsi"/>
            <w:noProof/>
          </w:rPr>
          <w:t>4.1.</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Intézményekkel kapcsolatos feladatok</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_Toc67926640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24</w:t>
        </w:r>
        <w:r w:rsidRPr="000F7B52">
          <w:rPr>
            <w:rFonts w:asciiTheme="minorHAnsi" w:hAnsiTheme="minorHAnsi" w:cstheme="minorHAnsi"/>
            <w:noProof/>
            <w:webHidden/>
          </w:rPr>
          <w:fldChar w:fldCharType="end"/>
        </w:r>
      </w:hyperlink>
    </w:p>
    <w:p w14:paraId="714CD810" w14:textId="26297B8F" w:rsidR="000F7B52" w:rsidRPr="000F7B52" w:rsidRDefault="000F7B52">
      <w:pPr>
        <w:pStyle w:val="TJ2"/>
        <w:rPr>
          <w:rFonts w:asciiTheme="minorHAnsi" w:eastAsiaTheme="minorEastAsia" w:hAnsiTheme="minorHAnsi" w:cstheme="minorHAnsi"/>
          <w:noProof/>
          <w:lang w:eastAsia="hu-HU"/>
        </w:rPr>
      </w:pPr>
      <w:hyperlink w:anchor="_Toc67926641" w:history="1">
        <w:r w:rsidRPr="000F7B52">
          <w:rPr>
            <w:rStyle w:val="Hiperhivatkozs"/>
            <w:rFonts w:asciiTheme="minorHAnsi" w:hAnsiTheme="minorHAnsi" w:cstheme="minorHAnsi"/>
            <w:noProof/>
          </w:rPr>
          <w:t>4.2.</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Pályázatokkal kapcsolatos feladatok</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_Toc67926641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25</w:t>
        </w:r>
        <w:r w:rsidRPr="000F7B52">
          <w:rPr>
            <w:rFonts w:asciiTheme="minorHAnsi" w:hAnsiTheme="minorHAnsi" w:cstheme="minorHAnsi"/>
            <w:noProof/>
            <w:webHidden/>
          </w:rPr>
          <w:fldChar w:fldCharType="end"/>
        </w:r>
      </w:hyperlink>
    </w:p>
    <w:p w14:paraId="2C09D1A7" w14:textId="66788CD9" w:rsidR="000F7B52" w:rsidRPr="000F7B52" w:rsidRDefault="000F7B52">
      <w:pPr>
        <w:pStyle w:val="TJ2"/>
        <w:rPr>
          <w:rFonts w:asciiTheme="minorHAnsi" w:eastAsiaTheme="minorEastAsia" w:hAnsiTheme="minorHAnsi" w:cstheme="minorHAnsi"/>
          <w:noProof/>
          <w:lang w:eastAsia="hu-HU"/>
        </w:rPr>
      </w:pPr>
      <w:hyperlink w:anchor="_Toc67926642" w:history="1">
        <w:r w:rsidRPr="000F7B52">
          <w:rPr>
            <w:rStyle w:val="Hiperhivatkozs"/>
            <w:rFonts w:asciiTheme="minorHAnsi" w:hAnsiTheme="minorHAnsi" w:cstheme="minorHAnsi"/>
            <w:noProof/>
          </w:rPr>
          <w:t>4.3.</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Egyéb feladatok</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_Toc67926642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26</w:t>
        </w:r>
        <w:r w:rsidRPr="000F7B52">
          <w:rPr>
            <w:rFonts w:asciiTheme="minorHAnsi" w:hAnsiTheme="minorHAnsi" w:cstheme="minorHAnsi"/>
            <w:noProof/>
            <w:webHidden/>
          </w:rPr>
          <w:fldChar w:fldCharType="end"/>
        </w:r>
      </w:hyperlink>
    </w:p>
    <w:p w14:paraId="0FBCC69E" w14:textId="22ED383D" w:rsidR="000F7B52" w:rsidRPr="000F7B52" w:rsidRDefault="000F7B52">
      <w:pPr>
        <w:pStyle w:val="TJ1"/>
        <w:rPr>
          <w:rFonts w:asciiTheme="minorHAnsi" w:eastAsiaTheme="minorEastAsia" w:hAnsiTheme="minorHAnsi" w:cstheme="minorHAnsi"/>
          <w:b w:val="0"/>
          <w:bCs w:val="0"/>
          <w:lang w:eastAsia="hu-HU"/>
        </w:rPr>
      </w:pPr>
      <w:hyperlink w:anchor="_Toc67926643" w:history="1">
        <w:r w:rsidRPr="000F7B52">
          <w:rPr>
            <w:rStyle w:val="Hiperhivatkozs"/>
            <w:rFonts w:asciiTheme="minorHAnsi" w:hAnsiTheme="minorHAnsi" w:cstheme="minorHAnsi"/>
            <w:b w:val="0"/>
            <w:bCs w:val="0"/>
          </w:rPr>
          <w:t>5.</w:t>
        </w:r>
        <w:r w:rsidRPr="000F7B52">
          <w:rPr>
            <w:rFonts w:asciiTheme="minorHAnsi" w:eastAsiaTheme="minorEastAsia" w:hAnsiTheme="minorHAnsi" w:cstheme="minorHAnsi"/>
            <w:b w:val="0"/>
            <w:bCs w:val="0"/>
            <w:lang w:eastAsia="hu-HU"/>
          </w:rPr>
          <w:tab/>
        </w:r>
        <w:r w:rsidRPr="000F7B52">
          <w:rPr>
            <w:rStyle w:val="Hiperhivatkozs"/>
            <w:rFonts w:asciiTheme="minorHAnsi" w:hAnsiTheme="minorHAnsi" w:cstheme="minorHAnsi"/>
            <w:b w:val="0"/>
            <w:bCs w:val="0"/>
          </w:rPr>
          <w:t>HATÓSÁGI OSZTÁLY</w:t>
        </w:r>
        <w:r w:rsidRPr="000F7B52">
          <w:rPr>
            <w:rFonts w:asciiTheme="minorHAnsi" w:hAnsiTheme="minorHAnsi" w:cstheme="minorHAnsi"/>
            <w:b w:val="0"/>
            <w:bCs w:val="0"/>
            <w:webHidden/>
          </w:rPr>
          <w:tab/>
        </w:r>
        <w:r w:rsidRPr="000F7B52">
          <w:rPr>
            <w:rFonts w:asciiTheme="minorHAnsi" w:hAnsiTheme="minorHAnsi" w:cstheme="minorHAnsi"/>
            <w:b w:val="0"/>
            <w:bCs w:val="0"/>
            <w:webHidden/>
          </w:rPr>
          <w:fldChar w:fldCharType="begin"/>
        </w:r>
        <w:r w:rsidRPr="000F7B52">
          <w:rPr>
            <w:rFonts w:asciiTheme="minorHAnsi" w:hAnsiTheme="minorHAnsi" w:cstheme="minorHAnsi"/>
            <w:b w:val="0"/>
            <w:bCs w:val="0"/>
            <w:webHidden/>
          </w:rPr>
          <w:instrText xml:space="preserve"> PAGEREF _Toc67926643 \h </w:instrText>
        </w:r>
        <w:r w:rsidRPr="000F7B52">
          <w:rPr>
            <w:rFonts w:asciiTheme="minorHAnsi" w:hAnsiTheme="minorHAnsi" w:cstheme="minorHAnsi"/>
            <w:b w:val="0"/>
            <w:bCs w:val="0"/>
            <w:webHidden/>
          </w:rPr>
        </w:r>
        <w:r w:rsidRPr="000F7B52">
          <w:rPr>
            <w:rFonts w:asciiTheme="minorHAnsi" w:hAnsiTheme="minorHAnsi" w:cstheme="minorHAnsi"/>
            <w:b w:val="0"/>
            <w:bCs w:val="0"/>
            <w:webHidden/>
          </w:rPr>
          <w:fldChar w:fldCharType="separate"/>
        </w:r>
        <w:r w:rsidR="001765B3">
          <w:rPr>
            <w:rFonts w:asciiTheme="minorHAnsi" w:hAnsiTheme="minorHAnsi" w:cstheme="minorHAnsi"/>
            <w:b w:val="0"/>
            <w:bCs w:val="0"/>
            <w:webHidden/>
          </w:rPr>
          <w:t>27</w:t>
        </w:r>
        <w:r w:rsidRPr="000F7B52">
          <w:rPr>
            <w:rFonts w:asciiTheme="minorHAnsi" w:hAnsiTheme="minorHAnsi" w:cstheme="minorHAnsi"/>
            <w:b w:val="0"/>
            <w:bCs w:val="0"/>
            <w:webHidden/>
          </w:rPr>
          <w:fldChar w:fldCharType="end"/>
        </w:r>
      </w:hyperlink>
    </w:p>
    <w:p w14:paraId="581C51CC" w14:textId="0999AF3B" w:rsidR="000F7B52" w:rsidRPr="000F7B52" w:rsidRDefault="000F7B52">
      <w:pPr>
        <w:pStyle w:val="TJ2"/>
        <w:rPr>
          <w:rFonts w:asciiTheme="minorHAnsi" w:eastAsiaTheme="minorEastAsia" w:hAnsiTheme="minorHAnsi" w:cstheme="minorHAnsi"/>
          <w:noProof/>
          <w:lang w:eastAsia="hu-HU"/>
        </w:rPr>
      </w:pPr>
      <w:hyperlink w:anchor="_Toc67926644" w:history="1">
        <w:r w:rsidRPr="000F7B52">
          <w:rPr>
            <w:rStyle w:val="Hiperhivatkozs"/>
            <w:rFonts w:asciiTheme="minorHAnsi" w:hAnsiTheme="minorHAnsi" w:cstheme="minorHAnsi"/>
            <w:noProof/>
          </w:rPr>
          <w:t>5.1</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Anyakönyvi Hivatal</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_Toc67926644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27</w:t>
        </w:r>
        <w:r w:rsidRPr="000F7B52">
          <w:rPr>
            <w:rFonts w:asciiTheme="minorHAnsi" w:hAnsiTheme="minorHAnsi" w:cstheme="minorHAnsi"/>
            <w:noProof/>
            <w:webHidden/>
          </w:rPr>
          <w:fldChar w:fldCharType="end"/>
        </w:r>
      </w:hyperlink>
    </w:p>
    <w:p w14:paraId="517AD401" w14:textId="368183A1" w:rsidR="000F7B52" w:rsidRPr="000F7B52" w:rsidRDefault="000F7B52">
      <w:pPr>
        <w:pStyle w:val="TJ2"/>
        <w:rPr>
          <w:rFonts w:asciiTheme="minorHAnsi" w:eastAsiaTheme="minorEastAsia" w:hAnsiTheme="minorHAnsi" w:cstheme="minorHAnsi"/>
          <w:noProof/>
          <w:lang w:eastAsia="hu-HU"/>
        </w:rPr>
      </w:pPr>
      <w:hyperlink w:anchor="_Toc67926645" w:history="1">
        <w:r w:rsidRPr="000F7B52">
          <w:rPr>
            <w:rStyle w:val="Hiperhivatkozs"/>
            <w:rFonts w:asciiTheme="minorHAnsi" w:hAnsiTheme="minorHAnsi" w:cstheme="minorHAnsi"/>
            <w:noProof/>
          </w:rPr>
          <w:t>5.2</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Az önkormányzati tulajdonú bérlakásokkal kapcsolatos ügyintézés</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_Toc67926645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29</w:t>
        </w:r>
        <w:r w:rsidRPr="000F7B52">
          <w:rPr>
            <w:rFonts w:asciiTheme="minorHAnsi" w:hAnsiTheme="minorHAnsi" w:cstheme="minorHAnsi"/>
            <w:noProof/>
            <w:webHidden/>
          </w:rPr>
          <w:fldChar w:fldCharType="end"/>
        </w:r>
      </w:hyperlink>
    </w:p>
    <w:p w14:paraId="7023FC7B" w14:textId="17A9DC1E" w:rsidR="000F7B52" w:rsidRPr="000F7B52" w:rsidRDefault="000F7B52">
      <w:pPr>
        <w:pStyle w:val="TJ2"/>
        <w:rPr>
          <w:rFonts w:asciiTheme="minorHAnsi" w:eastAsiaTheme="minorEastAsia" w:hAnsiTheme="minorHAnsi" w:cstheme="minorHAnsi"/>
          <w:noProof/>
          <w:lang w:eastAsia="hu-HU"/>
        </w:rPr>
      </w:pPr>
      <w:hyperlink w:anchor="_Toc67926646" w:history="1">
        <w:r w:rsidRPr="000F7B52">
          <w:rPr>
            <w:rStyle w:val="Hiperhivatkozs"/>
            <w:rFonts w:asciiTheme="minorHAnsi" w:hAnsiTheme="minorHAnsi" w:cstheme="minorHAnsi"/>
            <w:noProof/>
          </w:rPr>
          <w:t>5.3</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Szociális igazgatás</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_Toc67926646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29</w:t>
        </w:r>
        <w:r w:rsidRPr="000F7B52">
          <w:rPr>
            <w:rFonts w:asciiTheme="minorHAnsi" w:hAnsiTheme="minorHAnsi" w:cstheme="minorHAnsi"/>
            <w:noProof/>
            <w:webHidden/>
          </w:rPr>
          <w:fldChar w:fldCharType="end"/>
        </w:r>
      </w:hyperlink>
    </w:p>
    <w:p w14:paraId="2F99FDE2" w14:textId="1F6A6536" w:rsidR="000F7B52" w:rsidRPr="000F7B52" w:rsidRDefault="000F7B52">
      <w:pPr>
        <w:pStyle w:val="TJ2"/>
        <w:rPr>
          <w:rFonts w:asciiTheme="minorHAnsi" w:eastAsiaTheme="minorEastAsia" w:hAnsiTheme="minorHAnsi" w:cstheme="minorHAnsi"/>
          <w:noProof/>
          <w:lang w:eastAsia="hu-HU"/>
        </w:rPr>
      </w:pPr>
      <w:hyperlink w:anchor="_Toc67926647" w:history="1">
        <w:r w:rsidRPr="000F7B52">
          <w:rPr>
            <w:rStyle w:val="Hiperhivatkozs"/>
            <w:rFonts w:asciiTheme="minorHAnsi" w:hAnsiTheme="minorHAnsi" w:cstheme="minorHAnsi"/>
            <w:noProof/>
          </w:rPr>
          <w:t>5.4</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Ipari, belkereskedelmi igazgatási feladatok, birtokvédelem</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_Toc67926647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30</w:t>
        </w:r>
        <w:r w:rsidRPr="000F7B52">
          <w:rPr>
            <w:rFonts w:asciiTheme="minorHAnsi" w:hAnsiTheme="minorHAnsi" w:cstheme="minorHAnsi"/>
            <w:noProof/>
            <w:webHidden/>
          </w:rPr>
          <w:fldChar w:fldCharType="end"/>
        </w:r>
      </w:hyperlink>
    </w:p>
    <w:p w14:paraId="41ADA30A" w14:textId="1B5E84EF" w:rsidR="000F7B52" w:rsidRPr="000F7B52" w:rsidRDefault="000F7B52">
      <w:pPr>
        <w:pStyle w:val="TJ2"/>
        <w:rPr>
          <w:rFonts w:asciiTheme="minorHAnsi" w:eastAsiaTheme="minorEastAsia" w:hAnsiTheme="minorHAnsi" w:cstheme="minorHAnsi"/>
          <w:noProof/>
          <w:lang w:eastAsia="hu-HU"/>
        </w:rPr>
      </w:pPr>
      <w:hyperlink w:anchor="_Toc67926648" w:history="1">
        <w:r w:rsidRPr="000F7B52">
          <w:rPr>
            <w:rStyle w:val="Hiperhivatkozs"/>
            <w:rFonts w:asciiTheme="minorHAnsi" w:hAnsiTheme="minorHAnsi" w:cstheme="minorHAnsi"/>
            <w:noProof/>
          </w:rPr>
          <w:t>5.5</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Hagyatéki eljárással kapcsolatos feladatok</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_Toc67926648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32</w:t>
        </w:r>
        <w:r w:rsidRPr="000F7B52">
          <w:rPr>
            <w:rFonts w:asciiTheme="minorHAnsi" w:hAnsiTheme="minorHAnsi" w:cstheme="minorHAnsi"/>
            <w:noProof/>
            <w:webHidden/>
          </w:rPr>
          <w:fldChar w:fldCharType="end"/>
        </w:r>
      </w:hyperlink>
    </w:p>
    <w:p w14:paraId="3D548B9A" w14:textId="72C5B371" w:rsidR="000F7B52" w:rsidRPr="000F7B52" w:rsidRDefault="000F7B52">
      <w:pPr>
        <w:pStyle w:val="TJ2"/>
        <w:rPr>
          <w:rFonts w:asciiTheme="minorHAnsi" w:eastAsiaTheme="minorEastAsia" w:hAnsiTheme="minorHAnsi" w:cstheme="minorHAnsi"/>
          <w:noProof/>
          <w:lang w:eastAsia="hu-HU"/>
        </w:rPr>
      </w:pPr>
      <w:hyperlink w:anchor="_Toc67926649" w:history="1">
        <w:r w:rsidRPr="000F7B52">
          <w:rPr>
            <w:rStyle w:val="Hiperhivatkozs"/>
            <w:rFonts w:asciiTheme="minorHAnsi" w:hAnsiTheme="minorHAnsi" w:cstheme="minorHAnsi"/>
            <w:noProof/>
          </w:rPr>
          <w:t>5.6</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Lakossági ügyfélszolgálat működtetése</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_Toc67926649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33</w:t>
        </w:r>
        <w:r w:rsidRPr="000F7B52">
          <w:rPr>
            <w:rFonts w:asciiTheme="minorHAnsi" w:hAnsiTheme="minorHAnsi" w:cstheme="minorHAnsi"/>
            <w:noProof/>
            <w:webHidden/>
          </w:rPr>
          <w:fldChar w:fldCharType="end"/>
        </w:r>
      </w:hyperlink>
    </w:p>
    <w:p w14:paraId="6F7C6C08" w14:textId="0172BFBF" w:rsidR="000F7B52" w:rsidRPr="000F7B52" w:rsidRDefault="000F7B52">
      <w:pPr>
        <w:pStyle w:val="TJ2"/>
        <w:rPr>
          <w:rFonts w:asciiTheme="minorHAnsi" w:eastAsiaTheme="minorEastAsia" w:hAnsiTheme="minorHAnsi" w:cstheme="minorHAnsi"/>
          <w:noProof/>
          <w:lang w:eastAsia="hu-HU"/>
        </w:rPr>
      </w:pPr>
      <w:hyperlink w:anchor="_Toc67926650" w:history="1">
        <w:r w:rsidRPr="000F7B52">
          <w:rPr>
            <w:rStyle w:val="Hiperhivatkozs"/>
            <w:rFonts w:asciiTheme="minorHAnsi" w:hAnsiTheme="minorHAnsi" w:cstheme="minorHAnsi"/>
            <w:noProof/>
          </w:rPr>
          <w:t>5.7</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Címnyilvántartási feladatok ellátása</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_Toc67926650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34</w:t>
        </w:r>
        <w:r w:rsidRPr="000F7B52">
          <w:rPr>
            <w:rFonts w:asciiTheme="minorHAnsi" w:hAnsiTheme="minorHAnsi" w:cstheme="minorHAnsi"/>
            <w:noProof/>
            <w:webHidden/>
          </w:rPr>
          <w:fldChar w:fldCharType="end"/>
        </w:r>
      </w:hyperlink>
    </w:p>
    <w:p w14:paraId="13496DFD" w14:textId="7743C7C6" w:rsidR="000F7B52" w:rsidRPr="000F7B52" w:rsidRDefault="000F7B52">
      <w:pPr>
        <w:pStyle w:val="TJ1"/>
        <w:rPr>
          <w:rFonts w:asciiTheme="minorHAnsi" w:eastAsiaTheme="minorEastAsia" w:hAnsiTheme="minorHAnsi" w:cstheme="minorHAnsi"/>
          <w:b w:val="0"/>
          <w:bCs w:val="0"/>
          <w:lang w:eastAsia="hu-HU"/>
        </w:rPr>
      </w:pPr>
      <w:hyperlink w:anchor="_Toc67926651" w:history="1">
        <w:r w:rsidRPr="000F7B52">
          <w:rPr>
            <w:rStyle w:val="Hiperhivatkozs"/>
            <w:rFonts w:asciiTheme="minorHAnsi" w:hAnsiTheme="minorHAnsi" w:cstheme="minorHAnsi"/>
            <w:b w:val="0"/>
            <w:bCs w:val="0"/>
          </w:rPr>
          <w:t>6.</w:t>
        </w:r>
        <w:r w:rsidRPr="000F7B52">
          <w:rPr>
            <w:rFonts w:asciiTheme="minorHAnsi" w:eastAsiaTheme="minorEastAsia" w:hAnsiTheme="minorHAnsi" w:cstheme="minorHAnsi"/>
            <w:b w:val="0"/>
            <w:bCs w:val="0"/>
            <w:lang w:eastAsia="hu-HU"/>
          </w:rPr>
          <w:tab/>
        </w:r>
        <w:r w:rsidRPr="000F7B52">
          <w:rPr>
            <w:rStyle w:val="Hiperhivatkozs"/>
            <w:rFonts w:asciiTheme="minorHAnsi" w:hAnsiTheme="minorHAnsi" w:cstheme="minorHAnsi"/>
            <w:b w:val="0"/>
            <w:bCs w:val="0"/>
          </w:rPr>
          <w:t>ADÓCSOPORT</w:t>
        </w:r>
        <w:r w:rsidRPr="000F7B52">
          <w:rPr>
            <w:rFonts w:asciiTheme="minorHAnsi" w:hAnsiTheme="minorHAnsi" w:cstheme="minorHAnsi"/>
            <w:b w:val="0"/>
            <w:bCs w:val="0"/>
            <w:webHidden/>
          </w:rPr>
          <w:tab/>
        </w:r>
        <w:r w:rsidRPr="000F7B52">
          <w:rPr>
            <w:rFonts w:asciiTheme="minorHAnsi" w:hAnsiTheme="minorHAnsi" w:cstheme="minorHAnsi"/>
            <w:b w:val="0"/>
            <w:bCs w:val="0"/>
            <w:webHidden/>
          </w:rPr>
          <w:fldChar w:fldCharType="begin"/>
        </w:r>
        <w:r w:rsidRPr="000F7B52">
          <w:rPr>
            <w:rFonts w:asciiTheme="minorHAnsi" w:hAnsiTheme="minorHAnsi" w:cstheme="minorHAnsi"/>
            <w:b w:val="0"/>
            <w:bCs w:val="0"/>
            <w:webHidden/>
          </w:rPr>
          <w:instrText xml:space="preserve"> PAGEREF _Toc67926651 \h </w:instrText>
        </w:r>
        <w:r w:rsidRPr="000F7B52">
          <w:rPr>
            <w:rFonts w:asciiTheme="minorHAnsi" w:hAnsiTheme="minorHAnsi" w:cstheme="minorHAnsi"/>
            <w:b w:val="0"/>
            <w:bCs w:val="0"/>
            <w:webHidden/>
          </w:rPr>
        </w:r>
        <w:r w:rsidRPr="000F7B52">
          <w:rPr>
            <w:rFonts w:asciiTheme="minorHAnsi" w:hAnsiTheme="minorHAnsi" w:cstheme="minorHAnsi"/>
            <w:b w:val="0"/>
            <w:bCs w:val="0"/>
            <w:webHidden/>
          </w:rPr>
          <w:fldChar w:fldCharType="separate"/>
        </w:r>
        <w:r w:rsidR="001765B3">
          <w:rPr>
            <w:rFonts w:asciiTheme="minorHAnsi" w:hAnsiTheme="minorHAnsi" w:cstheme="minorHAnsi"/>
            <w:b w:val="0"/>
            <w:bCs w:val="0"/>
            <w:webHidden/>
          </w:rPr>
          <w:t>36</w:t>
        </w:r>
        <w:r w:rsidRPr="000F7B52">
          <w:rPr>
            <w:rFonts w:asciiTheme="minorHAnsi" w:hAnsiTheme="minorHAnsi" w:cstheme="minorHAnsi"/>
            <w:b w:val="0"/>
            <w:bCs w:val="0"/>
            <w:webHidden/>
          </w:rPr>
          <w:fldChar w:fldCharType="end"/>
        </w:r>
      </w:hyperlink>
    </w:p>
    <w:p w14:paraId="030D38CA" w14:textId="7449EB7F" w:rsidR="000F7B52" w:rsidRPr="000F7B52" w:rsidRDefault="000F7B52">
      <w:pPr>
        <w:pStyle w:val="TJ2"/>
        <w:rPr>
          <w:rFonts w:asciiTheme="minorHAnsi" w:eastAsiaTheme="minorEastAsia" w:hAnsiTheme="minorHAnsi" w:cstheme="minorHAnsi"/>
          <w:noProof/>
          <w:lang w:eastAsia="hu-HU"/>
        </w:rPr>
      </w:pPr>
      <w:hyperlink w:anchor="_Toc67926652" w:history="1">
        <w:r w:rsidRPr="000F7B52">
          <w:rPr>
            <w:rStyle w:val="Hiperhivatkozs"/>
            <w:rFonts w:asciiTheme="minorHAnsi" w:hAnsiTheme="minorHAnsi" w:cstheme="minorHAnsi"/>
            <w:noProof/>
          </w:rPr>
          <w:t>6.1</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Az adóhatósági feladatok ellátása</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_Toc67926652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36</w:t>
        </w:r>
        <w:r w:rsidRPr="000F7B52">
          <w:rPr>
            <w:rFonts w:asciiTheme="minorHAnsi" w:hAnsiTheme="minorHAnsi" w:cstheme="minorHAnsi"/>
            <w:noProof/>
            <w:webHidden/>
          </w:rPr>
          <w:fldChar w:fldCharType="end"/>
        </w:r>
      </w:hyperlink>
    </w:p>
    <w:p w14:paraId="2D484180" w14:textId="6AD758F9" w:rsidR="000F7B52" w:rsidRPr="000F7B52" w:rsidRDefault="000F7B52">
      <w:pPr>
        <w:pStyle w:val="TJ2"/>
        <w:rPr>
          <w:rFonts w:asciiTheme="minorHAnsi" w:eastAsiaTheme="minorEastAsia" w:hAnsiTheme="minorHAnsi" w:cstheme="minorHAnsi"/>
          <w:noProof/>
          <w:lang w:eastAsia="hu-HU"/>
        </w:rPr>
      </w:pPr>
      <w:hyperlink w:anchor="_Toc67926653" w:history="1">
        <w:r w:rsidRPr="000F7B52">
          <w:rPr>
            <w:rStyle w:val="Hiperhivatkozs"/>
            <w:rFonts w:asciiTheme="minorHAnsi" w:hAnsiTheme="minorHAnsi" w:cstheme="minorHAnsi"/>
            <w:noProof/>
          </w:rPr>
          <w:t>6.2</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Az adóbevételek alakulása</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_Toc67926653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38</w:t>
        </w:r>
        <w:r w:rsidRPr="000F7B52">
          <w:rPr>
            <w:rFonts w:asciiTheme="minorHAnsi" w:hAnsiTheme="minorHAnsi" w:cstheme="minorHAnsi"/>
            <w:noProof/>
            <w:webHidden/>
          </w:rPr>
          <w:fldChar w:fldCharType="end"/>
        </w:r>
      </w:hyperlink>
    </w:p>
    <w:p w14:paraId="4805941C" w14:textId="79458523" w:rsidR="000F7B52" w:rsidRPr="000F7B52" w:rsidRDefault="000F7B52">
      <w:pPr>
        <w:pStyle w:val="TJ1"/>
        <w:rPr>
          <w:rFonts w:asciiTheme="minorHAnsi" w:eastAsiaTheme="minorEastAsia" w:hAnsiTheme="minorHAnsi" w:cstheme="minorHAnsi"/>
          <w:b w:val="0"/>
          <w:bCs w:val="0"/>
          <w:lang w:eastAsia="hu-HU"/>
        </w:rPr>
      </w:pPr>
      <w:hyperlink w:anchor="_Toc67926654" w:history="1">
        <w:r w:rsidRPr="000F7B52">
          <w:rPr>
            <w:rStyle w:val="Hiperhivatkozs"/>
            <w:rFonts w:asciiTheme="minorHAnsi" w:hAnsiTheme="minorHAnsi" w:cstheme="minorHAnsi"/>
            <w:b w:val="0"/>
            <w:bCs w:val="0"/>
          </w:rPr>
          <w:t>7.</w:t>
        </w:r>
        <w:r w:rsidRPr="000F7B52">
          <w:rPr>
            <w:rFonts w:asciiTheme="minorHAnsi" w:eastAsiaTheme="minorEastAsia" w:hAnsiTheme="minorHAnsi" w:cstheme="minorHAnsi"/>
            <w:b w:val="0"/>
            <w:bCs w:val="0"/>
            <w:lang w:eastAsia="hu-HU"/>
          </w:rPr>
          <w:tab/>
        </w:r>
        <w:r w:rsidRPr="000F7B52">
          <w:rPr>
            <w:rStyle w:val="Hiperhivatkozs"/>
            <w:rFonts w:asciiTheme="minorHAnsi" w:hAnsiTheme="minorHAnsi" w:cstheme="minorHAnsi"/>
            <w:b w:val="0"/>
            <w:bCs w:val="0"/>
          </w:rPr>
          <w:t>VÁROSÜZEMELTETÉSI ÉS VÁROSFEJLESZTÉSI OSZTÁLY</w:t>
        </w:r>
        <w:r w:rsidRPr="000F7B52">
          <w:rPr>
            <w:rFonts w:asciiTheme="minorHAnsi" w:hAnsiTheme="minorHAnsi" w:cstheme="minorHAnsi"/>
            <w:b w:val="0"/>
            <w:bCs w:val="0"/>
            <w:webHidden/>
          </w:rPr>
          <w:tab/>
        </w:r>
        <w:r w:rsidRPr="000F7B52">
          <w:rPr>
            <w:rFonts w:asciiTheme="minorHAnsi" w:hAnsiTheme="minorHAnsi" w:cstheme="minorHAnsi"/>
            <w:b w:val="0"/>
            <w:bCs w:val="0"/>
            <w:webHidden/>
          </w:rPr>
          <w:fldChar w:fldCharType="begin"/>
        </w:r>
        <w:r w:rsidRPr="000F7B52">
          <w:rPr>
            <w:rFonts w:asciiTheme="minorHAnsi" w:hAnsiTheme="minorHAnsi" w:cstheme="minorHAnsi"/>
            <w:b w:val="0"/>
            <w:bCs w:val="0"/>
            <w:webHidden/>
          </w:rPr>
          <w:instrText xml:space="preserve"> PAGEREF _Toc67926654 \h </w:instrText>
        </w:r>
        <w:r w:rsidRPr="000F7B52">
          <w:rPr>
            <w:rFonts w:asciiTheme="minorHAnsi" w:hAnsiTheme="minorHAnsi" w:cstheme="minorHAnsi"/>
            <w:b w:val="0"/>
            <w:bCs w:val="0"/>
            <w:webHidden/>
          </w:rPr>
        </w:r>
        <w:r w:rsidRPr="000F7B52">
          <w:rPr>
            <w:rFonts w:asciiTheme="minorHAnsi" w:hAnsiTheme="minorHAnsi" w:cstheme="minorHAnsi"/>
            <w:b w:val="0"/>
            <w:bCs w:val="0"/>
            <w:webHidden/>
          </w:rPr>
          <w:fldChar w:fldCharType="separate"/>
        </w:r>
        <w:r w:rsidR="001765B3">
          <w:rPr>
            <w:rFonts w:asciiTheme="minorHAnsi" w:hAnsiTheme="minorHAnsi" w:cstheme="minorHAnsi"/>
            <w:b w:val="0"/>
            <w:bCs w:val="0"/>
            <w:webHidden/>
          </w:rPr>
          <w:t>40</w:t>
        </w:r>
        <w:r w:rsidRPr="000F7B52">
          <w:rPr>
            <w:rFonts w:asciiTheme="minorHAnsi" w:hAnsiTheme="minorHAnsi" w:cstheme="minorHAnsi"/>
            <w:b w:val="0"/>
            <w:bCs w:val="0"/>
            <w:webHidden/>
          </w:rPr>
          <w:fldChar w:fldCharType="end"/>
        </w:r>
      </w:hyperlink>
    </w:p>
    <w:p w14:paraId="190FC107" w14:textId="6D158D51" w:rsidR="000F7B52" w:rsidRPr="000F7B52" w:rsidRDefault="000F7B52">
      <w:pPr>
        <w:pStyle w:val="TJ2"/>
        <w:rPr>
          <w:rFonts w:asciiTheme="minorHAnsi" w:eastAsiaTheme="minorEastAsia" w:hAnsiTheme="minorHAnsi" w:cstheme="minorHAnsi"/>
          <w:noProof/>
          <w:lang w:eastAsia="hu-HU"/>
        </w:rPr>
      </w:pPr>
      <w:hyperlink w:anchor="_Toc67926655" w:history="1">
        <w:r w:rsidRPr="000F7B52">
          <w:rPr>
            <w:rStyle w:val="Hiperhivatkozs"/>
            <w:rFonts w:asciiTheme="minorHAnsi" w:hAnsiTheme="minorHAnsi" w:cstheme="minorHAnsi"/>
            <w:noProof/>
          </w:rPr>
          <w:t>7.1</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caps/>
            <w:noProof/>
          </w:rPr>
          <w:t>V</w:t>
        </w:r>
        <w:r w:rsidRPr="000F7B52">
          <w:rPr>
            <w:rStyle w:val="Hiperhivatkozs"/>
            <w:rFonts w:asciiTheme="minorHAnsi" w:hAnsiTheme="minorHAnsi" w:cstheme="minorHAnsi"/>
            <w:noProof/>
          </w:rPr>
          <w:t>agyongazdálkodás</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_Toc67926655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41</w:t>
        </w:r>
        <w:r w:rsidRPr="000F7B52">
          <w:rPr>
            <w:rFonts w:asciiTheme="minorHAnsi" w:hAnsiTheme="minorHAnsi" w:cstheme="minorHAnsi"/>
            <w:noProof/>
            <w:webHidden/>
          </w:rPr>
          <w:fldChar w:fldCharType="end"/>
        </w:r>
      </w:hyperlink>
    </w:p>
    <w:p w14:paraId="0C6CEEA1" w14:textId="707D5E3C" w:rsidR="000F7B52" w:rsidRPr="000F7B52" w:rsidRDefault="000F7B52">
      <w:pPr>
        <w:pStyle w:val="TJ2"/>
        <w:rPr>
          <w:rFonts w:asciiTheme="minorHAnsi" w:eastAsiaTheme="minorEastAsia" w:hAnsiTheme="minorHAnsi" w:cstheme="minorHAnsi"/>
          <w:noProof/>
          <w:lang w:eastAsia="hu-HU"/>
        </w:rPr>
      </w:pPr>
      <w:hyperlink w:anchor="_Toc67926656" w:history="1">
        <w:r w:rsidRPr="000F7B52">
          <w:rPr>
            <w:rStyle w:val="Hiperhivatkozs"/>
            <w:rFonts w:asciiTheme="minorHAnsi" w:hAnsiTheme="minorHAnsi" w:cstheme="minorHAnsi"/>
            <w:noProof/>
          </w:rPr>
          <w:t>7.2</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Közbeszerzés</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_Toc67926656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42</w:t>
        </w:r>
        <w:r w:rsidRPr="000F7B52">
          <w:rPr>
            <w:rFonts w:asciiTheme="minorHAnsi" w:hAnsiTheme="minorHAnsi" w:cstheme="minorHAnsi"/>
            <w:noProof/>
            <w:webHidden/>
          </w:rPr>
          <w:fldChar w:fldCharType="end"/>
        </w:r>
      </w:hyperlink>
    </w:p>
    <w:p w14:paraId="4A0B5C19" w14:textId="33D01C95" w:rsidR="000F7B52" w:rsidRPr="000F7B52" w:rsidRDefault="000F7B52">
      <w:pPr>
        <w:pStyle w:val="TJ2"/>
        <w:rPr>
          <w:rFonts w:asciiTheme="minorHAnsi" w:eastAsiaTheme="minorEastAsia" w:hAnsiTheme="minorHAnsi" w:cstheme="minorHAnsi"/>
          <w:noProof/>
          <w:lang w:eastAsia="hu-HU"/>
        </w:rPr>
      </w:pPr>
      <w:hyperlink w:anchor="_Toc67926657" w:history="1">
        <w:r w:rsidRPr="000F7B52">
          <w:rPr>
            <w:rStyle w:val="Hiperhivatkozs"/>
            <w:rFonts w:asciiTheme="minorHAnsi" w:hAnsiTheme="minorHAnsi" w:cstheme="minorHAnsi"/>
            <w:noProof/>
          </w:rPr>
          <w:t>7.3</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Környezetvédelem, környezetgazdálkodás</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_Toc67926657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43</w:t>
        </w:r>
        <w:r w:rsidRPr="000F7B52">
          <w:rPr>
            <w:rFonts w:asciiTheme="minorHAnsi" w:hAnsiTheme="minorHAnsi" w:cstheme="minorHAnsi"/>
            <w:noProof/>
            <w:webHidden/>
          </w:rPr>
          <w:fldChar w:fldCharType="end"/>
        </w:r>
      </w:hyperlink>
    </w:p>
    <w:p w14:paraId="30D8FB1B" w14:textId="65188384" w:rsidR="000F7B52" w:rsidRPr="000F7B52" w:rsidRDefault="000F7B52">
      <w:pPr>
        <w:pStyle w:val="TJ2"/>
        <w:rPr>
          <w:rFonts w:asciiTheme="minorHAnsi" w:eastAsiaTheme="minorEastAsia" w:hAnsiTheme="minorHAnsi" w:cstheme="minorHAnsi"/>
          <w:noProof/>
          <w:lang w:eastAsia="hu-HU"/>
        </w:rPr>
      </w:pPr>
      <w:hyperlink w:anchor="_Toc67926658" w:history="1">
        <w:r w:rsidRPr="000F7B52">
          <w:rPr>
            <w:rStyle w:val="Hiperhivatkozs"/>
            <w:rFonts w:asciiTheme="minorHAnsi" w:hAnsiTheme="minorHAnsi" w:cstheme="minorHAnsi"/>
            <w:noProof/>
            <w:lang w:eastAsia="hu-HU"/>
          </w:rPr>
          <w:t>7.4</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Intézmények</w:t>
        </w:r>
        <w:r w:rsidRPr="000F7B52">
          <w:rPr>
            <w:rStyle w:val="Hiperhivatkozs"/>
            <w:rFonts w:asciiTheme="minorHAnsi" w:hAnsiTheme="minorHAnsi" w:cstheme="minorHAnsi"/>
            <w:noProof/>
            <w:lang w:eastAsia="hu-HU"/>
          </w:rPr>
          <w:t xml:space="preserve"> karbantartása, felújítása, egyéb beruházások</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_Toc67926658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45</w:t>
        </w:r>
        <w:r w:rsidRPr="000F7B52">
          <w:rPr>
            <w:rFonts w:asciiTheme="minorHAnsi" w:hAnsiTheme="minorHAnsi" w:cstheme="minorHAnsi"/>
            <w:noProof/>
            <w:webHidden/>
          </w:rPr>
          <w:fldChar w:fldCharType="end"/>
        </w:r>
      </w:hyperlink>
    </w:p>
    <w:p w14:paraId="0F26145A" w14:textId="0720500C" w:rsidR="000F7B52" w:rsidRPr="000F7B52" w:rsidRDefault="000F7B52">
      <w:pPr>
        <w:pStyle w:val="TJ2"/>
        <w:rPr>
          <w:rFonts w:asciiTheme="minorHAnsi" w:eastAsiaTheme="minorEastAsia" w:hAnsiTheme="minorHAnsi" w:cstheme="minorHAnsi"/>
          <w:noProof/>
          <w:lang w:eastAsia="hu-HU"/>
        </w:rPr>
      </w:pPr>
      <w:hyperlink w:anchor="_Toc67926659" w:history="1">
        <w:r w:rsidRPr="000F7B52">
          <w:rPr>
            <w:rStyle w:val="Hiperhivatkozs"/>
            <w:rFonts w:asciiTheme="minorHAnsi" w:hAnsiTheme="minorHAnsi" w:cstheme="minorHAnsi"/>
            <w:noProof/>
          </w:rPr>
          <w:t>7.5</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 xml:space="preserve">Szociális </w:t>
        </w:r>
        <w:r w:rsidRPr="000F7B52">
          <w:rPr>
            <w:rStyle w:val="Hiperhivatkozs"/>
            <w:rFonts w:asciiTheme="minorHAnsi" w:hAnsiTheme="minorHAnsi" w:cstheme="minorHAnsi"/>
            <w:noProof/>
            <w:lang w:eastAsia="hu-HU"/>
          </w:rPr>
          <w:t>bérlakások</w:t>
        </w:r>
        <w:r w:rsidRPr="000F7B52">
          <w:rPr>
            <w:rStyle w:val="Hiperhivatkozs"/>
            <w:rFonts w:asciiTheme="minorHAnsi" w:hAnsiTheme="minorHAnsi" w:cstheme="minorHAnsi"/>
            <w:noProof/>
          </w:rPr>
          <w:t xml:space="preserve"> műszaki ügyintézése</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_Toc67926659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46</w:t>
        </w:r>
        <w:r w:rsidRPr="000F7B52">
          <w:rPr>
            <w:rFonts w:asciiTheme="minorHAnsi" w:hAnsiTheme="minorHAnsi" w:cstheme="minorHAnsi"/>
            <w:noProof/>
            <w:webHidden/>
          </w:rPr>
          <w:fldChar w:fldCharType="end"/>
        </w:r>
      </w:hyperlink>
    </w:p>
    <w:p w14:paraId="42E7767E" w14:textId="39695A09" w:rsidR="000F7B52" w:rsidRPr="000F7B52" w:rsidRDefault="000F7B52">
      <w:pPr>
        <w:pStyle w:val="TJ2"/>
        <w:rPr>
          <w:rFonts w:asciiTheme="minorHAnsi" w:eastAsiaTheme="minorEastAsia" w:hAnsiTheme="minorHAnsi" w:cstheme="minorHAnsi"/>
          <w:noProof/>
          <w:lang w:eastAsia="hu-HU"/>
        </w:rPr>
      </w:pPr>
      <w:hyperlink w:anchor="_Toc67926660" w:history="1">
        <w:r w:rsidRPr="000F7B52">
          <w:rPr>
            <w:rStyle w:val="Hiperhivatkozs"/>
            <w:rFonts w:asciiTheme="minorHAnsi" w:hAnsiTheme="minorHAnsi" w:cstheme="minorHAnsi"/>
            <w:caps/>
            <w:noProof/>
          </w:rPr>
          <w:t>7.6</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Magasépítésre vonatkozó beruházások, felújítások</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_Toc67926660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46</w:t>
        </w:r>
        <w:r w:rsidRPr="000F7B52">
          <w:rPr>
            <w:rFonts w:asciiTheme="minorHAnsi" w:hAnsiTheme="minorHAnsi" w:cstheme="minorHAnsi"/>
            <w:noProof/>
            <w:webHidden/>
          </w:rPr>
          <w:fldChar w:fldCharType="end"/>
        </w:r>
      </w:hyperlink>
    </w:p>
    <w:p w14:paraId="44B9A9A6" w14:textId="0BF534D9" w:rsidR="000F7B52" w:rsidRPr="000F7B52" w:rsidRDefault="000F7B52">
      <w:pPr>
        <w:pStyle w:val="TJ2"/>
        <w:rPr>
          <w:rFonts w:asciiTheme="minorHAnsi" w:eastAsiaTheme="minorEastAsia" w:hAnsiTheme="minorHAnsi" w:cstheme="minorHAnsi"/>
          <w:noProof/>
          <w:lang w:eastAsia="hu-HU"/>
        </w:rPr>
      </w:pPr>
      <w:hyperlink w:anchor="_Toc67926661" w:history="1">
        <w:r w:rsidRPr="000F7B52">
          <w:rPr>
            <w:rStyle w:val="Hiperhivatkozs"/>
            <w:rFonts w:asciiTheme="minorHAnsi" w:hAnsiTheme="minorHAnsi" w:cstheme="minorHAnsi"/>
            <w:noProof/>
          </w:rPr>
          <w:t>7.7</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Mélyépítési beruházások, felújítások megvalósulása közterületre és intézményekre vonatkozóan</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_Toc67926661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47</w:t>
        </w:r>
        <w:r w:rsidRPr="000F7B52">
          <w:rPr>
            <w:rFonts w:asciiTheme="minorHAnsi" w:hAnsiTheme="minorHAnsi" w:cstheme="minorHAnsi"/>
            <w:noProof/>
            <w:webHidden/>
          </w:rPr>
          <w:fldChar w:fldCharType="end"/>
        </w:r>
      </w:hyperlink>
    </w:p>
    <w:p w14:paraId="21AE1209" w14:textId="67AE9525" w:rsidR="000F7B52" w:rsidRPr="000F7B52" w:rsidRDefault="000F7B52">
      <w:pPr>
        <w:pStyle w:val="TJ2"/>
        <w:rPr>
          <w:rFonts w:asciiTheme="minorHAnsi" w:eastAsiaTheme="minorEastAsia" w:hAnsiTheme="minorHAnsi" w:cstheme="minorHAnsi"/>
          <w:noProof/>
          <w:lang w:eastAsia="hu-HU"/>
        </w:rPr>
      </w:pPr>
      <w:hyperlink w:anchor="_Toc67926662" w:history="1">
        <w:r w:rsidRPr="000F7B52">
          <w:rPr>
            <w:rStyle w:val="Hiperhivatkozs"/>
            <w:rFonts w:asciiTheme="minorHAnsi" w:eastAsia="Calibri" w:hAnsiTheme="minorHAnsi" w:cstheme="minorHAnsi"/>
            <w:noProof/>
          </w:rPr>
          <w:t>7.8</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Nyilvántartások</w:t>
        </w:r>
        <w:r w:rsidRPr="000F7B52">
          <w:rPr>
            <w:rStyle w:val="Hiperhivatkozs"/>
            <w:rFonts w:asciiTheme="minorHAnsi" w:eastAsia="Calibri" w:hAnsiTheme="minorHAnsi" w:cstheme="minorHAnsi"/>
            <w:noProof/>
          </w:rPr>
          <w:t xml:space="preserve"> egységesítése és az ehhez kapcsolódó feladatok</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_Toc67926662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47</w:t>
        </w:r>
        <w:r w:rsidRPr="000F7B52">
          <w:rPr>
            <w:rFonts w:asciiTheme="minorHAnsi" w:hAnsiTheme="minorHAnsi" w:cstheme="minorHAnsi"/>
            <w:noProof/>
            <w:webHidden/>
          </w:rPr>
          <w:fldChar w:fldCharType="end"/>
        </w:r>
      </w:hyperlink>
    </w:p>
    <w:p w14:paraId="2DF696BF" w14:textId="267B9FEE" w:rsidR="000F7B52" w:rsidRPr="000F7B52" w:rsidRDefault="000F7B52">
      <w:pPr>
        <w:pStyle w:val="TJ2"/>
        <w:rPr>
          <w:rFonts w:asciiTheme="minorHAnsi" w:eastAsiaTheme="minorEastAsia" w:hAnsiTheme="minorHAnsi" w:cstheme="minorHAnsi"/>
          <w:noProof/>
          <w:lang w:eastAsia="hu-HU"/>
        </w:rPr>
      </w:pPr>
      <w:hyperlink w:anchor="_Toc67926663" w:history="1">
        <w:r w:rsidRPr="000F7B52">
          <w:rPr>
            <w:rStyle w:val="Hiperhivatkozs"/>
            <w:rFonts w:asciiTheme="minorHAnsi" w:hAnsiTheme="minorHAnsi" w:cstheme="minorHAnsi"/>
            <w:noProof/>
          </w:rPr>
          <w:t>7.9</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A Covid19-koronavírus-járvány hatása az osztály munkájára</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_Toc67926663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47</w:t>
        </w:r>
        <w:r w:rsidRPr="000F7B52">
          <w:rPr>
            <w:rFonts w:asciiTheme="minorHAnsi" w:hAnsiTheme="minorHAnsi" w:cstheme="minorHAnsi"/>
            <w:noProof/>
            <w:webHidden/>
          </w:rPr>
          <w:fldChar w:fldCharType="end"/>
        </w:r>
      </w:hyperlink>
    </w:p>
    <w:p w14:paraId="6801EF0E" w14:textId="47119CB4" w:rsidR="000F7B52" w:rsidRPr="000F7B52" w:rsidRDefault="000F7B52">
      <w:pPr>
        <w:pStyle w:val="TJ1"/>
        <w:rPr>
          <w:rFonts w:asciiTheme="minorHAnsi" w:eastAsiaTheme="minorEastAsia" w:hAnsiTheme="minorHAnsi" w:cstheme="minorHAnsi"/>
          <w:b w:val="0"/>
          <w:bCs w:val="0"/>
          <w:lang w:eastAsia="hu-HU"/>
        </w:rPr>
      </w:pPr>
      <w:hyperlink w:anchor="_Toc67926664" w:history="1">
        <w:r w:rsidRPr="000F7B52">
          <w:rPr>
            <w:rStyle w:val="Hiperhivatkozs"/>
            <w:rFonts w:asciiTheme="minorHAnsi" w:hAnsiTheme="minorHAnsi" w:cstheme="minorHAnsi"/>
            <w:b w:val="0"/>
            <w:bCs w:val="0"/>
          </w:rPr>
          <w:t>8.</w:t>
        </w:r>
        <w:r w:rsidRPr="000F7B52">
          <w:rPr>
            <w:rFonts w:asciiTheme="minorHAnsi" w:eastAsiaTheme="minorEastAsia" w:hAnsiTheme="minorHAnsi" w:cstheme="minorHAnsi"/>
            <w:b w:val="0"/>
            <w:bCs w:val="0"/>
            <w:lang w:eastAsia="hu-HU"/>
          </w:rPr>
          <w:tab/>
        </w:r>
        <w:r w:rsidRPr="000F7B52">
          <w:rPr>
            <w:rStyle w:val="Hiperhivatkozs"/>
            <w:rFonts w:asciiTheme="minorHAnsi" w:hAnsiTheme="minorHAnsi" w:cstheme="minorHAnsi"/>
            <w:b w:val="0"/>
            <w:bCs w:val="0"/>
          </w:rPr>
          <w:t>PÉNZÜGYI OSZTÁLY</w:t>
        </w:r>
        <w:r w:rsidRPr="000F7B52">
          <w:rPr>
            <w:rFonts w:asciiTheme="minorHAnsi" w:hAnsiTheme="minorHAnsi" w:cstheme="minorHAnsi"/>
            <w:b w:val="0"/>
            <w:bCs w:val="0"/>
            <w:webHidden/>
          </w:rPr>
          <w:tab/>
        </w:r>
        <w:r w:rsidRPr="000F7B52">
          <w:rPr>
            <w:rFonts w:asciiTheme="minorHAnsi" w:hAnsiTheme="minorHAnsi" w:cstheme="minorHAnsi"/>
            <w:b w:val="0"/>
            <w:bCs w:val="0"/>
            <w:webHidden/>
          </w:rPr>
          <w:fldChar w:fldCharType="begin"/>
        </w:r>
        <w:r w:rsidRPr="000F7B52">
          <w:rPr>
            <w:rFonts w:asciiTheme="minorHAnsi" w:hAnsiTheme="minorHAnsi" w:cstheme="minorHAnsi"/>
            <w:b w:val="0"/>
            <w:bCs w:val="0"/>
            <w:webHidden/>
          </w:rPr>
          <w:instrText xml:space="preserve"> PAGEREF _Toc67926664 \h </w:instrText>
        </w:r>
        <w:r w:rsidRPr="000F7B52">
          <w:rPr>
            <w:rFonts w:asciiTheme="minorHAnsi" w:hAnsiTheme="minorHAnsi" w:cstheme="minorHAnsi"/>
            <w:b w:val="0"/>
            <w:bCs w:val="0"/>
            <w:webHidden/>
          </w:rPr>
        </w:r>
        <w:r w:rsidRPr="000F7B52">
          <w:rPr>
            <w:rFonts w:asciiTheme="minorHAnsi" w:hAnsiTheme="minorHAnsi" w:cstheme="minorHAnsi"/>
            <w:b w:val="0"/>
            <w:bCs w:val="0"/>
            <w:webHidden/>
          </w:rPr>
          <w:fldChar w:fldCharType="separate"/>
        </w:r>
        <w:r w:rsidR="001765B3">
          <w:rPr>
            <w:rFonts w:asciiTheme="minorHAnsi" w:hAnsiTheme="minorHAnsi" w:cstheme="minorHAnsi"/>
            <w:b w:val="0"/>
            <w:bCs w:val="0"/>
            <w:webHidden/>
          </w:rPr>
          <w:t>48</w:t>
        </w:r>
        <w:r w:rsidRPr="000F7B52">
          <w:rPr>
            <w:rFonts w:asciiTheme="minorHAnsi" w:hAnsiTheme="minorHAnsi" w:cstheme="minorHAnsi"/>
            <w:b w:val="0"/>
            <w:bCs w:val="0"/>
            <w:webHidden/>
          </w:rPr>
          <w:fldChar w:fldCharType="end"/>
        </w:r>
      </w:hyperlink>
    </w:p>
    <w:p w14:paraId="2D3CEBD7" w14:textId="123DD35A" w:rsidR="000F7B52" w:rsidRPr="000F7B52" w:rsidRDefault="000F7B52">
      <w:pPr>
        <w:pStyle w:val="TJ2"/>
        <w:rPr>
          <w:rFonts w:asciiTheme="minorHAnsi" w:eastAsiaTheme="minorEastAsia" w:hAnsiTheme="minorHAnsi" w:cstheme="minorHAnsi"/>
          <w:noProof/>
          <w:lang w:eastAsia="hu-HU"/>
        </w:rPr>
      </w:pPr>
      <w:hyperlink w:anchor="_Toc67926665" w:history="1">
        <w:r w:rsidRPr="000F7B52">
          <w:rPr>
            <w:rStyle w:val="Hiperhivatkozs"/>
            <w:rFonts w:asciiTheme="minorHAnsi" w:hAnsiTheme="minorHAnsi" w:cstheme="minorHAnsi"/>
            <w:noProof/>
          </w:rPr>
          <w:t>8.1</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Az osztály tevékenysége</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_Toc67926665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48</w:t>
        </w:r>
        <w:r w:rsidRPr="000F7B52">
          <w:rPr>
            <w:rFonts w:asciiTheme="minorHAnsi" w:hAnsiTheme="minorHAnsi" w:cstheme="minorHAnsi"/>
            <w:noProof/>
            <w:webHidden/>
          </w:rPr>
          <w:fldChar w:fldCharType="end"/>
        </w:r>
      </w:hyperlink>
    </w:p>
    <w:p w14:paraId="15306555" w14:textId="3B0E4466" w:rsidR="000F7B52" w:rsidRPr="000F7B52" w:rsidRDefault="000F7B52">
      <w:pPr>
        <w:pStyle w:val="TJ2"/>
        <w:rPr>
          <w:rFonts w:asciiTheme="minorHAnsi" w:eastAsiaTheme="minorEastAsia" w:hAnsiTheme="minorHAnsi" w:cstheme="minorHAnsi"/>
          <w:noProof/>
          <w:lang w:eastAsia="hu-HU"/>
        </w:rPr>
      </w:pPr>
      <w:hyperlink w:anchor="_Toc67926666" w:history="1">
        <w:r w:rsidRPr="000F7B52">
          <w:rPr>
            <w:rStyle w:val="Hiperhivatkozs"/>
            <w:rFonts w:asciiTheme="minorHAnsi" w:hAnsiTheme="minorHAnsi" w:cstheme="minorHAnsi"/>
            <w:noProof/>
          </w:rPr>
          <w:t>8.2</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Iktatott iratok</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_Toc67926666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48</w:t>
        </w:r>
        <w:r w:rsidRPr="000F7B52">
          <w:rPr>
            <w:rFonts w:asciiTheme="minorHAnsi" w:hAnsiTheme="minorHAnsi" w:cstheme="minorHAnsi"/>
            <w:noProof/>
            <w:webHidden/>
          </w:rPr>
          <w:fldChar w:fldCharType="end"/>
        </w:r>
      </w:hyperlink>
    </w:p>
    <w:p w14:paraId="7CAC39A1" w14:textId="428D6FDD" w:rsidR="000F7B52" w:rsidRPr="000F7B52" w:rsidRDefault="000F7B52">
      <w:pPr>
        <w:pStyle w:val="TJ2"/>
        <w:rPr>
          <w:rFonts w:asciiTheme="minorHAnsi" w:eastAsiaTheme="minorEastAsia" w:hAnsiTheme="minorHAnsi" w:cstheme="minorHAnsi"/>
          <w:noProof/>
          <w:lang w:eastAsia="hu-HU"/>
        </w:rPr>
      </w:pPr>
      <w:hyperlink w:anchor="_Toc67926667" w:history="1">
        <w:r w:rsidRPr="000F7B52">
          <w:rPr>
            <w:rStyle w:val="Hiperhivatkozs"/>
            <w:rFonts w:asciiTheme="minorHAnsi" w:hAnsiTheme="minorHAnsi" w:cstheme="minorHAnsi"/>
            <w:noProof/>
          </w:rPr>
          <w:t>8.3</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Könyvelési tételszámok alakulása</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_Toc67926667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48</w:t>
        </w:r>
        <w:r w:rsidRPr="000F7B52">
          <w:rPr>
            <w:rFonts w:asciiTheme="minorHAnsi" w:hAnsiTheme="minorHAnsi" w:cstheme="minorHAnsi"/>
            <w:noProof/>
            <w:webHidden/>
          </w:rPr>
          <w:fldChar w:fldCharType="end"/>
        </w:r>
      </w:hyperlink>
    </w:p>
    <w:p w14:paraId="762BC7D3" w14:textId="4D28FE8D" w:rsidR="000F7B52" w:rsidRPr="000F7B52" w:rsidRDefault="000F7B52">
      <w:pPr>
        <w:pStyle w:val="TJ2"/>
        <w:rPr>
          <w:rFonts w:asciiTheme="minorHAnsi" w:eastAsiaTheme="minorEastAsia" w:hAnsiTheme="minorHAnsi" w:cstheme="minorHAnsi"/>
          <w:noProof/>
          <w:lang w:eastAsia="hu-HU"/>
        </w:rPr>
      </w:pPr>
      <w:hyperlink w:anchor="_Toc67926668" w:history="1">
        <w:r w:rsidRPr="000F7B52">
          <w:rPr>
            <w:rStyle w:val="Hiperhivatkozs"/>
            <w:rFonts w:asciiTheme="minorHAnsi" w:hAnsiTheme="minorHAnsi" w:cstheme="minorHAnsi"/>
            <w:noProof/>
          </w:rPr>
          <w:t>8.4</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Testületi ülésekkel kapcsolatos tevékenységek</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_Toc67926668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49</w:t>
        </w:r>
        <w:r w:rsidRPr="000F7B52">
          <w:rPr>
            <w:rFonts w:asciiTheme="minorHAnsi" w:hAnsiTheme="minorHAnsi" w:cstheme="minorHAnsi"/>
            <w:noProof/>
            <w:webHidden/>
          </w:rPr>
          <w:fldChar w:fldCharType="end"/>
        </w:r>
      </w:hyperlink>
    </w:p>
    <w:p w14:paraId="089DF10D" w14:textId="5DFCC1DC" w:rsidR="000F7B52" w:rsidRPr="000F7B52" w:rsidRDefault="000F7B52">
      <w:pPr>
        <w:pStyle w:val="TJ2"/>
        <w:rPr>
          <w:rFonts w:asciiTheme="minorHAnsi" w:eastAsiaTheme="minorEastAsia" w:hAnsiTheme="minorHAnsi" w:cstheme="minorHAnsi"/>
          <w:noProof/>
          <w:lang w:eastAsia="hu-HU"/>
        </w:rPr>
      </w:pPr>
      <w:hyperlink w:anchor="_Toc67926669" w:history="1">
        <w:r w:rsidRPr="000F7B52">
          <w:rPr>
            <w:rStyle w:val="Hiperhivatkozs"/>
            <w:rFonts w:asciiTheme="minorHAnsi" w:hAnsiTheme="minorHAnsi" w:cstheme="minorHAnsi"/>
            <w:noProof/>
          </w:rPr>
          <w:t>8.5</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Személyi jellegű kiadásokkal kapcsolatos tevékenység és segélyek</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_Toc67926669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49</w:t>
        </w:r>
        <w:r w:rsidRPr="000F7B52">
          <w:rPr>
            <w:rFonts w:asciiTheme="minorHAnsi" w:hAnsiTheme="minorHAnsi" w:cstheme="minorHAnsi"/>
            <w:noProof/>
            <w:webHidden/>
          </w:rPr>
          <w:fldChar w:fldCharType="end"/>
        </w:r>
      </w:hyperlink>
    </w:p>
    <w:p w14:paraId="2E353BE4" w14:textId="2FC21E1D" w:rsidR="000F7B52" w:rsidRPr="000F7B52" w:rsidRDefault="000F7B52">
      <w:pPr>
        <w:pStyle w:val="TJ2"/>
        <w:rPr>
          <w:rFonts w:asciiTheme="minorHAnsi" w:eastAsiaTheme="minorEastAsia" w:hAnsiTheme="minorHAnsi" w:cstheme="minorHAnsi"/>
          <w:noProof/>
          <w:lang w:eastAsia="hu-HU"/>
        </w:rPr>
      </w:pPr>
      <w:hyperlink w:anchor="_Toc67926670" w:history="1">
        <w:r w:rsidRPr="000F7B52">
          <w:rPr>
            <w:rStyle w:val="Hiperhivatkozs"/>
            <w:rFonts w:asciiTheme="minorHAnsi" w:hAnsiTheme="minorHAnsi" w:cstheme="minorHAnsi"/>
            <w:noProof/>
          </w:rPr>
          <w:t>8.6</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Számlázási feladatok</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_Toc67926670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49</w:t>
        </w:r>
        <w:r w:rsidRPr="000F7B52">
          <w:rPr>
            <w:rFonts w:asciiTheme="minorHAnsi" w:hAnsiTheme="minorHAnsi" w:cstheme="minorHAnsi"/>
            <w:noProof/>
            <w:webHidden/>
          </w:rPr>
          <w:fldChar w:fldCharType="end"/>
        </w:r>
      </w:hyperlink>
    </w:p>
    <w:p w14:paraId="4B476E32" w14:textId="2BF79359" w:rsidR="000F7B52" w:rsidRPr="000F7B52" w:rsidRDefault="000F7B52">
      <w:pPr>
        <w:pStyle w:val="TJ2"/>
        <w:rPr>
          <w:rFonts w:asciiTheme="minorHAnsi" w:eastAsiaTheme="minorEastAsia" w:hAnsiTheme="minorHAnsi" w:cstheme="minorHAnsi"/>
          <w:noProof/>
          <w:lang w:eastAsia="hu-HU"/>
        </w:rPr>
      </w:pPr>
      <w:hyperlink w:anchor="_Toc67926671" w:history="1">
        <w:r w:rsidRPr="000F7B52">
          <w:rPr>
            <w:rStyle w:val="Hiperhivatkozs"/>
            <w:rFonts w:asciiTheme="minorHAnsi" w:hAnsiTheme="minorHAnsi" w:cstheme="minorHAnsi"/>
            <w:noProof/>
          </w:rPr>
          <w:t>8.7</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Befektetett eszközökkel kapcsolatos feladatok</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_Toc67926671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50</w:t>
        </w:r>
        <w:r w:rsidRPr="000F7B52">
          <w:rPr>
            <w:rFonts w:asciiTheme="minorHAnsi" w:hAnsiTheme="minorHAnsi" w:cstheme="minorHAnsi"/>
            <w:noProof/>
            <w:webHidden/>
          </w:rPr>
          <w:fldChar w:fldCharType="end"/>
        </w:r>
      </w:hyperlink>
    </w:p>
    <w:p w14:paraId="0E5B623D" w14:textId="4C1CB8A5" w:rsidR="000F7B52" w:rsidRPr="000F7B52" w:rsidRDefault="000F7B52">
      <w:pPr>
        <w:pStyle w:val="TJ1"/>
        <w:rPr>
          <w:rFonts w:asciiTheme="minorHAnsi" w:eastAsiaTheme="minorEastAsia" w:hAnsiTheme="minorHAnsi" w:cstheme="minorHAnsi"/>
          <w:b w:val="0"/>
          <w:bCs w:val="0"/>
          <w:lang w:eastAsia="hu-HU"/>
        </w:rPr>
      </w:pPr>
      <w:hyperlink w:anchor="_Toc67926672" w:history="1">
        <w:r w:rsidRPr="000F7B52">
          <w:rPr>
            <w:rStyle w:val="Hiperhivatkozs"/>
            <w:rFonts w:asciiTheme="minorHAnsi" w:hAnsiTheme="minorHAnsi" w:cstheme="minorHAnsi"/>
            <w:b w:val="0"/>
            <w:bCs w:val="0"/>
            <w:lang w:eastAsia="hu-HU"/>
          </w:rPr>
          <w:t>9.</w:t>
        </w:r>
        <w:r w:rsidRPr="000F7B52">
          <w:rPr>
            <w:rFonts w:asciiTheme="minorHAnsi" w:eastAsiaTheme="minorEastAsia" w:hAnsiTheme="minorHAnsi" w:cstheme="minorHAnsi"/>
            <w:b w:val="0"/>
            <w:bCs w:val="0"/>
            <w:lang w:eastAsia="hu-HU"/>
          </w:rPr>
          <w:tab/>
        </w:r>
        <w:r w:rsidRPr="000F7B52">
          <w:rPr>
            <w:rStyle w:val="Hiperhivatkozs"/>
            <w:rFonts w:asciiTheme="minorHAnsi" w:hAnsiTheme="minorHAnsi" w:cstheme="minorHAnsi"/>
            <w:b w:val="0"/>
            <w:bCs w:val="0"/>
          </w:rPr>
          <w:t>KÖZTERÜLET</w:t>
        </w:r>
        <w:r w:rsidRPr="000F7B52">
          <w:rPr>
            <w:rStyle w:val="Hiperhivatkozs"/>
            <w:rFonts w:asciiTheme="minorHAnsi" w:hAnsiTheme="minorHAnsi" w:cstheme="minorHAnsi"/>
            <w:b w:val="0"/>
            <w:bCs w:val="0"/>
            <w:lang w:eastAsia="hu-HU"/>
          </w:rPr>
          <w:t>-FELÜGYELET</w:t>
        </w:r>
        <w:r w:rsidRPr="000F7B52">
          <w:rPr>
            <w:rFonts w:asciiTheme="minorHAnsi" w:hAnsiTheme="minorHAnsi" w:cstheme="minorHAnsi"/>
            <w:b w:val="0"/>
            <w:bCs w:val="0"/>
            <w:webHidden/>
          </w:rPr>
          <w:tab/>
        </w:r>
        <w:r w:rsidRPr="000F7B52">
          <w:rPr>
            <w:rFonts w:asciiTheme="minorHAnsi" w:hAnsiTheme="minorHAnsi" w:cstheme="minorHAnsi"/>
            <w:b w:val="0"/>
            <w:bCs w:val="0"/>
            <w:webHidden/>
          </w:rPr>
          <w:fldChar w:fldCharType="begin"/>
        </w:r>
        <w:r w:rsidRPr="000F7B52">
          <w:rPr>
            <w:rFonts w:asciiTheme="minorHAnsi" w:hAnsiTheme="minorHAnsi" w:cstheme="minorHAnsi"/>
            <w:b w:val="0"/>
            <w:bCs w:val="0"/>
            <w:webHidden/>
          </w:rPr>
          <w:instrText xml:space="preserve"> PAGEREF _Toc67926672 \h </w:instrText>
        </w:r>
        <w:r w:rsidRPr="000F7B52">
          <w:rPr>
            <w:rFonts w:asciiTheme="minorHAnsi" w:hAnsiTheme="minorHAnsi" w:cstheme="minorHAnsi"/>
            <w:b w:val="0"/>
            <w:bCs w:val="0"/>
            <w:webHidden/>
          </w:rPr>
        </w:r>
        <w:r w:rsidRPr="000F7B52">
          <w:rPr>
            <w:rFonts w:asciiTheme="minorHAnsi" w:hAnsiTheme="minorHAnsi" w:cstheme="minorHAnsi"/>
            <w:b w:val="0"/>
            <w:bCs w:val="0"/>
            <w:webHidden/>
          </w:rPr>
          <w:fldChar w:fldCharType="separate"/>
        </w:r>
        <w:r w:rsidR="001765B3">
          <w:rPr>
            <w:rFonts w:asciiTheme="minorHAnsi" w:hAnsiTheme="minorHAnsi" w:cstheme="minorHAnsi"/>
            <w:b w:val="0"/>
            <w:bCs w:val="0"/>
            <w:webHidden/>
          </w:rPr>
          <w:t>51</w:t>
        </w:r>
        <w:r w:rsidRPr="000F7B52">
          <w:rPr>
            <w:rFonts w:asciiTheme="minorHAnsi" w:hAnsiTheme="minorHAnsi" w:cstheme="minorHAnsi"/>
            <w:b w:val="0"/>
            <w:bCs w:val="0"/>
            <w:webHidden/>
          </w:rPr>
          <w:fldChar w:fldCharType="end"/>
        </w:r>
      </w:hyperlink>
    </w:p>
    <w:p w14:paraId="62D46B1E" w14:textId="4B049DF2" w:rsidR="000F7B52" w:rsidRPr="000F7B52" w:rsidRDefault="000F7B52">
      <w:pPr>
        <w:pStyle w:val="TJ2"/>
        <w:rPr>
          <w:rFonts w:asciiTheme="minorHAnsi" w:eastAsiaTheme="minorEastAsia" w:hAnsiTheme="minorHAnsi" w:cstheme="minorHAnsi"/>
          <w:noProof/>
          <w:lang w:eastAsia="hu-HU"/>
        </w:rPr>
      </w:pPr>
      <w:hyperlink w:anchor="_Toc67926673" w:history="1">
        <w:r w:rsidRPr="000F7B52">
          <w:rPr>
            <w:rStyle w:val="Hiperhivatkozs"/>
            <w:rFonts w:asciiTheme="minorHAnsi" w:hAnsiTheme="minorHAnsi" w:cstheme="minorHAnsi"/>
            <w:noProof/>
          </w:rPr>
          <w:t>9.1.</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Létszámhelyzet</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_Toc67926673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51</w:t>
        </w:r>
        <w:r w:rsidRPr="000F7B52">
          <w:rPr>
            <w:rFonts w:asciiTheme="minorHAnsi" w:hAnsiTheme="minorHAnsi" w:cstheme="minorHAnsi"/>
            <w:noProof/>
            <w:webHidden/>
          </w:rPr>
          <w:fldChar w:fldCharType="end"/>
        </w:r>
      </w:hyperlink>
    </w:p>
    <w:p w14:paraId="0A1E3724" w14:textId="3AEB285A" w:rsidR="000F7B52" w:rsidRPr="000F7B52" w:rsidRDefault="000F7B52">
      <w:pPr>
        <w:pStyle w:val="TJ2"/>
        <w:rPr>
          <w:rFonts w:asciiTheme="minorHAnsi" w:eastAsiaTheme="minorEastAsia" w:hAnsiTheme="minorHAnsi" w:cstheme="minorHAnsi"/>
          <w:noProof/>
          <w:lang w:eastAsia="hu-HU"/>
        </w:rPr>
      </w:pPr>
      <w:hyperlink w:anchor="_Toc67926674" w:history="1">
        <w:r w:rsidRPr="000F7B52">
          <w:rPr>
            <w:rStyle w:val="Hiperhivatkozs"/>
            <w:rFonts w:asciiTheme="minorHAnsi" w:hAnsiTheme="minorHAnsi" w:cstheme="minorHAnsi"/>
            <w:noProof/>
          </w:rPr>
          <w:t>9.2.</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Technikai felszerelés</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_Toc67926674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51</w:t>
        </w:r>
        <w:r w:rsidRPr="000F7B52">
          <w:rPr>
            <w:rFonts w:asciiTheme="minorHAnsi" w:hAnsiTheme="minorHAnsi" w:cstheme="minorHAnsi"/>
            <w:noProof/>
            <w:webHidden/>
          </w:rPr>
          <w:fldChar w:fldCharType="end"/>
        </w:r>
      </w:hyperlink>
    </w:p>
    <w:p w14:paraId="4436205E" w14:textId="11119CEE" w:rsidR="000F7B52" w:rsidRPr="000F7B52" w:rsidRDefault="000F7B52">
      <w:pPr>
        <w:pStyle w:val="TJ2"/>
        <w:rPr>
          <w:rFonts w:asciiTheme="minorHAnsi" w:eastAsiaTheme="minorEastAsia" w:hAnsiTheme="minorHAnsi" w:cstheme="minorHAnsi"/>
          <w:noProof/>
          <w:lang w:eastAsia="hu-HU"/>
        </w:rPr>
      </w:pPr>
      <w:hyperlink w:anchor="_Toc67926675" w:history="1">
        <w:r w:rsidRPr="000F7B52">
          <w:rPr>
            <w:rStyle w:val="Hiperhivatkozs"/>
            <w:rFonts w:asciiTheme="minorHAnsi" w:hAnsiTheme="minorHAnsi" w:cstheme="minorHAnsi"/>
            <w:noProof/>
          </w:rPr>
          <w:t>9.3.</w:t>
        </w:r>
        <w:r w:rsidRPr="000F7B52">
          <w:rPr>
            <w:rFonts w:asciiTheme="minorHAnsi" w:eastAsiaTheme="minorEastAsia" w:hAnsiTheme="minorHAnsi" w:cstheme="minorHAnsi"/>
            <w:noProof/>
            <w:lang w:eastAsia="hu-HU"/>
          </w:rPr>
          <w:tab/>
        </w:r>
        <w:r w:rsidRPr="000F7B52">
          <w:rPr>
            <w:rStyle w:val="Hiperhivatkozs"/>
            <w:rFonts w:asciiTheme="minorHAnsi" w:hAnsiTheme="minorHAnsi" w:cstheme="minorHAnsi"/>
            <w:noProof/>
          </w:rPr>
          <w:t>2020. évben tett intézkedések</w:t>
        </w:r>
        <w:r w:rsidRPr="000F7B52">
          <w:rPr>
            <w:rFonts w:asciiTheme="minorHAnsi" w:hAnsiTheme="minorHAnsi" w:cstheme="minorHAnsi"/>
            <w:noProof/>
            <w:webHidden/>
          </w:rPr>
          <w:tab/>
        </w:r>
        <w:r w:rsidRPr="000F7B52">
          <w:rPr>
            <w:rFonts w:asciiTheme="minorHAnsi" w:hAnsiTheme="minorHAnsi" w:cstheme="minorHAnsi"/>
            <w:noProof/>
            <w:webHidden/>
          </w:rPr>
          <w:fldChar w:fldCharType="begin"/>
        </w:r>
        <w:r w:rsidRPr="000F7B52">
          <w:rPr>
            <w:rFonts w:asciiTheme="minorHAnsi" w:hAnsiTheme="minorHAnsi" w:cstheme="minorHAnsi"/>
            <w:noProof/>
            <w:webHidden/>
          </w:rPr>
          <w:instrText xml:space="preserve"> PAGEREF _Toc67926675 \h </w:instrText>
        </w:r>
        <w:r w:rsidRPr="000F7B52">
          <w:rPr>
            <w:rFonts w:asciiTheme="minorHAnsi" w:hAnsiTheme="minorHAnsi" w:cstheme="minorHAnsi"/>
            <w:noProof/>
            <w:webHidden/>
          </w:rPr>
        </w:r>
        <w:r w:rsidRPr="000F7B52">
          <w:rPr>
            <w:rFonts w:asciiTheme="minorHAnsi" w:hAnsiTheme="minorHAnsi" w:cstheme="minorHAnsi"/>
            <w:noProof/>
            <w:webHidden/>
          </w:rPr>
          <w:fldChar w:fldCharType="separate"/>
        </w:r>
        <w:r w:rsidR="001765B3">
          <w:rPr>
            <w:rFonts w:asciiTheme="minorHAnsi" w:hAnsiTheme="minorHAnsi" w:cstheme="minorHAnsi"/>
            <w:noProof/>
            <w:webHidden/>
          </w:rPr>
          <w:t>52</w:t>
        </w:r>
        <w:r w:rsidRPr="000F7B52">
          <w:rPr>
            <w:rFonts w:asciiTheme="minorHAnsi" w:hAnsiTheme="minorHAnsi" w:cstheme="minorHAnsi"/>
            <w:noProof/>
            <w:webHidden/>
          </w:rPr>
          <w:fldChar w:fldCharType="end"/>
        </w:r>
      </w:hyperlink>
    </w:p>
    <w:p w14:paraId="6B848A24" w14:textId="77532E0B" w:rsidR="000F7B52" w:rsidRDefault="000F7B52">
      <w:pPr>
        <w:pStyle w:val="TJ1"/>
        <w:rPr>
          <w:rFonts w:asciiTheme="minorHAnsi" w:eastAsiaTheme="minorEastAsia" w:hAnsiTheme="minorHAnsi" w:cstheme="minorBidi"/>
          <w:b w:val="0"/>
          <w:bCs w:val="0"/>
          <w:lang w:eastAsia="hu-HU"/>
        </w:rPr>
      </w:pPr>
      <w:hyperlink w:anchor="_Toc67926676" w:history="1">
        <w:r w:rsidRPr="000F7B52">
          <w:rPr>
            <w:rStyle w:val="Hiperhivatkozs"/>
            <w:rFonts w:asciiTheme="minorHAnsi" w:hAnsiTheme="minorHAnsi" w:cstheme="minorHAnsi"/>
            <w:b w:val="0"/>
            <w:bCs w:val="0"/>
          </w:rPr>
          <w:t>10.</w:t>
        </w:r>
        <w:r w:rsidRPr="000F7B52">
          <w:rPr>
            <w:rFonts w:asciiTheme="minorHAnsi" w:eastAsiaTheme="minorEastAsia" w:hAnsiTheme="minorHAnsi" w:cstheme="minorHAnsi"/>
            <w:b w:val="0"/>
            <w:bCs w:val="0"/>
            <w:lang w:eastAsia="hu-HU"/>
          </w:rPr>
          <w:tab/>
        </w:r>
        <w:r w:rsidRPr="000F7B52">
          <w:rPr>
            <w:rStyle w:val="Hiperhivatkozs"/>
            <w:rFonts w:asciiTheme="minorHAnsi" w:hAnsiTheme="minorHAnsi" w:cstheme="minorHAnsi"/>
            <w:b w:val="0"/>
            <w:bCs w:val="0"/>
          </w:rPr>
          <w:t>ÖSSZEGZÉS</w:t>
        </w:r>
        <w:r w:rsidRPr="000F7B52">
          <w:rPr>
            <w:rFonts w:asciiTheme="minorHAnsi" w:hAnsiTheme="minorHAnsi" w:cstheme="minorHAnsi"/>
            <w:b w:val="0"/>
            <w:bCs w:val="0"/>
            <w:webHidden/>
          </w:rPr>
          <w:tab/>
        </w:r>
        <w:r w:rsidRPr="000F7B52">
          <w:rPr>
            <w:rFonts w:asciiTheme="minorHAnsi" w:hAnsiTheme="minorHAnsi" w:cstheme="minorHAnsi"/>
            <w:b w:val="0"/>
            <w:bCs w:val="0"/>
            <w:webHidden/>
          </w:rPr>
          <w:fldChar w:fldCharType="begin"/>
        </w:r>
        <w:r w:rsidRPr="000F7B52">
          <w:rPr>
            <w:rFonts w:asciiTheme="minorHAnsi" w:hAnsiTheme="minorHAnsi" w:cstheme="minorHAnsi"/>
            <w:b w:val="0"/>
            <w:bCs w:val="0"/>
            <w:webHidden/>
          </w:rPr>
          <w:instrText xml:space="preserve"> PAGEREF _Toc67926676 \h </w:instrText>
        </w:r>
        <w:r w:rsidRPr="000F7B52">
          <w:rPr>
            <w:rFonts w:asciiTheme="minorHAnsi" w:hAnsiTheme="minorHAnsi" w:cstheme="minorHAnsi"/>
            <w:b w:val="0"/>
            <w:bCs w:val="0"/>
            <w:webHidden/>
          </w:rPr>
        </w:r>
        <w:r w:rsidRPr="000F7B52">
          <w:rPr>
            <w:rFonts w:asciiTheme="minorHAnsi" w:hAnsiTheme="minorHAnsi" w:cstheme="minorHAnsi"/>
            <w:b w:val="0"/>
            <w:bCs w:val="0"/>
            <w:webHidden/>
          </w:rPr>
          <w:fldChar w:fldCharType="separate"/>
        </w:r>
        <w:r w:rsidR="001765B3">
          <w:rPr>
            <w:rFonts w:asciiTheme="minorHAnsi" w:hAnsiTheme="minorHAnsi" w:cstheme="minorHAnsi"/>
            <w:b w:val="0"/>
            <w:bCs w:val="0"/>
            <w:webHidden/>
          </w:rPr>
          <w:t>55</w:t>
        </w:r>
        <w:r w:rsidRPr="000F7B52">
          <w:rPr>
            <w:rFonts w:asciiTheme="minorHAnsi" w:hAnsiTheme="minorHAnsi" w:cstheme="minorHAnsi"/>
            <w:b w:val="0"/>
            <w:bCs w:val="0"/>
            <w:webHidden/>
          </w:rPr>
          <w:fldChar w:fldCharType="end"/>
        </w:r>
      </w:hyperlink>
    </w:p>
    <w:p w14:paraId="1C177AF9" w14:textId="56B478AB" w:rsidR="004E4EE7" w:rsidRDefault="007162D5">
      <w:r w:rsidRPr="009F4577">
        <w:rPr>
          <w:rFonts w:asciiTheme="minorHAnsi" w:hAnsiTheme="minorHAnsi"/>
        </w:rPr>
        <w:fldChar w:fldCharType="end"/>
      </w:r>
    </w:p>
    <w:p w14:paraId="304223C9" w14:textId="77777777" w:rsidR="004E4EE7" w:rsidRPr="0069775E" w:rsidRDefault="004E4EE7" w:rsidP="00444CAA">
      <w:pPr>
        <w:pStyle w:val="Cmsor1"/>
        <w:numPr>
          <w:ilvl w:val="0"/>
          <w:numId w:val="24"/>
        </w:numPr>
        <w:tabs>
          <w:tab w:val="num" w:pos="432"/>
        </w:tabs>
        <w:ind w:left="432" w:hanging="432"/>
      </w:pPr>
      <w:bookmarkStart w:id="0" w:name="_Toc50375787"/>
      <w:bookmarkStart w:id="1" w:name="_Hlk4478416"/>
      <w:bookmarkStart w:id="2" w:name="_Toc67926612"/>
      <w:r w:rsidRPr="00C6250E">
        <w:rPr>
          <w:noProof w:val="0"/>
          <w:lang w:val="hu-HU"/>
        </w:rPr>
        <w:t>BEVEZETŐ</w:t>
      </w:r>
      <w:bookmarkEnd w:id="0"/>
      <w:bookmarkEnd w:id="2"/>
    </w:p>
    <w:bookmarkEnd w:id="1"/>
    <w:p w14:paraId="74639089" w14:textId="77777777" w:rsidR="004E4EE7" w:rsidRPr="000328A6" w:rsidRDefault="004E4EE7" w:rsidP="004E4EE7">
      <w:pPr>
        <w:spacing w:after="0" w:line="240" w:lineRule="auto"/>
        <w:jc w:val="both"/>
        <w:rPr>
          <w:rFonts w:ascii="Times New Roman" w:hAnsi="Times New Roman"/>
          <w:sz w:val="24"/>
          <w:szCs w:val="24"/>
        </w:rPr>
      </w:pPr>
    </w:p>
    <w:p w14:paraId="2AACD2A7" w14:textId="72F47A1F" w:rsidR="004E4EE7" w:rsidRPr="0069775E" w:rsidRDefault="004E4EE7" w:rsidP="006F7A87">
      <w:pPr>
        <w:spacing w:after="0" w:line="240" w:lineRule="auto"/>
        <w:jc w:val="both"/>
        <w:rPr>
          <w:rFonts w:ascii="Times New Roman" w:hAnsi="Times New Roman"/>
          <w:sz w:val="24"/>
          <w:szCs w:val="24"/>
        </w:rPr>
      </w:pPr>
      <w:r w:rsidRPr="0069775E">
        <w:rPr>
          <w:rFonts w:ascii="Times New Roman" w:hAnsi="Times New Roman"/>
          <w:sz w:val="24"/>
          <w:szCs w:val="24"/>
        </w:rPr>
        <w:t>A Komáromi Polgármesteri Hivatal 20</w:t>
      </w:r>
      <w:r w:rsidR="00E36022">
        <w:rPr>
          <w:rFonts w:ascii="Times New Roman" w:hAnsi="Times New Roman"/>
          <w:sz w:val="24"/>
          <w:szCs w:val="24"/>
        </w:rPr>
        <w:t>20</w:t>
      </w:r>
      <w:r w:rsidRPr="0069775E">
        <w:rPr>
          <w:rFonts w:ascii="Times New Roman" w:hAnsi="Times New Roman"/>
          <w:sz w:val="24"/>
          <w:szCs w:val="24"/>
        </w:rPr>
        <w:t>. évi tevékenységéről jelen beszámolóban szeretnénk számot adni.</w:t>
      </w:r>
    </w:p>
    <w:p w14:paraId="431A2650" w14:textId="77777777" w:rsidR="004E4EE7" w:rsidRPr="0069775E" w:rsidRDefault="004E4EE7" w:rsidP="006F7A87">
      <w:pPr>
        <w:spacing w:after="0" w:line="240" w:lineRule="auto"/>
        <w:jc w:val="both"/>
        <w:rPr>
          <w:rFonts w:ascii="Times New Roman" w:hAnsi="Times New Roman"/>
          <w:sz w:val="24"/>
          <w:szCs w:val="24"/>
        </w:rPr>
      </w:pPr>
    </w:p>
    <w:p w14:paraId="5D3C9624" w14:textId="77777777" w:rsidR="004E4EE7" w:rsidRPr="0069775E" w:rsidRDefault="004E4EE7" w:rsidP="006F7A87">
      <w:pPr>
        <w:spacing w:after="0" w:line="240" w:lineRule="auto"/>
        <w:jc w:val="both"/>
        <w:rPr>
          <w:rFonts w:ascii="Times New Roman" w:hAnsi="Times New Roman"/>
          <w:sz w:val="24"/>
          <w:szCs w:val="24"/>
        </w:rPr>
      </w:pPr>
      <w:bookmarkStart w:id="3" w:name="_Hlk4478458"/>
      <w:r w:rsidRPr="0069775E">
        <w:rPr>
          <w:rFonts w:ascii="Times New Roman" w:hAnsi="Times New Roman"/>
          <w:sz w:val="24"/>
          <w:szCs w:val="24"/>
        </w:rPr>
        <w:t xml:space="preserve">A Beszámoló úgy épül fel, hogy az általános személyi feltételek ismertetését követően az egyes osztályok szakmai beszámolói következnek. Minden szervezeti egység beszámolójának elkészítése során törekedtünk arra, hogy az adott tevékenységet </w:t>
      </w:r>
      <w:proofErr w:type="spellStart"/>
      <w:r w:rsidRPr="0069775E">
        <w:rPr>
          <w:rFonts w:ascii="Times New Roman" w:hAnsi="Times New Roman"/>
          <w:sz w:val="24"/>
          <w:szCs w:val="24"/>
        </w:rPr>
        <w:t>szövegszerűen</w:t>
      </w:r>
      <w:proofErr w:type="spellEnd"/>
      <w:r w:rsidRPr="0069775E">
        <w:rPr>
          <w:rFonts w:ascii="Times New Roman" w:hAnsi="Times New Roman"/>
          <w:sz w:val="24"/>
          <w:szCs w:val="24"/>
        </w:rPr>
        <w:t xml:space="preserve"> is, és számszerű mutatókkal is jellemezzük, lehetőség szerint több év adatait is összehasonlítva. </w:t>
      </w:r>
      <w:bookmarkEnd w:id="3"/>
      <w:r w:rsidRPr="0069775E">
        <w:rPr>
          <w:rFonts w:ascii="Times New Roman" w:hAnsi="Times New Roman"/>
          <w:sz w:val="24"/>
          <w:szCs w:val="24"/>
        </w:rPr>
        <w:t>Ezen számadatok elemzésével, és a szakmai munka bemutatásával, a munkánkat érintő folyamatos változások elemzésével szeretnénk képet adni a hivatal éves tevékenységéről.</w:t>
      </w:r>
    </w:p>
    <w:p w14:paraId="5F979675" w14:textId="5573F71F" w:rsidR="00A45A83" w:rsidRDefault="00A45A83"/>
    <w:p w14:paraId="5CDC3A53" w14:textId="07B668BC" w:rsidR="00A45A83" w:rsidRDefault="00A45A83"/>
    <w:p w14:paraId="7BDC9AF5" w14:textId="59319EB7" w:rsidR="00A45A83" w:rsidRDefault="00A45A83"/>
    <w:p w14:paraId="5FA2BA1B" w14:textId="5F18EEAE" w:rsidR="00A45A83" w:rsidRDefault="00A45A83"/>
    <w:p w14:paraId="5A8982F8" w14:textId="6872444D" w:rsidR="00592687" w:rsidRDefault="00592687"/>
    <w:p w14:paraId="02B32082" w14:textId="2CF2C93C" w:rsidR="00592687" w:rsidRDefault="00592687"/>
    <w:p w14:paraId="791ECA81" w14:textId="2D4BA130" w:rsidR="00592687" w:rsidRDefault="00592687"/>
    <w:p w14:paraId="49737EAF" w14:textId="6ECFEE04" w:rsidR="00592687" w:rsidRDefault="00592687"/>
    <w:p w14:paraId="39EB059E" w14:textId="0843431D" w:rsidR="00592687" w:rsidRDefault="00592687"/>
    <w:p w14:paraId="1772524E" w14:textId="17CC389B" w:rsidR="00592687" w:rsidRDefault="00592687"/>
    <w:p w14:paraId="10A4439D" w14:textId="08C2A572" w:rsidR="00592687" w:rsidRDefault="00592687"/>
    <w:p w14:paraId="2E51BDDD" w14:textId="5FCDC799" w:rsidR="00592687" w:rsidRDefault="00592687"/>
    <w:p w14:paraId="746F0F7F" w14:textId="63B26FF3" w:rsidR="004E4EE7" w:rsidRDefault="004E4EE7"/>
    <w:p w14:paraId="4F7D9E02" w14:textId="21239FAD" w:rsidR="004E4EE7" w:rsidRDefault="004E4EE7"/>
    <w:p w14:paraId="6EB1675E" w14:textId="26D771D8" w:rsidR="004E4EE7" w:rsidRDefault="004E4EE7"/>
    <w:p w14:paraId="32372624" w14:textId="08BEEF2D" w:rsidR="004E4EE7" w:rsidRDefault="004E4EE7"/>
    <w:p w14:paraId="7C872176" w14:textId="719F8B8E" w:rsidR="004E4EE7" w:rsidRDefault="004E4EE7"/>
    <w:p w14:paraId="10B9BDA6" w14:textId="40AD54E8" w:rsidR="00F26C3B" w:rsidRDefault="00F26C3B"/>
    <w:p w14:paraId="549F2CAF" w14:textId="34864AF2" w:rsidR="00F26C3B" w:rsidRDefault="00F26C3B"/>
    <w:p w14:paraId="1EF601C7" w14:textId="77777777" w:rsidR="00F26C3B" w:rsidRDefault="00F26C3B"/>
    <w:p w14:paraId="763F500A" w14:textId="40B42E6D" w:rsidR="00A45A83" w:rsidRPr="00C6250E" w:rsidRDefault="00A45A83" w:rsidP="00444CAA">
      <w:pPr>
        <w:pStyle w:val="Cmsor1"/>
        <w:numPr>
          <w:ilvl w:val="0"/>
          <w:numId w:val="24"/>
        </w:numPr>
        <w:tabs>
          <w:tab w:val="num" w:pos="432"/>
        </w:tabs>
        <w:ind w:left="432" w:hanging="432"/>
      </w:pPr>
      <w:bookmarkStart w:id="4" w:name="_Toc67926613"/>
      <w:r w:rsidRPr="00C6250E">
        <w:rPr>
          <w:noProof w:val="0"/>
          <w:lang w:val="hu-HU"/>
        </w:rPr>
        <w:t>SZEMÉLYI</w:t>
      </w:r>
      <w:r w:rsidRPr="00C6250E">
        <w:t xml:space="preserve"> FELTÉTELEK</w:t>
      </w:r>
      <w:bookmarkEnd w:id="4"/>
    </w:p>
    <w:p w14:paraId="4E52D314" w14:textId="10ED8AA6" w:rsidR="00A45A83" w:rsidRPr="00592687" w:rsidRDefault="00A45A83" w:rsidP="006F7A87">
      <w:pPr>
        <w:spacing w:after="0" w:line="240" w:lineRule="auto"/>
        <w:jc w:val="both"/>
        <w:rPr>
          <w:rFonts w:ascii="Times New Roman" w:hAnsi="Times New Roman"/>
          <w:sz w:val="24"/>
          <w:szCs w:val="24"/>
        </w:rPr>
      </w:pPr>
      <w:r>
        <w:rPr>
          <w:rFonts w:ascii="Times New Roman" w:hAnsi="Times New Roman"/>
          <w:sz w:val="24"/>
          <w:szCs w:val="24"/>
        </w:rPr>
        <w:t>A Komáromi Polgármesteri Hivatal szervezetét érintő 2020. évi jelentősebb adatokról, változásokról az alábbiak szerint adunk tájékoztatást.</w:t>
      </w:r>
    </w:p>
    <w:p w14:paraId="2AC70D9F" w14:textId="0B302659" w:rsidR="00A45A83" w:rsidRPr="00592687" w:rsidRDefault="00A45A83" w:rsidP="006B6E8F">
      <w:pPr>
        <w:pStyle w:val="Cmsor2"/>
        <w:keepLines w:val="0"/>
        <w:numPr>
          <w:ilvl w:val="1"/>
          <w:numId w:val="25"/>
        </w:numPr>
        <w:spacing w:before="240" w:after="60"/>
        <w:ind w:left="1077"/>
        <w:rPr>
          <w:rFonts w:ascii="Times New Roman" w:hAnsi="Times New Roman"/>
          <w:b/>
          <w:sz w:val="24"/>
          <w:szCs w:val="24"/>
          <w:u w:val="single"/>
        </w:rPr>
      </w:pPr>
      <w:bookmarkStart w:id="5" w:name="_Toc67926614"/>
      <w:r w:rsidRPr="00C6250E">
        <w:rPr>
          <w:rFonts w:ascii="Arial" w:eastAsia="Times New Roman" w:hAnsi="Arial" w:cs="Arial"/>
          <w:b/>
          <w:bCs/>
          <w:i/>
          <w:iCs/>
          <w:color w:val="auto"/>
          <w:sz w:val="28"/>
          <w:szCs w:val="28"/>
        </w:rPr>
        <w:t>Létszámadatok</w:t>
      </w:r>
      <w:bookmarkEnd w:id="5"/>
    </w:p>
    <w:p w14:paraId="31625FC9" w14:textId="26089F01" w:rsidR="00A45A83" w:rsidRDefault="00A45A83" w:rsidP="006F7A87">
      <w:pPr>
        <w:spacing w:after="0" w:line="240" w:lineRule="auto"/>
        <w:jc w:val="both"/>
        <w:rPr>
          <w:rFonts w:ascii="Times New Roman" w:hAnsi="Times New Roman"/>
          <w:sz w:val="24"/>
          <w:szCs w:val="24"/>
        </w:rPr>
      </w:pPr>
      <w:r w:rsidRPr="00592687">
        <w:rPr>
          <w:rFonts w:ascii="Times New Roman" w:hAnsi="Times New Roman"/>
          <w:sz w:val="24"/>
          <w:szCs w:val="24"/>
        </w:rPr>
        <w:t>A Komárom Város Önkormányzat Képviselő-testülete által a Polgármesteri Hivatal személyi állományára megállapított létszám 2020. évben az alábbiak szerint alakult:</w:t>
      </w:r>
    </w:p>
    <w:p w14:paraId="33C8A7EE" w14:textId="77777777" w:rsidR="006F7A87" w:rsidRPr="00592687" w:rsidRDefault="006F7A87" w:rsidP="006F7A87">
      <w:pPr>
        <w:spacing w:after="0" w:line="240" w:lineRule="auto"/>
        <w:jc w:val="both"/>
        <w:rPr>
          <w:rFonts w:ascii="Times New Roman" w:hAnsi="Times New Roman"/>
          <w:sz w:val="24"/>
          <w:szCs w:val="24"/>
        </w:rPr>
      </w:pPr>
    </w:p>
    <w:p w14:paraId="26015F63" w14:textId="77777777" w:rsidR="00A45A83" w:rsidRPr="00592687" w:rsidRDefault="00A45A83" w:rsidP="006F7A87">
      <w:pPr>
        <w:numPr>
          <w:ilvl w:val="0"/>
          <w:numId w:val="2"/>
        </w:numPr>
        <w:spacing w:after="0" w:line="240" w:lineRule="auto"/>
        <w:jc w:val="both"/>
        <w:rPr>
          <w:rFonts w:ascii="Times New Roman" w:hAnsi="Times New Roman"/>
          <w:sz w:val="24"/>
          <w:szCs w:val="24"/>
        </w:rPr>
      </w:pPr>
      <w:r w:rsidRPr="00592687">
        <w:rPr>
          <w:rFonts w:ascii="Times New Roman" w:hAnsi="Times New Roman"/>
          <w:sz w:val="24"/>
          <w:szCs w:val="24"/>
        </w:rPr>
        <w:t>2020. januártól: 102 fő,</w:t>
      </w:r>
    </w:p>
    <w:p w14:paraId="1DB529BD" w14:textId="77777777" w:rsidR="00A45A83" w:rsidRPr="00592687" w:rsidRDefault="00A45A83" w:rsidP="006F7A87">
      <w:pPr>
        <w:numPr>
          <w:ilvl w:val="0"/>
          <w:numId w:val="2"/>
        </w:numPr>
        <w:spacing w:after="0" w:line="240" w:lineRule="auto"/>
        <w:jc w:val="both"/>
        <w:rPr>
          <w:rFonts w:ascii="Times New Roman" w:hAnsi="Times New Roman"/>
          <w:sz w:val="24"/>
          <w:szCs w:val="24"/>
        </w:rPr>
      </w:pPr>
      <w:r w:rsidRPr="00592687">
        <w:rPr>
          <w:rFonts w:ascii="Times New Roman" w:hAnsi="Times New Roman"/>
          <w:sz w:val="24"/>
          <w:szCs w:val="24"/>
        </w:rPr>
        <w:t xml:space="preserve">2020. április 15. napjától 56 fő: </w:t>
      </w:r>
      <w:bookmarkStart w:id="6" w:name="_Hlk62656685"/>
      <w:r w:rsidRPr="00592687">
        <w:rPr>
          <w:rFonts w:ascii="Times New Roman" w:hAnsi="Times New Roman"/>
          <w:sz w:val="24"/>
          <w:szCs w:val="24"/>
        </w:rPr>
        <w:t xml:space="preserve">Komárom Város Polgármestere a 31/2020. (IV.14.) határozatával a Polgármesteri Hivatal Szervezeti és Működési Szabályzatának módosításával a Polgármesteri Hivatalnál létszámcsökkentést rendelt el </w:t>
      </w:r>
      <w:bookmarkEnd w:id="6"/>
      <w:r w:rsidRPr="00592687">
        <w:rPr>
          <w:rFonts w:ascii="Times New Roman" w:hAnsi="Times New Roman"/>
          <w:sz w:val="24"/>
          <w:szCs w:val="24"/>
        </w:rPr>
        <w:t>(</w:t>
      </w:r>
      <w:proofErr w:type="spellStart"/>
      <w:r w:rsidRPr="00592687">
        <w:rPr>
          <w:rFonts w:ascii="Times New Roman" w:hAnsi="Times New Roman"/>
          <w:sz w:val="24"/>
          <w:szCs w:val="24"/>
        </w:rPr>
        <w:t>pandémia</w:t>
      </w:r>
      <w:proofErr w:type="spellEnd"/>
      <w:r w:rsidRPr="00592687">
        <w:rPr>
          <w:rFonts w:ascii="Times New Roman" w:hAnsi="Times New Roman"/>
          <w:sz w:val="24"/>
          <w:szCs w:val="24"/>
        </w:rPr>
        <w:t xml:space="preserve"> miatt részmunkaidővel). </w:t>
      </w:r>
    </w:p>
    <w:p w14:paraId="29B5219E" w14:textId="6E98B807" w:rsidR="00C6250E" w:rsidRPr="002A4736" w:rsidRDefault="00A45A83" w:rsidP="002A4736">
      <w:pPr>
        <w:numPr>
          <w:ilvl w:val="0"/>
          <w:numId w:val="2"/>
        </w:numPr>
        <w:spacing w:after="120" w:line="240" w:lineRule="auto"/>
        <w:jc w:val="both"/>
        <w:rPr>
          <w:rFonts w:ascii="Times New Roman" w:hAnsi="Times New Roman"/>
          <w:sz w:val="24"/>
          <w:szCs w:val="24"/>
        </w:rPr>
      </w:pPr>
      <w:r w:rsidRPr="00592687">
        <w:rPr>
          <w:rFonts w:ascii="Times New Roman" w:hAnsi="Times New Roman"/>
          <w:sz w:val="24"/>
          <w:szCs w:val="24"/>
        </w:rPr>
        <w:t>2020. június 01. napjától 96 fő: Komárom Város Polgármestere az 53/2020. (V.29.) határozatával a Polgármesteri Hivatal Szervezeti és Működési Szabályzatának módosításával a Polgármesteri Hivatal létszáma megállapításáról döntött (teljes munkaidővel).</w:t>
      </w:r>
    </w:p>
    <w:p w14:paraId="73204116" w14:textId="77777777" w:rsidR="00A45A83" w:rsidRPr="00592687" w:rsidRDefault="00A45A83" w:rsidP="00A45A83">
      <w:pPr>
        <w:rPr>
          <w:rFonts w:ascii="Times New Roman" w:hAnsi="Times New Roman"/>
          <w:b/>
          <w:sz w:val="24"/>
          <w:szCs w:val="24"/>
        </w:rPr>
      </w:pPr>
      <w:r w:rsidRPr="00592687">
        <w:rPr>
          <w:rFonts w:ascii="Times New Roman" w:hAnsi="Times New Roman"/>
          <w:b/>
          <w:sz w:val="24"/>
          <w:szCs w:val="24"/>
        </w:rPr>
        <w:t>2020. évben jogviszonya megszűnt az alábbi munkatársaknak: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4"/>
        <w:gridCol w:w="4538"/>
      </w:tblGrid>
      <w:tr w:rsidR="00A45A83" w:rsidRPr="00592687" w14:paraId="2C094B6B" w14:textId="77777777" w:rsidTr="00D0647E">
        <w:tc>
          <w:tcPr>
            <w:tcW w:w="4606" w:type="dxa"/>
            <w:shd w:val="clear" w:color="auto" w:fill="auto"/>
          </w:tcPr>
          <w:p w14:paraId="376DDF3B" w14:textId="77777777" w:rsidR="00A45A83" w:rsidRPr="00592687" w:rsidRDefault="00A45A83" w:rsidP="006F7A87">
            <w:pPr>
              <w:spacing w:after="0"/>
              <w:ind w:left="360" w:hanging="360"/>
              <w:jc w:val="center"/>
              <w:rPr>
                <w:rFonts w:ascii="Times New Roman" w:hAnsi="Times New Roman"/>
                <w:b/>
                <w:sz w:val="24"/>
                <w:szCs w:val="24"/>
              </w:rPr>
            </w:pPr>
            <w:r w:rsidRPr="00592687">
              <w:rPr>
                <w:rFonts w:ascii="Times New Roman" w:hAnsi="Times New Roman"/>
                <w:b/>
                <w:sz w:val="24"/>
                <w:szCs w:val="24"/>
              </w:rPr>
              <w:t>Név</w:t>
            </w:r>
          </w:p>
        </w:tc>
        <w:tc>
          <w:tcPr>
            <w:tcW w:w="4606" w:type="dxa"/>
            <w:shd w:val="clear" w:color="auto" w:fill="auto"/>
          </w:tcPr>
          <w:p w14:paraId="0D19A631" w14:textId="77777777" w:rsidR="00A45A83" w:rsidRPr="00592687" w:rsidRDefault="00A45A83" w:rsidP="006F7A87">
            <w:pPr>
              <w:spacing w:after="0"/>
              <w:jc w:val="center"/>
              <w:rPr>
                <w:rFonts w:ascii="Times New Roman" w:hAnsi="Times New Roman"/>
                <w:b/>
                <w:sz w:val="24"/>
                <w:szCs w:val="24"/>
              </w:rPr>
            </w:pPr>
            <w:r w:rsidRPr="00592687">
              <w:rPr>
                <w:rFonts w:ascii="Times New Roman" w:hAnsi="Times New Roman"/>
                <w:b/>
                <w:sz w:val="24"/>
                <w:szCs w:val="24"/>
              </w:rPr>
              <w:t>A megszűnés módja</w:t>
            </w:r>
          </w:p>
        </w:tc>
      </w:tr>
      <w:tr w:rsidR="00A45A83" w:rsidRPr="00592687" w14:paraId="077A7C7B" w14:textId="77777777" w:rsidTr="00D0647E">
        <w:tc>
          <w:tcPr>
            <w:tcW w:w="4606" w:type="dxa"/>
            <w:shd w:val="clear" w:color="auto" w:fill="auto"/>
            <w:vAlign w:val="center"/>
          </w:tcPr>
          <w:p w14:paraId="7B9F0263" w14:textId="77777777" w:rsidR="00A45A83" w:rsidRPr="00592687" w:rsidRDefault="00A45A83" w:rsidP="00EF5228">
            <w:pPr>
              <w:numPr>
                <w:ilvl w:val="0"/>
                <w:numId w:val="5"/>
              </w:numPr>
              <w:spacing w:after="0" w:line="240" w:lineRule="auto"/>
              <w:rPr>
                <w:rFonts w:ascii="Times New Roman" w:hAnsi="Times New Roman"/>
                <w:sz w:val="24"/>
                <w:szCs w:val="24"/>
              </w:rPr>
            </w:pPr>
            <w:proofErr w:type="spellStart"/>
            <w:r w:rsidRPr="00592687">
              <w:rPr>
                <w:rFonts w:ascii="Times New Roman" w:hAnsi="Times New Roman"/>
                <w:sz w:val="24"/>
                <w:szCs w:val="24"/>
              </w:rPr>
              <w:t>Dobsa</w:t>
            </w:r>
            <w:proofErr w:type="spellEnd"/>
            <w:r w:rsidRPr="00592687">
              <w:rPr>
                <w:rFonts w:ascii="Times New Roman" w:hAnsi="Times New Roman"/>
                <w:sz w:val="24"/>
                <w:szCs w:val="24"/>
              </w:rPr>
              <w:t xml:space="preserve"> Ágnes</w:t>
            </w:r>
          </w:p>
        </w:tc>
        <w:tc>
          <w:tcPr>
            <w:tcW w:w="4606" w:type="dxa"/>
            <w:shd w:val="clear" w:color="auto" w:fill="auto"/>
          </w:tcPr>
          <w:p w14:paraId="1E2B8ADA" w14:textId="77777777" w:rsidR="00A45A83" w:rsidRPr="00592687" w:rsidRDefault="00A45A83" w:rsidP="006F7A87">
            <w:pPr>
              <w:spacing w:after="0"/>
              <w:ind w:left="360"/>
              <w:rPr>
                <w:rFonts w:ascii="Times New Roman" w:hAnsi="Times New Roman"/>
                <w:sz w:val="24"/>
                <w:szCs w:val="24"/>
              </w:rPr>
            </w:pPr>
            <w:r w:rsidRPr="00592687">
              <w:rPr>
                <w:rFonts w:ascii="Times New Roman" w:hAnsi="Times New Roman"/>
                <w:sz w:val="24"/>
                <w:szCs w:val="24"/>
              </w:rPr>
              <w:t>próbaidő alatt azonnal</w:t>
            </w:r>
          </w:p>
        </w:tc>
      </w:tr>
      <w:tr w:rsidR="00A45A83" w:rsidRPr="00592687" w14:paraId="152A939C" w14:textId="77777777" w:rsidTr="00D0647E">
        <w:tc>
          <w:tcPr>
            <w:tcW w:w="4606" w:type="dxa"/>
            <w:shd w:val="clear" w:color="auto" w:fill="auto"/>
            <w:vAlign w:val="center"/>
          </w:tcPr>
          <w:p w14:paraId="01061F67" w14:textId="77777777" w:rsidR="00A45A83" w:rsidRPr="00592687" w:rsidRDefault="00A45A83" w:rsidP="00EF5228">
            <w:pPr>
              <w:numPr>
                <w:ilvl w:val="0"/>
                <w:numId w:val="5"/>
              </w:numPr>
              <w:spacing w:after="0" w:line="240" w:lineRule="auto"/>
              <w:rPr>
                <w:rFonts w:ascii="Times New Roman" w:hAnsi="Times New Roman"/>
                <w:sz w:val="24"/>
                <w:szCs w:val="24"/>
              </w:rPr>
            </w:pPr>
            <w:r w:rsidRPr="00592687">
              <w:rPr>
                <w:rFonts w:ascii="Times New Roman" w:hAnsi="Times New Roman"/>
                <w:sz w:val="24"/>
                <w:szCs w:val="24"/>
              </w:rPr>
              <w:t>Iván-Keszi Mónika</w:t>
            </w:r>
          </w:p>
        </w:tc>
        <w:tc>
          <w:tcPr>
            <w:tcW w:w="4606" w:type="dxa"/>
            <w:shd w:val="clear" w:color="auto" w:fill="auto"/>
          </w:tcPr>
          <w:p w14:paraId="62EF660B" w14:textId="77777777" w:rsidR="00A45A83" w:rsidRPr="00592687" w:rsidRDefault="00A45A83" w:rsidP="006F7A87">
            <w:pPr>
              <w:spacing w:after="0"/>
              <w:ind w:left="360"/>
              <w:rPr>
                <w:rFonts w:ascii="Times New Roman" w:hAnsi="Times New Roman"/>
                <w:sz w:val="24"/>
                <w:szCs w:val="24"/>
              </w:rPr>
            </w:pPr>
            <w:r w:rsidRPr="00592687">
              <w:rPr>
                <w:rFonts w:ascii="Times New Roman" w:hAnsi="Times New Roman"/>
                <w:sz w:val="24"/>
                <w:szCs w:val="24"/>
              </w:rPr>
              <w:t>közös megegyezés</w:t>
            </w:r>
          </w:p>
        </w:tc>
      </w:tr>
      <w:tr w:rsidR="00A45A83" w:rsidRPr="00592687" w14:paraId="543C99AA" w14:textId="77777777" w:rsidTr="00D0647E">
        <w:tc>
          <w:tcPr>
            <w:tcW w:w="4606" w:type="dxa"/>
            <w:shd w:val="clear" w:color="auto" w:fill="auto"/>
            <w:vAlign w:val="center"/>
          </w:tcPr>
          <w:p w14:paraId="1D6D7DEC" w14:textId="77777777" w:rsidR="00A45A83" w:rsidRPr="00592687" w:rsidRDefault="00A45A83" w:rsidP="00EF5228">
            <w:pPr>
              <w:numPr>
                <w:ilvl w:val="0"/>
                <w:numId w:val="5"/>
              </w:numPr>
              <w:spacing w:after="0" w:line="240" w:lineRule="auto"/>
              <w:rPr>
                <w:rFonts w:ascii="Times New Roman" w:hAnsi="Times New Roman"/>
                <w:sz w:val="24"/>
                <w:szCs w:val="24"/>
              </w:rPr>
            </w:pPr>
            <w:r w:rsidRPr="00592687">
              <w:rPr>
                <w:rFonts w:ascii="Times New Roman" w:hAnsi="Times New Roman"/>
                <w:sz w:val="24"/>
                <w:szCs w:val="24"/>
              </w:rPr>
              <w:t>Hajmási Péterné</w:t>
            </w:r>
          </w:p>
        </w:tc>
        <w:tc>
          <w:tcPr>
            <w:tcW w:w="4606" w:type="dxa"/>
            <w:shd w:val="clear" w:color="auto" w:fill="auto"/>
          </w:tcPr>
          <w:p w14:paraId="0C848DB2" w14:textId="77777777" w:rsidR="00A45A83" w:rsidRPr="00592687" w:rsidRDefault="00A45A83" w:rsidP="006F7A87">
            <w:pPr>
              <w:spacing w:after="0"/>
              <w:ind w:left="360"/>
              <w:rPr>
                <w:rFonts w:ascii="Times New Roman" w:hAnsi="Times New Roman"/>
                <w:sz w:val="24"/>
                <w:szCs w:val="24"/>
              </w:rPr>
            </w:pPr>
            <w:r w:rsidRPr="00592687">
              <w:rPr>
                <w:rFonts w:ascii="Times New Roman" w:hAnsi="Times New Roman"/>
                <w:sz w:val="24"/>
                <w:szCs w:val="24"/>
              </w:rPr>
              <w:t>felmentés / létszámcsökkentés</w:t>
            </w:r>
          </w:p>
        </w:tc>
      </w:tr>
      <w:tr w:rsidR="00A45A83" w:rsidRPr="00592687" w14:paraId="52C28AB9" w14:textId="77777777" w:rsidTr="00D0647E">
        <w:tc>
          <w:tcPr>
            <w:tcW w:w="4606" w:type="dxa"/>
            <w:shd w:val="clear" w:color="auto" w:fill="auto"/>
            <w:vAlign w:val="center"/>
          </w:tcPr>
          <w:p w14:paraId="33DFEAD9" w14:textId="77777777" w:rsidR="00A45A83" w:rsidRPr="00592687" w:rsidRDefault="00A45A83" w:rsidP="00EF5228">
            <w:pPr>
              <w:numPr>
                <w:ilvl w:val="0"/>
                <w:numId w:val="5"/>
              </w:numPr>
              <w:spacing w:after="0" w:line="240" w:lineRule="auto"/>
              <w:rPr>
                <w:rFonts w:ascii="Times New Roman" w:hAnsi="Times New Roman"/>
                <w:sz w:val="24"/>
                <w:szCs w:val="24"/>
              </w:rPr>
            </w:pPr>
            <w:r w:rsidRPr="00592687">
              <w:rPr>
                <w:rFonts w:ascii="Times New Roman" w:hAnsi="Times New Roman"/>
                <w:sz w:val="24"/>
                <w:szCs w:val="24"/>
              </w:rPr>
              <w:t>Németh Júlia</w:t>
            </w:r>
          </w:p>
        </w:tc>
        <w:tc>
          <w:tcPr>
            <w:tcW w:w="4606" w:type="dxa"/>
            <w:shd w:val="clear" w:color="auto" w:fill="auto"/>
          </w:tcPr>
          <w:p w14:paraId="30414360" w14:textId="77777777" w:rsidR="00A45A83" w:rsidRPr="00592687" w:rsidRDefault="00A45A83" w:rsidP="006F7A87">
            <w:pPr>
              <w:spacing w:after="0"/>
              <w:ind w:left="360"/>
              <w:rPr>
                <w:rFonts w:ascii="Times New Roman" w:hAnsi="Times New Roman"/>
                <w:sz w:val="24"/>
                <w:szCs w:val="24"/>
              </w:rPr>
            </w:pPr>
            <w:r w:rsidRPr="00592687">
              <w:rPr>
                <w:rFonts w:ascii="Times New Roman" w:hAnsi="Times New Roman"/>
                <w:sz w:val="24"/>
                <w:szCs w:val="24"/>
              </w:rPr>
              <w:t>közös megegyezés</w:t>
            </w:r>
          </w:p>
        </w:tc>
      </w:tr>
      <w:tr w:rsidR="00A45A83" w:rsidRPr="00592687" w14:paraId="3F707DD8" w14:textId="77777777" w:rsidTr="00D0647E">
        <w:tc>
          <w:tcPr>
            <w:tcW w:w="4606" w:type="dxa"/>
            <w:shd w:val="clear" w:color="auto" w:fill="auto"/>
            <w:vAlign w:val="center"/>
          </w:tcPr>
          <w:p w14:paraId="0C50B4AD" w14:textId="77777777" w:rsidR="00A45A83" w:rsidRPr="00592687" w:rsidRDefault="00A45A83" w:rsidP="00EF5228">
            <w:pPr>
              <w:numPr>
                <w:ilvl w:val="0"/>
                <w:numId w:val="5"/>
              </w:numPr>
              <w:spacing w:after="0" w:line="240" w:lineRule="auto"/>
              <w:rPr>
                <w:rFonts w:ascii="Times New Roman" w:hAnsi="Times New Roman"/>
                <w:sz w:val="24"/>
                <w:szCs w:val="24"/>
              </w:rPr>
            </w:pPr>
            <w:r w:rsidRPr="00592687">
              <w:rPr>
                <w:rFonts w:ascii="Times New Roman" w:hAnsi="Times New Roman"/>
                <w:sz w:val="24"/>
                <w:szCs w:val="24"/>
              </w:rPr>
              <w:t>Radics Gábor</w:t>
            </w:r>
          </w:p>
        </w:tc>
        <w:tc>
          <w:tcPr>
            <w:tcW w:w="4606" w:type="dxa"/>
            <w:shd w:val="clear" w:color="auto" w:fill="auto"/>
          </w:tcPr>
          <w:p w14:paraId="0F2FFFAE" w14:textId="77777777" w:rsidR="00A45A83" w:rsidRPr="00592687" w:rsidRDefault="00A45A83" w:rsidP="006F7A87">
            <w:pPr>
              <w:spacing w:after="0"/>
              <w:ind w:left="360"/>
              <w:rPr>
                <w:rFonts w:ascii="Times New Roman" w:hAnsi="Times New Roman"/>
                <w:sz w:val="24"/>
                <w:szCs w:val="24"/>
              </w:rPr>
            </w:pPr>
            <w:r w:rsidRPr="00592687">
              <w:rPr>
                <w:rFonts w:ascii="Times New Roman" w:hAnsi="Times New Roman"/>
                <w:sz w:val="24"/>
                <w:szCs w:val="24"/>
              </w:rPr>
              <w:t>közös megegyezés</w:t>
            </w:r>
          </w:p>
        </w:tc>
      </w:tr>
      <w:tr w:rsidR="00A45A83" w:rsidRPr="00592687" w14:paraId="39311295" w14:textId="77777777" w:rsidTr="00D0647E">
        <w:tc>
          <w:tcPr>
            <w:tcW w:w="4606" w:type="dxa"/>
            <w:shd w:val="clear" w:color="auto" w:fill="auto"/>
            <w:vAlign w:val="center"/>
          </w:tcPr>
          <w:p w14:paraId="599893D2" w14:textId="77777777" w:rsidR="00A45A83" w:rsidRPr="00592687" w:rsidRDefault="00A45A83" w:rsidP="00EF5228">
            <w:pPr>
              <w:numPr>
                <w:ilvl w:val="0"/>
                <w:numId w:val="5"/>
              </w:numPr>
              <w:spacing w:after="0" w:line="240" w:lineRule="auto"/>
              <w:rPr>
                <w:rFonts w:ascii="Times New Roman" w:hAnsi="Times New Roman"/>
                <w:sz w:val="24"/>
                <w:szCs w:val="24"/>
              </w:rPr>
            </w:pPr>
            <w:r w:rsidRPr="00592687">
              <w:rPr>
                <w:rFonts w:ascii="Times New Roman" w:hAnsi="Times New Roman"/>
                <w:sz w:val="24"/>
                <w:szCs w:val="24"/>
              </w:rPr>
              <w:t>Tóth Anikó</w:t>
            </w:r>
          </w:p>
        </w:tc>
        <w:tc>
          <w:tcPr>
            <w:tcW w:w="4606" w:type="dxa"/>
            <w:shd w:val="clear" w:color="auto" w:fill="auto"/>
          </w:tcPr>
          <w:p w14:paraId="4D6BBCA6" w14:textId="77777777" w:rsidR="00A45A83" w:rsidRPr="00592687" w:rsidRDefault="00A45A83" w:rsidP="006F7A87">
            <w:pPr>
              <w:spacing w:after="0"/>
              <w:ind w:left="360"/>
              <w:rPr>
                <w:rFonts w:ascii="Times New Roman" w:hAnsi="Times New Roman"/>
                <w:sz w:val="24"/>
                <w:szCs w:val="24"/>
              </w:rPr>
            </w:pPr>
            <w:r w:rsidRPr="00592687">
              <w:rPr>
                <w:rFonts w:ascii="Times New Roman" w:hAnsi="Times New Roman"/>
                <w:sz w:val="24"/>
                <w:szCs w:val="24"/>
              </w:rPr>
              <w:t>közös megegyezés</w:t>
            </w:r>
          </w:p>
        </w:tc>
      </w:tr>
      <w:tr w:rsidR="00A45A83" w:rsidRPr="00592687" w14:paraId="30EA43FC" w14:textId="77777777" w:rsidTr="00D0647E">
        <w:tc>
          <w:tcPr>
            <w:tcW w:w="4606" w:type="dxa"/>
            <w:shd w:val="clear" w:color="auto" w:fill="auto"/>
            <w:vAlign w:val="center"/>
          </w:tcPr>
          <w:p w14:paraId="2AA2B5A6" w14:textId="77777777" w:rsidR="00A45A83" w:rsidRPr="00592687" w:rsidRDefault="00A45A83" w:rsidP="00EF5228">
            <w:pPr>
              <w:numPr>
                <w:ilvl w:val="0"/>
                <w:numId w:val="5"/>
              </w:numPr>
              <w:spacing w:after="0" w:line="240" w:lineRule="auto"/>
              <w:rPr>
                <w:rFonts w:ascii="Times New Roman" w:hAnsi="Times New Roman"/>
                <w:sz w:val="24"/>
                <w:szCs w:val="24"/>
              </w:rPr>
            </w:pPr>
            <w:r w:rsidRPr="00592687">
              <w:rPr>
                <w:rFonts w:ascii="Times New Roman" w:hAnsi="Times New Roman"/>
                <w:sz w:val="24"/>
                <w:szCs w:val="24"/>
              </w:rPr>
              <w:t xml:space="preserve">dr. </w:t>
            </w:r>
            <w:proofErr w:type="spellStart"/>
            <w:r w:rsidRPr="00592687">
              <w:rPr>
                <w:rFonts w:ascii="Times New Roman" w:hAnsi="Times New Roman"/>
                <w:sz w:val="24"/>
                <w:szCs w:val="24"/>
              </w:rPr>
              <w:t>Csalaváné</w:t>
            </w:r>
            <w:proofErr w:type="spellEnd"/>
            <w:r w:rsidRPr="00592687">
              <w:rPr>
                <w:rFonts w:ascii="Times New Roman" w:hAnsi="Times New Roman"/>
                <w:sz w:val="24"/>
                <w:szCs w:val="24"/>
              </w:rPr>
              <w:t xml:space="preserve"> </w:t>
            </w:r>
            <w:proofErr w:type="spellStart"/>
            <w:r w:rsidRPr="00592687">
              <w:rPr>
                <w:rFonts w:ascii="Times New Roman" w:hAnsi="Times New Roman"/>
                <w:sz w:val="24"/>
                <w:szCs w:val="24"/>
              </w:rPr>
              <w:t>Hodosi</w:t>
            </w:r>
            <w:proofErr w:type="spellEnd"/>
            <w:r w:rsidRPr="00592687">
              <w:rPr>
                <w:rFonts w:ascii="Times New Roman" w:hAnsi="Times New Roman"/>
                <w:sz w:val="24"/>
                <w:szCs w:val="24"/>
              </w:rPr>
              <w:t xml:space="preserve"> Ágnes</w:t>
            </w:r>
          </w:p>
        </w:tc>
        <w:tc>
          <w:tcPr>
            <w:tcW w:w="4606" w:type="dxa"/>
            <w:shd w:val="clear" w:color="auto" w:fill="auto"/>
          </w:tcPr>
          <w:p w14:paraId="3F1F5AC6" w14:textId="77777777" w:rsidR="00A45A83" w:rsidRPr="00592687" w:rsidRDefault="00A45A83" w:rsidP="006F7A87">
            <w:pPr>
              <w:spacing w:after="0"/>
              <w:ind w:left="360"/>
              <w:rPr>
                <w:rFonts w:ascii="Times New Roman" w:hAnsi="Times New Roman"/>
                <w:sz w:val="24"/>
                <w:szCs w:val="24"/>
              </w:rPr>
            </w:pPr>
            <w:r w:rsidRPr="00592687">
              <w:rPr>
                <w:rFonts w:ascii="Times New Roman" w:hAnsi="Times New Roman"/>
                <w:sz w:val="24"/>
                <w:szCs w:val="24"/>
              </w:rPr>
              <w:t>közös megegyezés</w:t>
            </w:r>
          </w:p>
        </w:tc>
      </w:tr>
      <w:tr w:rsidR="00A45A83" w:rsidRPr="00592687" w14:paraId="13484B80" w14:textId="77777777" w:rsidTr="00D0647E">
        <w:tc>
          <w:tcPr>
            <w:tcW w:w="4606" w:type="dxa"/>
            <w:shd w:val="clear" w:color="auto" w:fill="auto"/>
            <w:vAlign w:val="center"/>
          </w:tcPr>
          <w:p w14:paraId="263EDD29" w14:textId="77777777" w:rsidR="00A45A83" w:rsidRPr="00592687" w:rsidRDefault="00A45A83" w:rsidP="00EF5228">
            <w:pPr>
              <w:numPr>
                <w:ilvl w:val="0"/>
                <w:numId w:val="5"/>
              </w:numPr>
              <w:spacing w:after="0" w:line="240" w:lineRule="auto"/>
              <w:rPr>
                <w:rFonts w:ascii="Times New Roman" w:hAnsi="Times New Roman"/>
                <w:sz w:val="24"/>
                <w:szCs w:val="24"/>
              </w:rPr>
            </w:pPr>
            <w:r w:rsidRPr="00592687">
              <w:rPr>
                <w:rFonts w:ascii="Times New Roman" w:hAnsi="Times New Roman"/>
                <w:sz w:val="24"/>
                <w:szCs w:val="24"/>
              </w:rPr>
              <w:t>Szabados Edit</w:t>
            </w:r>
          </w:p>
        </w:tc>
        <w:tc>
          <w:tcPr>
            <w:tcW w:w="4606" w:type="dxa"/>
            <w:shd w:val="clear" w:color="auto" w:fill="auto"/>
          </w:tcPr>
          <w:p w14:paraId="54B733BA" w14:textId="77777777" w:rsidR="00A45A83" w:rsidRPr="00592687" w:rsidRDefault="00A45A83" w:rsidP="006F7A87">
            <w:pPr>
              <w:spacing w:after="0"/>
              <w:ind w:left="360"/>
              <w:rPr>
                <w:rFonts w:ascii="Times New Roman" w:hAnsi="Times New Roman"/>
                <w:sz w:val="24"/>
                <w:szCs w:val="24"/>
              </w:rPr>
            </w:pPr>
            <w:r w:rsidRPr="00592687">
              <w:rPr>
                <w:rFonts w:ascii="Times New Roman" w:hAnsi="Times New Roman"/>
                <w:sz w:val="24"/>
                <w:szCs w:val="24"/>
              </w:rPr>
              <w:t>közös megegyezés</w:t>
            </w:r>
          </w:p>
        </w:tc>
      </w:tr>
    </w:tbl>
    <w:p w14:paraId="2D28DC23" w14:textId="77777777" w:rsidR="00A45A83" w:rsidRPr="00592687" w:rsidRDefault="00A45A83" w:rsidP="002A4736">
      <w:pPr>
        <w:spacing w:before="120" w:after="120"/>
        <w:rPr>
          <w:rFonts w:ascii="Times New Roman" w:hAnsi="Times New Roman"/>
          <w:b/>
          <w:sz w:val="24"/>
          <w:szCs w:val="24"/>
        </w:rPr>
      </w:pPr>
      <w:r w:rsidRPr="00592687">
        <w:rPr>
          <w:rFonts w:ascii="Times New Roman" w:hAnsi="Times New Roman"/>
          <w:b/>
          <w:sz w:val="24"/>
          <w:szCs w:val="24"/>
        </w:rPr>
        <w:t>2020. évben jogviszonyt létesített köztisztviselők: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9"/>
        <w:gridCol w:w="4523"/>
      </w:tblGrid>
      <w:tr w:rsidR="00A45A83" w:rsidRPr="00592687" w14:paraId="1209605E" w14:textId="77777777" w:rsidTr="00D0647E">
        <w:tc>
          <w:tcPr>
            <w:tcW w:w="4608" w:type="dxa"/>
            <w:shd w:val="clear" w:color="auto" w:fill="auto"/>
          </w:tcPr>
          <w:p w14:paraId="1391E3AA" w14:textId="77777777" w:rsidR="00A45A83" w:rsidRPr="00592687" w:rsidRDefault="00A45A83" w:rsidP="006F7A87">
            <w:pPr>
              <w:spacing w:after="0"/>
              <w:jc w:val="center"/>
              <w:rPr>
                <w:rFonts w:ascii="Times New Roman" w:hAnsi="Times New Roman"/>
                <w:b/>
                <w:sz w:val="24"/>
                <w:szCs w:val="24"/>
              </w:rPr>
            </w:pPr>
            <w:r w:rsidRPr="00592687">
              <w:rPr>
                <w:rFonts w:ascii="Times New Roman" w:hAnsi="Times New Roman"/>
                <w:b/>
                <w:sz w:val="24"/>
                <w:szCs w:val="24"/>
              </w:rPr>
              <w:t>Név</w:t>
            </w:r>
          </w:p>
        </w:tc>
        <w:tc>
          <w:tcPr>
            <w:tcW w:w="4604" w:type="dxa"/>
            <w:shd w:val="clear" w:color="auto" w:fill="auto"/>
          </w:tcPr>
          <w:p w14:paraId="5ED7A608" w14:textId="77777777" w:rsidR="00A45A83" w:rsidRPr="00592687" w:rsidRDefault="00A45A83" w:rsidP="006F7A87">
            <w:pPr>
              <w:spacing w:after="0"/>
              <w:jc w:val="center"/>
              <w:rPr>
                <w:rFonts w:ascii="Times New Roman" w:hAnsi="Times New Roman"/>
                <w:b/>
                <w:sz w:val="24"/>
                <w:szCs w:val="24"/>
              </w:rPr>
            </w:pPr>
            <w:r w:rsidRPr="00592687">
              <w:rPr>
                <w:rFonts w:ascii="Times New Roman" w:hAnsi="Times New Roman"/>
                <w:b/>
                <w:sz w:val="24"/>
                <w:szCs w:val="24"/>
              </w:rPr>
              <w:t>Munkakör</w:t>
            </w:r>
          </w:p>
        </w:tc>
      </w:tr>
      <w:tr w:rsidR="00A45A83" w:rsidRPr="00592687" w14:paraId="3609B88A" w14:textId="77777777" w:rsidTr="00D0647E">
        <w:tc>
          <w:tcPr>
            <w:tcW w:w="4608" w:type="dxa"/>
            <w:shd w:val="clear" w:color="auto" w:fill="auto"/>
          </w:tcPr>
          <w:p w14:paraId="0CC2B95D" w14:textId="77777777" w:rsidR="00A45A83" w:rsidRPr="00592687" w:rsidRDefault="00A45A83" w:rsidP="00EF5228">
            <w:pPr>
              <w:numPr>
                <w:ilvl w:val="0"/>
                <w:numId w:val="1"/>
              </w:numPr>
              <w:spacing w:after="0" w:line="240" w:lineRule="auto"/>
              <w:rPr>
                <w:rFonts w:ascii="Times New Roman" w:hAnsi="Times New Roman"/>
                <w:sz w:val="24"/>
                <w:szCs w:val="24"/>
              </w:rPr>
            </w:pPr>
            <w:r w:rsidRPr="00592687">
              <w:rPr>
                <w:rFonts w:ascii="Times New Roman" w:hAnsi="Times New Roman"/>
                <w:sz w:val="24"/>
                <w:szCs w:val="24"/>
              </w:rPr>
              <w:t>Tóth Anikó</w:t>
            </w:r>
          </w:p>
        </w:tc>
        <w:tc>
          <w:tcPr>
            <w:tcW w:w="4604" w:type="dxa"/>
            <w:shd w:val="clear" w:color="auto" w:fill="auto"/>
          </w:tcPr>
          <w:p w14:paraId="254DD5A4" w14:textId="77777777" w:rsidR="00A45A83" w:rsidRPr="00592687" w:rsidRDefault="00A45A83" w:rsidP="006F7A87">
            <w:pPr>
              <w:spacing w:after="0"/>
              <w:rPr>
                <w:rFonts w:ascii="Times New Roman" w:hAnsi="Times New Roman"/>
                <w:sz w:val="24"/>
                <w:szCs w:val="24"/>
              </w:rPr>
            </w:pPr>
            <w:r w:rsidRPr="00592687">
              <w:rPr>
                <w:rFonts w:ascii="Times New Roman" w:hAnsi="Times New Roman"/>
                <w:sz w:val="24"/>
                <w:szCs w:val="24"/>
              </w:rPr>
              <w:t>önkormányzati főtanácsadó</w:t>
            </w:r>
          </w:p>
        </w:tc>
      </w:tr>
      <w:tr w:rsidR="00A45A83" w:rsidRPr="00592687" w14:paraId="70C7607B" w14:textId="77777777" w:rsidTr="00D0647E">
        <w:tc>
          <w:tcPr>
            <w:tcW w:w="4608" w:type="dxa"/>
            <w:shd w:val="clear" w:color="auto" w:fill="auto"/>
          </w:tcPr>
          <w:p w14:paraId="2DF9564F" w14:textId="77777777" w:rsidR="00A45A83" w:rsidRPr="00592687" w:rsidRDefault="00A45A83" w:rsidP="00EF5228">
            <w:pPr>
              <w:numPr>
                <w:ilvl w:val="0"/>
                <w:numId w:val="1"/>
              </w:numPr>
              <w:spacing w:after="0" w:line="240" w:lineRule="auto"/>
              <w:rPr>
                <w:rFonts w:ascii="Times New Roman" w:hAnsi="Times New Roman"/>
                <w:sz w:val="24"/>
                <w:szCs w:val="24"/>
              </w:rPr>
            </w:pPr>
            <w:r w:rsidRPr="00592687">
              <w:rPr>
                <w:rFonts w:ascii="Times New Roman" w:hAnsi="Times New Roman"/>
                <w:sz w:val="24"/>
                <w:szCs w:val="24"/>
              </w:rPr>
              <w:t>Szajkó Renáta</w:t>
            </w:r>
          </w:p>
        </w:tc>
        <w:tc>
          <w:tcPr>
            <w:tcW w:w="4604" w:type="dxa"/>
            <w:shd w:val="clear" w:color="auto" w:fill="auto"/>
          </w:tcPr>
          <w:p w14:paraId="5170D5D0" w14:textId="77777777" w:rsidR="00A45A83" w:rsidRPr="00592687" w:rsidRDefault="00A45A83" w:rsidP="006F7A87">
            <w:pPr>
              <w:spacing w:after="0"/>
              <w:rPr>
                <w:rFonts w:ascii="Times New Roman" w:hAnsi="Times New Roman"/>
                <w:sz w:val="24"/>
                <w:szCs w:val="24"/>
              </w:rPr>
            </w:pPr>
            <w:r w:rsidRPr="00592687">
              <w:rPr>
                <w:rFonts w:ascii="Times New Roman" w:hAnsi="Times New Roman"/>
                <w:sz w:val="24"/>
                <w:szCs w:val="24"/>
              </w:rPr>
              <w:t>igazgatási ügyintéző</w:t>
            </w:r>
          </w:p>
        </w:tc>
      </w:tr>
      <w:tr w:rsidR="00A45A83" w:rsidRPr="00592687" w14:paraId="086DD378" w14:textId="77777777" w:rsidTr="00D0647E">
        <w:tc>
          <w:tcPr>
            <w:tcW w:w="4608" w:type="dxa"/>
            <w:shd w:val="clear" w:color="auto" w:fill="auto"/>
          </w:tcPr>
          <w:p w14:paraId="2BCD394F" w14:textId="77777777" w:rsidR="00A45A83" w:rsidRPr="00592687" w:rsidRDefault="00A45A83" w:rsidP="00EF5228">
            <w:pPr>
              <w:numPr>
                <w:ilvl w:val="0"/>
                <w:numId w:val="1"/>
              </w:numPr>
              <w:spacing w:after="0" w:line="240" w:lineRule="auto"/>
              <w:rPr>
                <w:rFonts w:ascii="Times New Roman" w:hAnsi="Times New Roman"/>
                <w:sz w:val="24"/>
                <w:szCs w:val="24"/>
              </w:rPr>
            </w:pPr>
            <w:proofErr w:type="spellStart"/>
            <w:r w:rsidRPr="00592687">
              <w:rPr>
                <w:rFonts w:ascii="Times New Roman" w:hAnsi="Times New Roman"/>
                <w:sz w:val="24"/>
                <w:szCs w:val="24"/>
              </w:rPr>
              <w:t>Berczellyné</w:t>
            </w:r>
            <w:proofErr w:type="spellEnd"/>
            <w:r w:rsidRPr="00592687">
              <w:rPr>
                <w:rFonts w:ascii="Times New Roman" w:hAnsi="Times New Roman"/>
                <w:sz w:val="24"/>
                <w:szCs w:val="24"/>
              </w:rPr>
              <w:t xml:space="preserve"> Nagy Marianna</w:t>
            </w:r>
          </w:p>
        </w:tc>
        <w:tc>
          <w:tcPr>
            <w:tcW w:w="4604" w:type="dxa"/>
            <w:shd w:val="clear" w:color="auto" w:fill="auto"/>
          </w:tcPr>
          <w:p w14:paraId="7B1C5174" w14:textId="77777777" w:rsidR="00A45A83" w:rsidRPr="00592687" w:rsidRDefault="00A45A83" w:rsidP="006F7A87">
            <w:pPr>
              <w:spacing w:after="0"/>
              <w:rPr>
                <w:rFonts w:ascii="Times New Roman" w:hAnsi="Times New Roman"/>
                <w:sz w:val="24"/>
                <w:szCs w:val="24"/>
              </w:rPr>
            </w:pPr>
            <w:r w:rsidRPr="00592687">
              <w:rPr>
                <w:rFonts w:ascii="Times New Roman" w:hAnsi="Times New Roman"/>
                <w:sz w:val="24"/>
                <w:szCs w:val="24"/>
              </w:rPr>
              <w:t>önkormányzati főtanácsadó</w:t>
            </w:r>
          </w:p>
        </w:tc>
      </w:tr>
      <w:tr w:rsidR="00A45A83" w:rsidRPr="00592687" w14:paraId="61C91767" w14:textId="77777777" w:rsidTr="00D0647E">
        <w:tc>
          <w:tcPr>
            <w:tcW w:w="4608" w:type="dxa"/>
            <w:shd w:val="clear" w:color="auto" w:fill="auto"/>
          </w:tcPr>
          <w:p w14:paraId="78564DAD" w14:textId="77777777" w:rsidR="00A45A83" w:rsidRPr="00592687" w:rsidRDefault="00A45A83" w:rsidP="00EF5228">
            <w:pPr>
              <w:numPr>
                <w:ilvl w:val="0"/>
                <w:numId w:val="1"/>
              </w:numPr>
              <w:spacing w:after="0" w:line="240" w:lineRule="auto"/>
              <w:rPr>
                <w:rFonts w:ascii="Times New Roman" w:hAnsi="Times New Roman"/>
                <w:sz w:val="24"/>
                <w:szCs w:val="24"/>
              </w:rPr>
            </w:pPr>
            <w:r w:rsidRPr="00592687">
              <w:rPr>
                <w:rFonts w:ascii="Times New Roman" w:hAnsi="Times New Roman"/>
                <w:sz w:val="24"/>
                <w:szCs w:val="24"/>
              </w:rPr>
              <w:t xml:space="preserve">Fekete Sándor </w:t>
            </w:r>
          </w:p>
        </w:tc>
        <w:tc>
          <w:tcPr>
            <w:tcW w:w="4604" w:type="dxa"/>
            <w:shd w:val="clear" w:color="auto" w:fill="auto"/>
          </w:tcPr>
          <w:p w14:paraId="21EED0B3" w14:textId="77777777" w:rsidR="00A45A83" w:rsidRPr="00592687" w:rsidRDefault="00A45A83" w:rsidP="006F7A87">
            <w:pPr>
              <w:spacing w:after="0"/>
              <w:rPr>
                <w:rFonts w:ascii="Times New Roman" w:hAnsi="Times New Roman"/>
                <w:sz w:val="24"/>
                <w:szCs w:val="24"/>
              </w:rPr>
            </w:pPr>
            <w:r w:rsidRPr="00592687">
              <w:rPr>
                <w:rFonts w:ascii="Times New Roman" w:hAnsi="Times New Roman"/>
                <w:sz w:val="24"/>
                <w:szCs w:val="24"/>
              </w:rPr>
              <w:t>pénzügyi ügyintéző</w:t>
            </w:r>
          </w:p>
        </w:tc>
      </w:tr>
      <w:tr w:rsidR="00A45A83" w:rsidRPr="00592687" w14:paraId="189636A1" w14:textId="77777777" w:rsidTr="00D0647E">
        <w:tc>
          <w:tcPr>
            <w:tcW w:w="4608" w:type="dxa"/>
            <w:shd w:val="clear" w:color="auto" w:fill="auto"/>
          </w:tcPr>
          <w:p w14:paraId="7A93A2FB" w14:textId="77777777" w:rsidR="00A45A83" w:rsidRPr="00592687" w:rsidRDefault="00A45A83" w:rsidP="00EF5228">
            <w:pPr>
              <w:numPr>
                <w:ilvl w:val="0"/>
                <w:numId w:val="1"/>
              </w:numPr>
              <w:spacing w:after="0" w:line="240" w:lineRule="auto"/>
              <w:rPr>
                <w:rFonts w:ascii="Times New Roman" w:hAnsi="Times New Roman"/>
                <w:sz w:val="24"/>
                <w:szCs w:val="24"/>
              </w:rPr>
            </w:pPr>
            <w:r w:rsidRPr="00592687">
              <w:rPr>
                <w:rFonts w:ascii="Times New Roman" w:hAnsi="Times New Roman"/>
                <w:sz w:val="24"/>
                <w:szCs w:val="24"/>
              </w:rPr>
              <w:t>Németh Adrienn</w:t>
            </w:r>
          </w:p>
        </w:tc>
        <w:tc>
          <w:tcPr>
            <w:tcW w:w="4604" w:type="dxa"/>
            <w:shd w:val="clear" w:color="auto" w:fill="auto"/>
          </w:tcPr>
          <w:p w14:paraId="0CE06BDA" w14:textId="77777777" w:rsidR="00A45A83" w:rsidRPr="00592687" w:rsidRDefault="00A45A83" w:rsidP="006F7A87">
            <w:pPr>
              <w:spacing w:after="0"/>
              <w:rPr>
                <w:rFonts w:ascii="Times New Roman" w:hAnsi="Times New Roman"/>
                <w:sz w:val="24"/>
                <w:szCs w:val="24"/>
              </w:rPr>
            </w:pPr>
            <w:r w:rsidRPr="00592687">
              <w:rPr>
                <w:rFonts w:ascii="Times New Roman" w:hAnsi="Times New Roman"/>
                <w:sz w:val="24"/>
                <w:szCs w:val="24"/>
              </w:rPr>
              <w:t>pénzügyi ügyintéző</w:t>
            </w:r>
          </w:p>
        </w:tc>
      </w:tr>
    </w:tbl>
    <w:p w14:paraId="55BA8D50" w14:textId="77777777" w:rsidR="00A45A83" w:rsidRPr="00592687" w:rsidRDefault="00A45A83" w:rsidP="002A4736">
      <w:pPr>
        <w:spacing w:after="0" w:line="240" w:lineRule="auto"/>
        <w:jc w:val="both"/>
        <w:rPr>
          <w:rFonts w:ascii="Times New Roman" w:hAnsi="Times New Roman"/>
          <w:b/>
          <w:sz w:val="24"/>
          <w:szCs w:val="24"/>
        </w:rPr>
      </w:pPr>
    </w:p>
    <w:p w14:paraId="70CC1332" w14:textId="77777777" w:rsidR="00A45A83" w:rsidRPr="00592687" w:rsidRDefault="00A45A83" w:rsidP="00A45A83">
      <w:pPr>
        <w:jc w:val="both"/>
        <w:rPr>
          <w:rFonts w:ascii="Times New Roman" w:hAnsi="Times New Roman"/>
          <w:b/>
          <w:sz w:val="24"/>
          <w:szCs w:val="24"/>
        </w:rPr>
      </w:pPr>
      <w:r w:rsidRPr="00592687">
        <w:rPr>
          <w:rFonts w:ascii="Times New Roman" w:hAnsi="Times New Roman"/>
          <w:b/>
          <w:sz w:val="24"/>
          <w:szCs w:val="24"/>
        </w:rPr>
        <w:t>2020. december 31-én GYED-en, GYES-en lévő munkatársak: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2"/>
        <w:gridCol w:w="3020"/>
        <w:gridCol w:w="3030"/>
      </w:tblGrid>
      <w:tr w:rsidR="00A45A83" w:rsidRPr="00592687" w14:paraId="69E5134D" w14:textId="77777777" w:rsidTr="00D0647E">
        <w:tc>
          <w:tcPr>
            <w:tcW w:w="3070" w:type="dxa"/>
            <w:shd w:val="clear" w:color="auto" w:fill="auto"/>
          </w:tcPr>
          <w:p w14:paraId="60095CE6" w14:textId="77777777" w:rsidR="00A45A83" w:rsidRPr="00592687" w:rsidRDefault="00A45A83" w:rsidP="006F7A87">
            <w:pPr>
              <w:spacing w:after="0"/>
              <w:jc w:val="center"/>
              <w:rPr>
                <w:rFonts w:ascii="Times New Roman" w:hAnsi="Times New Roman"/>
                <w:b/>
                <w:sz w:val="24"/>
                <w:szCs w:val="24"/>
              </w:rPr>
            </w:pPr>
            <w:r w:rsidRPr="00592687">
              <w:rPr>
                <w:rFonts w:ascii="Times New Roman" w:hAnsi="Times New Roman"/>
                <w:b/>
                <w:sz w:val="24"/>
                <w:szCs w:val="24"/>
              </w:rPr>
              <w:t>név</w:t>
            </w:r>
          </w:p>
        </w:tc>
        <w:tc>
          <w:tcPr>
            <w:tcW w:w="3071" w:type="dxa"/>
            <w:shd w:val="clear" w:color="auto" w:fill="auto"/>
          </w:tcPr>
          <w:p w14:paraId="623DC795" w14:textId="77777777" w:rsidR="00A45A83" w:rsidRPr="00592687" w:rsidRDefault="00A45A83" w:rsidP="006F7A87">
            <w:pPr>
              <w:spacing w:after="0"/>
              <w:jc w:val="center"/>
              <w:rPr>
                <w:rFonts w:ascii="Times New Roman" w:hAnsi="Times New Roman"/>
                <w:b/>
                <w:sz w:val="24"/>
                <w:szCs w:val="24"/>
              </w:rPr>
            </w:pPr>
            <w:r w:rsidRPr="00592687">
              <w:rPr>
                <w:rFonts w:ascii="Times New Roman" w:hAnsi="Times New Roman"/>
                <w:b/>
                <w:sz w:val="24"/>
                <w:szCs w:val="24"/>
              </w:rPr>
              <w:t>időtartam</w:t>
            </w:r>
          </w:p>
        </w:tc>
        <w:tc>
          <w:tcPr>
            <w:tcW w:w="3071" w:type="dxa"/>
            <w:shd w:val="clear" w:color="auto" w:fill="auto"/>
          </w:tcPr>
          <w:p w14:paraId="771E8BC6" w14:textId="77777777" w:rsidR="00A45A83" w:rsidRPr="00592687" w:rsidRDefault="00A45A83" w:rsidP="00E82BA9">
            <w:pPr>
              <w:spacing w:after="0"/>
              <w:jc w:val="center"/>
              <w:rPr>
                <w:rFonts w:ascii="Times New Roman" w:hAnsi="Times New Roman"/>
                <w:b/>
                <w:sz w:val="24"/>
                <w:szCs w:val="24"/>
              </w:rPr>
            </w:pPr>
            <w:r w:rsidRPr="00592687">
              <w:rPr>
                <w:rFonts w:ascii="Times New Roman" w:hAnsi="Times New Roman"/>
                <w:b/>
                <w:sz w:val="24"/>
                <w:szCs w:val="24"/>
              </w:rPr>
              <w:t>álláshelyen foglalkoztatott</w:t>
            </w:r>
          </w:p>
        </w:tc>
      </w:tr>
      <w:tr w:rsidR="00A45A83" w:rsidRPr="00592687" w14:paraId="3587FC52" w14:textId="77777777" w:rsidTr="00D0647E">
        <w:tc>
          <w:tcPr>
            <w:tcW w:w="3070" w:type="dxa"/>
            <w:shd w:val="clear" w:color="auto" w:fill="auto"/>
          </w:tcPr>
          <w:p w14:paraId="1422723A" w14:textId="77777777" w:rsidR="00A45A83" w:rsidRPr="00592687" w:rsidRDefault="00A45A83" w:rsidP="00E82BA9">
            <w:pPr>
              <w:spacing w:after="0"/>
              <w:jc w:val="both"/>
              <w:rPr>
                <w:rFonts w:ascii="Times New Roman" w:hAnsi="Times New Roman"/>
                <w:sz w:val="24"/>
                <w:szCs w:val="24"/>
              </w:rPr>
            </w:pPr>
            <w:r w:rsidRPr="00592687">
              <w:rPr>
                <w:rFonts w:ascii="Times New Roman" w:hAnsi="Times New Roman"/>
                <w:sz w:val="24"/>
                <w:szCs w:val="24"/>
              </w:rPr>
              <w:t>dr. Baksa-Ströcker Renáta</w:t>
            </w:r>
          </w:p>
        </w:tc>
        <w:tc>
          <w:tcPr>
            <w:tcW w:w="3071" w:type="dxa"/>
            <w:shd w:val="clear" w:color="auto" w:fill="auto"/>
          </w:tcPr>
          <w:p w14:paraId="0884DB36" w14:textId="77777777" w:rsidR="00A45A83" w:rsidRPr="00592687" w:rsidRDefault="00A45A83" w:rsidP="00E82BA9">
            <w:pPr>
              <w:spacing w:after="0"/>
              <w:jc w:val="both"/>
              <w:rPr>
                <w:rFonts w:ascii="Times New Roman" w:hAnsi="Times New Roman"/>
                <w:sz w:val="24"/>
                <w:szCs w:val="24"/>
              </w:rPr>
            </w:pPr>
            <w:r w:rsidRPr="00592687">
              <w:rPr>
                <w:rFonts w:ascii="Times New Roman" w:hAnsi="Times New Roman"/>
                <w:sz w:val="24"/>
                <w:szCs w:val="24"/>
              </w:rPr>
              <w:t>2019.08.14-2021.08.14.</w:t>
            </w:r>
          </w:p>
        </w:tc>
        <w:tc>
          <w:tcPr>
            <w:tcW w:w="3071" w:type="dxa"/>
            <w:shd w:val="clear" w:color="auto" w:fill="auto"/>
          </w:tcPr>
          <w:p w14:paraId="6BDA6CAC" w14:textId="77777777" w:rsidR="00A45A83" w:rsidRPr="00592687" w:rsidRDefault="00A45A83" w:rsidP="00E82BA9">
            <w:pPr>
              <w:spacing w:after="0"/>
              <w:jc w:val="both"/>
              <w:rPr>
                <w:rFonts w:ascii="Times New Roman" w:hAnsi="Times New Roman"/>
                <w:sz w:val="24"/>
                <w:szCs w:val="24"/>
              </w:rPr>
            </w:pPr>
            <w:r w:rsidRPr="00592687">
              <w:rPr>
                <w:rFonts w:ascii="Times New Roman" w:hAnsi="Times New Roman"/>
                <w:sz w:val="24"/>
                <w:szCs w:val="24"/>
              </w:rPr>
              <w:t>-</w:t>
            </w:r>
          </w:p>
        </w:tc>
      </w:tr>
      <w:tr w:rsidR="00A45A83" w:rsidRPr="00592687" w14:paraId="0EA46E6E" w14:textId="77777777" w:rsidTr="00D0647E">
        <w:tc>
          <w:tcPr>
            <w:tcW w:w="3070" w:type="dxa"/>
            <w:shd w:val="clear" w:color="auto" w:fill="auto"/>
          </w:tcPr>
          <w:p w14:paraId="3CE796C1" w14:textId="77777777" w:rsidR="00A45A83" w:rsidRPr="00592687" w:rsidRDefault="00A45A83" w:rsidP="00E82BA9">
            <w:pPr>
              <w:spacing w:after="0"/>
              <w:jc w:val="both"/>
              <w:rPr>
                <w:rFonts w:ascii="Times New Roman" w:hAnsi="Times New Roman"/>
                <w:sz w:val="24"/>
                <w:szCs w:val="24"/>
              </w:rPr>
            </w:pPr>
            <w:r w:rsidRPr="00592687">
              <w:rPr>
                <w:rFonts w:ascii="Times New Roman" w:hAnsi="Times New Roman"/>
                <w:sz w:val="24"/>
                <w:szCs w:val="24"/>
              </w:rPr>
              <w:t>Bicskei-</w:t>
            </w:r>
            <w:proofErr w:type="spellStart"/>
            <w:r w:rsidRPr="00592687">
              <w:rPr>
                <w:rFonts w:ascii="Times New Roman" w:hAnsi="Times New Roman"/>
                <w:sz w:val="24"/>
                <w:szCs w:val="24"/>
              </w:rPr>
              <w:t>Neuvirth</w:t>
            </w:r>
            <w:proofErr w:type="spellEnd"/>
            <w:r w:rsidRPr="00592687">
              <w:rPr>
                <w:rFonts w:ascii="Times New Roman" w:hAnsi="Times New Roman"/>
                <w:sz w:val="24"/>
                <w:szCs w:val="24"/>
              </w:rPr>
              <w:t xml:space="preserve"> Éva</w:t>
            </w:r>
          </w:p>
        </w:tc>
        <w:tc>
          <w:tcPr>
            <w:tcW w:w="3071" w:type="dxa"/>
            <w:shd w:val="clear" w:color="auto" w:fill="auto"/>
          </w:tcPr>
          <w:p w14:paraId="1B8F3019" w14:textId="77777777" w:rsidR="00A45A83" w:rsidRPr="00592687" w:rsidRDefault="00A45A83" w:rsidP="00E82BA9">
            <w:pPr>
              <w:spacing w:after="0"/>
              <w:jc w:val="both"/>
              <w:rPr>
                <w:rFonts w:ascii="Times New Roman" w:hAnsi="Times New Roman"/>
                <w:sz w:val="24"/>
                <w:szCs w:val="24"/>
              </w:rPr>
            </w:pPr>
            <w:r w:rsidRPr="00592687">
              <w:rPr>
                <w:rFonts w:ascii="Times New Roman" w:hAnsi="Times New Roman"/>
                <w:sz w:val="24"/>
                <w:szCs w:val="24"/>
              </w:rPr>
              <w:t>2019.08.29-2021.08.29.</w:t>
            </w:r>
          </w:p>
        </w:tc>
        <w:tc>
          <w:tcPr>
            <w:tcW w:w="3071" w:type="dxa"/>
            <w:shd w:val="clear" w:color="auto" w:fill="auto"/>
          </w:tcPr>
          <w:p w14:paraId="5F34FB95" w14:textId="77777777" w:rsidR="00A45A83" w:rsidRPr="00592687" w:rsidRDefault="00A45A83" w:rsidP="00E82BA9">
            <w:pPr>
              <w:spacing w:after="0"/>
              <w:jc w:val="both"/>
              <w:rPr>
                <w:rFonts w:ascii="Times New Roman" w:hAnsi="Times New Roman"/>
                <w:sz w:val="24"/>
                <w:szCs w:val="24"/>
              </w:rPr>
            </w:pPr>
            <w:r w:rsidRPr="00592687">
              <w:rPr>
                <w:rFonts w:ascii="Times New Roman" w:hAnsi="Times New Roman"/>
                <w:sz w:val="24"/>
                <w:szCs w:val="24"/>
              </w:rPr>
              <w:t>Pintér Alexandra</w:t>
            </w:r>
          </w:p>
        </w:tc>
      </w:tr>
      <w:tr w:rsidR="00A45A83" w:rsidRPr="00592687" w14:paraId="19500225" w14:textId="77777777" w:rsidTr="00D0647E">
        <w:tc>
          <w:tcPr>
            <w:tcW w:w="3070" w:type="dxa"/>
            <w:shd w:val="clear" w:color="auto" w:fill="auto"/>
          </w:tcPr>
          <w:p w14:paraId="552D29A2" w14:textId="77777777" w:rsidR="00A45A83" w:rsidRPr="00592687" w:rsidRDefault="00A45A83" w:rsidP="002A4736">
            <w:pPr>
              <w:spacing w:after="0"/>
              <w:jc w:val="both"/>
              <w:rPr>
                <w:rFonts w:ascii="Times New Roman" w:hAnsi="Times New Roman"/>
                <w:sz w:val="24"/>
                <w:szCs w:val="24"/>
              </w:rPr>
            </w:pPr>
            <w:r w:rsidRPr="00592687">
              <w:rPr>
                <w:rFonts w:ascii="Times New Roman" w:hAnsi="Times New Roman"/>
                <w:sz w:val="24"/>
                <w:szCs w:val="24"/>
              </w:rPr>
              <w:t xml:space="preserve">Csikósné </w:t>
            </w:r>
            <w:proofErr w:type="spellStart"/>
            <w:r w:rsidRPr="00592687">
              <w:rPr>
                <w:rFonts w:ascii="Times New Roman" w:hAnsi="Times New Roman"/>
                <w:sz w:val="24"/>
                <w:szCs w:val="24"/>
              </w:rPr>
              <w:t>Musicz</w:t>
            </w:r>
            <w:proofErr w:type="spellEnd"/>
            <w:r w:rsidRPr="00592687">
              <w:rPr>
                <w:rFonts w:ascii="Times New Roman" w:hAnsi="Times New Roman"/>
                <w:sz w:val="24"/>
                <w:szCs w:val="24"/>
              </w:rPr>
              <w:t xml:space="preserve"> Anikó</w:t>
            </w:r>
          </w:p>
        </w:tc>
        <w:tc>
          <w:tcPr>
            <w:tcW w:w="3071" w:type="dxa"/>
            <w:shd w:val="clear" w:color="auto" w:fill="auto"/>
          </w:tcPr>
          <w:p w14:paraId="40A3041E" w14:textId="77777777" w:rsidR="00A45A83" w:rsidRPr="00592687" w:rsidRDefault="00A45A83" w:rsidP="002A4736">
            <w:pPr>
              <w:spacing w:after="0"/>
              <w:jc w:val="both"/>
              <w:rPr>
                <w:rFonts w:ascii="Times New Roman" w:hAnsi="Times New Roman"/>
                <w:sz w:val="24"/>
                <w:szCs w:val="24"/>
              </w:rPr>
            </w:pPr>
            <w:r w:rsidRPr="00592687">
              <w:rPr>
                <w:rFonts w:ascii="Times New Roman" w:hAnsi="Times New Roman"/>
                <w:sz w:val="24"/>
                <w:szCs w:val="24"/>
              </w:rPr>
              <w:t>2020.09.27-2022.09.27.</w:t>
            </w:r>
          </w:p>
        </w:tc>
        <w:tc>
          <w:tcPr>
            <w:tcW w:w="3071" w:type="dxa"/>
            <w:shd w:val="clear" w:color="auto" w:fill="auto"/>
          </w:tcPr>
          <w:p w14:paraId="48E1CBB0" w14:textId="77777777" w:rsidR="00A45A83" w:rsidRPr="00592687" w:rsidRDefault="00A45A83" w:rsidP="002A4736">
            <w:pPr>
              <w:spacing w:after="0"/>
              <w:jc w:val="both"/>
              <w:rPr>
                <w:rFonts w:ascii="Times New Roman" w:hAnsi="Times New Roman"/>
                <w:sz w:val="24"/>
                <w:szCs w:val="24"/>
              </w:rPr>
            </w:pPr>
            <w:r w:rsidRPr="00592687">
              <w:rPr>
                <w:rFonts w:ascii="Times New Roman" w:hAnsi="Times New Roman"/>
                <w:sz w:val="24"/>
                <w:szCs w:val="24"/>
              </w:rPr>
              <w:t>Fekete Sándor</w:t>
            </w:r>
          </w:p>
        </w:tc>
      </w:tr>
      <w:tr w:rsidR="00A45A83" w:rsidRPr="00592687" w14:paraId="589FA349" w14:textId="77777777" w:rsidTr="00D0647E">
        <w:tc>
          <w:tcPr>
            <w:tcW w:w="3070" w:type="dxa"/>
            <w:shd w:val="clear" w:color="auto" w:fill="auto"/>
          </w:tcPr>
          <w:p w14:paraId="2D6F0BCD" w14:textId="77777777" w:rsidR="00A45A83" w:rsidRPr="00592687" w:rsidRDefault="00A45A83" w:rsidP="00E82BA9">
            <w:pPr>
              <w:spacing w:after="0"/>
              <w:jc w:val="both"/>
              <w:rPr>
                <w:rFonts w:ascii="Times New Roman" w:hAnsi="Times New Roman"/>
                <w:sz w:val="24"/>
                <w:szCs w:val="24"/>
              </w:rPr>
            </w:pPr>
            <w:r w:rsidRPr="00592687">
              <w:rPr>
                <w:rFonts w:ascii="Times New Roman" w:hAnsi="Times New Roman"/>
                <w:sz w:val="24"/>
                <w:szCs w:val="24"/>
              </w:rPr>
              <w:t>Molnár Melinda</w:t>
            </w:r>
          </w:p>
        </w:tc>
        <w:tc>
          <w:tcPr>
            <w:tcW w:w="3071" w:type="dxa"/>
            <w:shd w:val="clear" w:color="auto" w:fill="auto"/>
          </w:tcPr>
          <w:p w14:paraId="18248075" w14:textId="77777777" w:rsidR="00A45A83" w:rsidRPr="00592687" w:rsidRDefault="00A45A83" w:rsidP="00E82BA9">
            <w:pPr>
              <w:spacing w:after="0"/>
              <w:jc w:val="both"/>
              <w:rPr>
                <w:rFonts w:ascii="Times New Roman" w:hAnsi="Times New Roman"/>
                <w:sz w:val="24"/>
                <w:szCs w:val="24"/>
              </w:rPr>
            </w:pPr>
            <w:r w:rsidRPr="00592687">
              <w:rPr>
                <w:rFonts w:ascii="Times New Roman" w:hAnsi="Times New Roman"/>
                <w:sz w:val="24"/>
                <w:szCs w:val="24"/>
              </w:rPr>
              <w:t>2020.10.28-2022.10.28.</w:t>
            </w:r>
          </w:p>
        </w:tc>
        <w:tc>
          <w:tcPr>
            <w:tcW w:w="3071" w:type="dxa"/>
            <w:shd w:val="clear" w:color="auto" w:fill="auto"/>
          </w:tcPr>
          <w:p w14:paraId="4B60B8D5" w14:textId="77777777" w:rsidR="00A45A83" w:rsidRPr="00592687" w:rsidRDefault="00A45A83" w:rsidP="00E82BA9">
            <w:pPr>
              <w:spacing w:after="0"/>
              <w:jc w:val="both"/>
              <w:rPr>
                <w:rFonts w:ascii="Times New Roman" w:hAnsi="Times New Roman"/>
                <w:sz w:val="24"/>
                <w:szCs w:val="24"/>
              </w:rPr>
            </w:pPr>
            <w:r w:rsidRPr="00592687">
              <w:rPr>
                <w:rFonts w:ascii="Times New Roman" w:hAnsi="Times New Roman"/>
                <w:sz w:val="24"/>
                <w:szCs w:val="24"/>
              </w:rPr>
              <w:t>-</w:t>
            </w:r>
          </w:p>
        </w:tc>
      </w:tr>
      <w:tr w:rsidR="00A45A83" w:rsidRPr="00592687" w14:paraId="4ECF160C" w14:textId="77777777" w:rsidTr="00D0647E">
        <w:tc>
          <w:tcPr>
            <w:tcW w:w="3070" w:type="dxa"/>
            <w:shd w:val="clear" w:color="auto" w:fill="auto"/>
          </w:tcPr>
          <w:p w14:paraId="7F481489" w14:textId="77777777" w:rsidR="00A45A83" w:rsidRPr="00592687" w:rsidRDefault="00A45A83" w:rsidP="00E82BA9">
            <w:pPr>
              <w:spacing w:after="0"/>
              <w:jc w:val="both"/>
              <w:rPr>
                <w:rFonts w:ascii="Times New Roman" w:hAnsi="Times New Roman"/>
                <w:sz w:val="24"/>
                <w:szCs w:val="24"/>
              </w:rPr>
            </w:pPr>
            <w:r w:rsidRPr="00592687">
              <w:rPr>
                <w:rFonts w:ascii="Times New Roman" w:hAnsi="Times New Roman"/>
                <w:sz w:val="24"/>
                <w:szCs w:val="24"/>
              </w:rPr>
              <w:t>Takács Mariann</w:t>
            </w:r>
          </w:p>
        </w:tc>
        <w:tc>
          <w:tcPr>
            <w:tcW w:w="3071" w:type="dxa"/>
            <w:shd w:val="clear" w:color="auto" w:fill="auto"/>
          </w:tcPr>
          <w:p w14:paraId="0B48D6FD" w14:textId="77777777" w:rsidR="00A45A83" w:rsidRPr="00592687" w:rsidRDefault="00A45A83" w:rsidP="00E82BA9">
            <w:pPr>
              <w:spacing w:after="0"/>
              <w:jc w:val="both"/>
              <w:rPr>
                <w:rFonts w:ascii="Times New Roman" w:hAnsi="Times New Roman"/>
                <w:sz w:val="24"/>
                <w:szCs w:val="24"/>
              </w:rPr>
            </w:pPr>
            <w:r w:rsidRPr="00592687">
              <w:rPr>
                <w:rFonts w:ascii="Times New Roman" w:hAnsi="Times New Roman"/>
                <w:sz w:val="24"/>
                <w:szCs w:val="24"/>
              </w:rPr>
              <w:t>2019.04.26-2021.04.26.</w:t>
            </w:r>
          </w:p>
        </w:tc>
        <w:tc>
          <w:tcPr>
            <w:tcW w:w="3071" w:type="dxa"/>
            <w:shd w:val="clear" w:color="auto" w:fill="auto"/>
          </w:tcPr>
          <w:p w14:paraId="046C6E46" w14:textId="77777777" w:rsidR="00A45A83" w:rsidRPr="00592687" w:rsidRDefault="00A45A83" w:rsidP="00E82BA9">
            <w:pPr>
              <w:spacing w:after="0"/>
              <w:jc w:val="both"/>
              <w:rPr>
                <w:rFonts w:ascii="Times New Roman" w:hAnsi="Times New Roman"/>
                <w:sz w:val="24"/>
                <w:szCs w:val="24"/>
              </w:rPr>
            </w:pPr>
            <w:r w:rsidRPr="00592687">
              <w:rPr>
                <w:rFonts w:ascii="Times New Roman" w:hAnsi="Times New Roman"/>
                <w:sz w:val="24"/>
                <w:szCs w:val="24"/>
              </w:rPr>
              <w:t>-</w:t>
            </w:r>
          </w:p>
        </w:tc>
      </w:tr>
    </w:tbl>
    <w:p w14:paraId="49684FA1" w14:textId="77777777" w:rsidR="00A45A83" w:rsidRPr="00592687" w:rsidRDefault="00A45A83" w:rsidP="00A45A83">
      <w:pPr>
        <w:jc w:val="both"/>
        <w:rPr>
          <w:rFonts w:ascii="Times New Roman" w:hAnsi="Times New Roman"/>
          <w:sz w:val="24"/>
          <w:szCs w:val="24"/>
        </w:rPr>
      </w:pPr>
      <w:r w:rsidRPr="00592687">
        <w:rPr>
          <w:rFonts w:ascii="Times New Roman" w:hAnsi="Times New Roman"/>
          <w:b/>
          <w:sz w:val="24"/>
          <w:szCs w:val="24"/>
        </w:rPr>
        <w:t>2020. december 31. napján a betöltetlen álláshelyek száma</w:t>
      </w:r>
      <w:r w:rsidRPr="00592687">
        <w:rPr>
          <w:rFonts w:ascii="Times New Roman" w:hAnsi="Times New Roman"/>
          <w:sz w:val="24"/>
          <w:szCs w:val="24"/>
        </w:rPr>
        <w:t>: 11</w:t>
      </w:r>
      <w:r w:rsidRPr="00592687">
        <w:rPr>
          <w:rFonts w:ascii="Times New Roman" w:hAnsi="Times New Roman"/>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1"/>
        <w:gridCol w:w="4521"/>
      </w:tblGrid>
      <w:tr w:rsidR="00A45A83" w:rsidRPr="00592687" w14:paraId="2B848BD7" w14:textId="77777777" w:rsidTr="00D0647E">
        <w:tc>
          <w:tcPr>
            <w:tcW w:w="4606" w:type="dxa"/>
            <w:shd w:val="clear" w:color="auto" w:fill="auto"/>
          </w:tcPr>
          <w:p w14:paraId="41C3C082" w14:textId="77777777" w:rsidR="00A45A83" w:rsidRPr="00592687" w:rsidRDefault="00A45A83" w:rsidP="00E82BA9">
            <w:pPr>
              <w:spacing w:after="0"/>
              <w:jc w:val="center"/>
              <w:rPr>
                <w:rFonts w:ascii="Times New Roman" w:hAnsi="Times New Roman"/>
                <w:b/>
                <w:sz w:val="24"/>
                <w:szCs w:val="24"/>
              </w:rPr>
            </w:pPr>
            <w:r w:rsidRPr="00592687">
              <w:rPr>
                <w:rFonts w:ascii="Times New Roman" w:hAnsi="Times New Roman"/>
                <w:b/>
                <w:sz w:val="24"/>
                <w:szCs w:val="24"/>
              </w:rPr>
              <w:t>Munkakör megnevezése</w:t>
            </w:r>
          </w:p>
        </w:tc>
        <w:tc>
          <w:tcPr>
            <w:tcW w:w="4606" w:type="dxa"/>
            <w:shd w:val="clear" w:color="auto" w:fill="auto"/>
          </w:tcPr>
          <w:p w14:paraId="0DBD2015" w14:textId="77777777" w:rsidR="00A45A83" w:rsidRPr="00592687" w:rsidRDefault="00A45A83" w:rsidP="00E82BA9">
            <w:pPr>
              <w:spacing w:after="0"/>
              <w:jc w:val="center"/>
              <w:rPr>
                <w:rFonts w:ascii="Times New Roman" w:hAnsi="Times New Roman"/>
                <w:b/>
                <w:sz w:val="24"/>
                <w:szCs w:val="24"/>
              </w:rPr>
            </w:pPr>
            <w:r w:rsidRPr="00592687">
              <w:rPr>
                <w:rFonts w:ascii="Times New Roman" w:hAnsi="Times New Roman"/>
                <w:b/>
                <w:sz w:val="24"/>
                <w:szCs w:val="24"/>
              </w:rPr>
              <w:t>Álláshelyek száma</w:t>
            </w:r>
          </w:p>
        </w:tc>
      </w:tr>
      <w:tr w:rsidR="00A45A83" w:rsidRPr="00592687" w14:paraId="7C2803D1" w14:textId="77777777" w:rsidTr="00D0647E">
        <w:tc>
          <w:tcPr>
            <w:tcW w:w="4606" w:type="dxa"/>
            <w:shd w:val="clear" w:color="auto" w:fill="auto"/>
          </w:tcPr>
          <w:p w14:paraId="16F57227" w14:textId="77777777" w:rsidR="00A45A83" w:rsidRPr="00592687" w:rsidRDefault="00A45A83" w:rsidP="00E82BA9">
            <w:pPr>
              <w:spacing w:after="0"/>
              <w:jc w:val="both"/>
              <w:rPr>
                <w:rFonts w:ascii="Times New Roman" w:hAnsi="Times New Roman"/>
                <w:sz w:val="24"/>
                <w:szCs w:val="24"/>
              </w:rPr>
            </w:pPr>
            <w:r w:rsidRPr="00592687">
              <w:rPr>
                <w:rFonts w:ascii="Times New Roman" w:hAnsi="Times New Roman"/>
                <w:sz w:val="24"/>
                <w:szCs w:val="24"/>
              </w:rPr>
              <w:t>főépítészi csoportvezető</w:t>
            </w:r>
          </w:p>
        </w:tc>
        <w:tc>
          <w:tcPr>
            <w:tcW w:w="4606" w:type="dxa"/>
            <w:shd w:val="clear" w:color="auto" w:fill="auto"/>
          </w:tcPr>
          <w:p w14:paraId="6128FABD" w14:textId="77777777" w:rsidR="00A45A83" w:rsidRPr="00592687" w:rsidRDefault="00A45A83" w:rsidP="00E82BA9">
            <w:pPr>
              <w:spacing w:after="0"/>
              <w:jc w:val="both"/>
              <w:rPr>
                <w:rFonts w:ascii="Times New Roman" w:hAnsi="Times New Roman"/>
                <w:sz w:val="24"/>
                <w:szCs w:val="24"/>
              </w:rPr>
            </w:pPr>
            <w:r w:rsidRPr="00592687">
              <w:rPr>
                <w:rFonts w:ascii="Times New Roman" w:hAnsi="Times New Roman"/>
                <w:sz w:val="24"/>
                <w:szCs w:val="24"/>
              </w:rPr>
              <w:t>1 álláshely</w:t>
            </w:r>
          </w:p>
        </w:tc>
      </w:tr>
      <w:tr w:rsidR="00A45A83" w:rsidRPr="00592687" w14:paraId="2F76525E" w14:textId="77777777" w:rsidTr="00D0647E">
        <w:tc>
          <w:tcPr>
            <w:tcW w:w="4606" w:type="dxa"/>
            <w:shd w:val="clear" w:color="auto" w:fill="auto"/>
          </w:tcPr>
          <w:p w14:paraId="26275CFE" w14:textId="77777777" w:rsidR="00A45A83" w:rsidRPr="00592687" w:rsidRDefault="00A45A83" w:rsidP="00E82BA9">
            <w:pPr>
              <w:spacing w:after="0"/>
              <w:jc w:val="both"/>
              <w:rPr>
                <w:rFonts w:ascii="Times New Roman" w:hAnsi="Times New Roman"/>
                <w:sz w:val="24"/>
                <w:szCs w:val="24"/>
              </w:rPr>
            </w:pPr>
            <w:r w:rsidRPr="00592687">
              <w:rPr>
                <w:rFonts w:ascii="Times New Roman" w:hAnsi="Times New Roman"/>
                <w:sz w:val="24"/>
                <w:szCs w:val="24"/>
              </w:rPr>
              <w:t>intézményigazgatási ügyintéző</w:t>
            </w:r>
          </w:p>
        </w:tc>
        <w:tc>
          <w:tcPr>
            <w:tcW w:w="4606" w:type="dxa"/>
            <w:shd w:val="clear" w:color="auto" w:fill="auto"/>
          </w:tcPr>
          <w:p w14:paraId="4F273DAF" w14:textId="77777777" w:rsidR="00A45A83" w:rsidRPr="00592687" w:rsidRDefault="00A45A83" w:rsidP="00E82BA9">
            <w:pPr>
              <w:spacing w:after="0"/>
              <w:jc w:val="both"/>
              <w:rPr>
                <w:rFonts w:ascii="Times New Roman" w:hAnsi="Times New Roman"/>
                <w:sz w:val="24"/>
                <w:szCs w:val="24"/>
              </w:rPr>
            </w:pPr>
            <w:r w:rsidRPr="00592687">
              <w:rPr>
                <w:rFonts w:ascii="Times New Roman" w:hAnsi="Times New Roman"/>
                <w:sz w:val="24"/>
                <w:szCs w:val="24"/>
              </w:rPr>
              <w:t>1 álláshely</w:t>
            </w:r>
          </w:p>
        </w:tc>
      </w:tr>
      <w:tr w:rsidR="00A45A83" w:rsidRPr="00592687" w14:paraId="2C650515" w14:textId="77777777" w:rsidTr="00D0647E">
        <w:tc>
          <w:tcPr>
            <w:tcW w:w="4606" w:type="dxa"/>
            <w:shd w:val="clear" w:color="auto" w:fill="auto"/>
          </w:tcPr>
          <w:p w14:paraId="6942BA49" w14:textId="77777777" w:rsidR="00A45A83" w:rsidRPr="00592687" w:rsidRDefault="00A45A83" w:rsidP="00E82BA9">
            <w:pPr>
              <w:spacing w:after="0"/>
              <w:jc w:val="both"/>
              <w:rPr>
                <w:rFonts w:ascii="Times New Roman" w:hAnsi="Times New Roman"/>
                <w:sz w:val="24"/>
                <w:szCs w:val="24"/>
              </w:rPr>
            </w:pPr>
            <w:r w:rsidRPr="00592687">
              <w:rPr>
                <w:rFonts w:ascii="Times New Roman" w:hAnsi="Times New Roman"/>
                <w:sz w:val="24"/>
                <w:szCs w:val="24"/>
              </w:rPr>
              <w:t>közterület-felügyelő</w:t>
            </w:r>
          </w:p>
        </w:tc>
        <w:tc>
          <w:tcPr>
            <w:tcW w:w="4606" w:type="dxa"/>
            <w:shd w:val="clear" w:color="auto" w:fill="auto"/>
          </w:tcPr>
          <w:p w14:paraId="3FF17011" w14:textId="77777777" w:rsidR="00A45A83" w:rsidRPr="00592687" w:rsidRDefault="00A45A83" w:rsidP="00E82BA9">
            <w:pPr>
              <w:spacing w:after="0"/>
              <w:jc w:val="both"/>
              <w:rPr>
                <w:rFonts w:ascii="Times New Roman" w:hAnsi="Times New Roman"/>
                <w:sz w:val="24"/>
                <w:szCs w:val="24"/>
              </w:rPr>
            </w:pPr>
            <w:r w:rsidRPr="00592687">
              <w:rPr>
                <w:rFonts w:ascii="Times New Roman" w:hAnsi="Times New Roman"/>
                <w:sz w:val="24"/>
                <w:szCs w:val="24"/>
              </w:rPr>
              <w:t>3 álláshely</w:t>
            </w:r>
          </w:p>
        </w:tc>
      </w:tr>
      <w:tr w:rsidR="00A45A83" w:rsidRPr="00592687" w14:paraId="1946FBDB" w14:textId="77777777" w:rsidTr="00D0647E">
        <w:tc>
          <w:tcPr>
            <w:tcW w:w="4606" w:type="dxa"/>
            <w:shd w:val="clear" w:color="auto" w:fill="auto"/>
          </w:tcPr>
          <w:p w14:paraId="3A80C65A" w14:textId="77777777" w:rsidR="00A45A83" w:rsidRPr="00592687" w:rsidRDefault="00A45A83" w:rsidP="00E82BA9">
            <w:pPr>
              <w:spacing w:after="0"/>
              <w:jc w:val="both"/>
              <w:rPr>
                <w:rFonts w:ascii="Times New Roman" w:hAnsi="Times New Roman"/>
                <w:sz w:val="24"/>
                <w:szCs w:val="24"/>
              </w:rPr>
            </w:pPr>
            <w:r w:rsidRPr="00592687">
              <w:rPr>
                <w:rFonts w:ascii="Times New Roman" w:hAnsi="Times New Roman"/>
                <w:sz w:val="24"/>
                <w:szCs w:val="24"/>
              </w:rPr>
              <w:t>műszaki ügyintéző</w:t>
            </w:r>
          </w:p>
        </w:tc>
        <w:tc>
          <w:tcPr>
            <w:tcW w:w="4606" w:type="dxa"/>
            <w:shd w:val="clear" w:color="auto" w:fill="auto"/>
          </w:tcPr>
          <w:p w14:paraId="79464EB9" w14:textId="77777777" w:rsidR="00A45A83" w:rsidRPr="00592687" w:rsidRDefault="00A45A83" w:rsidP="00E82BA9">
            <w:pPr>
              <w:spacing w:after="0"/>
              <w:jc w:val="both"/>
              <w:rPr>
                <w:rFonts w:ascii="Times New Roman" w:hAnsi="Times New Roman"/>
                <w:sz w:val="24"/>
                <w:szCs w:val="24"/>
              </w:rPr>
            </w:pPr>
            <w:r w:rsidRPr="00592687">
              <w:rPr>
                <w:rFonts w:ascii="Times New Roman" w:hAnsi="Times New Roman"/>
                <w:sz w:val="24"/>
                <w:szCs w:val="24"/>
              </w:rPr>
              <w:t>1 álláshely</w:t>
            </w:r>
          </w:p>
        </w:tc>
      </w:tr>
      <w:tr w:rsidR="00A45A83" w:rsidRPr="00592687" w14:paraId="77E49F82" w14:textId="77777777" w:rsidTr="00D0647E">
        <w:tc>
          <w:tcPr>
            <w:tcW w:w="4606" w:type="dxa"/>
            <w:shd w:val="clear" w:color="auto" w:fill="auto"/>
          </w:tcPr>
          <w:p w14:paraId="5338C2B8" w14:textId="77777777" w:rsidR="00A45A83" w:rsidRPr="00592687" w:rsidRDefault="00A45A83" w:rsidP="00E82BA9">
            <w:pPr>
              <w:spacing w:after="0"/>
              <w:jc w:val="both"/>
              <w:rPr>
                <w:rFonts w:ascii="Times New Roman" w:hAnsi="Times New Roman"/>
                <w:sz w:val="24"/>
                <w:szCs w:val="24"/>
              </w:rPr>
            </w:pPr>
            <w:r w:rsidRPr="00592687">
              <w:rPr>
                <w:rFonts w:ascii="Times New Roman" w:hAnsi="Times New Roman"/>
                <w:sz w:val="24"/>
                <w:szCs w:val="24"/>
              </w:rPr>
              <w:t>önkormányzati főtanácsadó</w:t>
            </w:r>
          </w:p>
        </w:tc>
        <w:tc>
          <w:tcPr>
            <w:tcW w:w="4606" w:type="dxa"/>
            <w:shd w:val="clear" w:color="auto" w:fill="auto"/>
          </w:tcPr>
          <w:p w14:paraId="4392F598" w14:textId="77777777" w:rsidR="00A45A83" w:rsidRPr="00592687" w:rsidRDefault="00A45A83" w:rsidP="00E82BA9">
            <w:pPr>
              <w:spacing w:after="0"/>
              <w:jc w:val="both"/>
              <w:rPr>
                <w:rFonts w:ascii="Times New Roman" w:hAnsi="Times New Roman"/>
                <w:sz w:val="24"/>
                <w:szCs w:val="24"/>
              </w:rPr>
            </w:pPr>
            <w:r w:rsidRPr="00592687">
              <w:rPr>
                <w:rFonts w:ascii="Times New Roman" w:hAnsi="Times New Roman"/>
                <w:sz w:val="24"/>
                <w:szCs w:val="24"/>
              </w:rPr>
              <w:t>3 álláshely</w:t>
            </w:r>
          </w:p>
        </w:tc>
      </w:tr>
      <w:tr w:rsidR="00A45A83" w:rsidRPr="00592687" w14:paraId="227A7700" w14:textId="77777777" w:rsidTr="00D0647E">
        <w:tc>
          <w:tcPr>
            <w:tcW w:w="4606" w:type="dxa"/>
            <w:shd w:val="clear" w:color="auto" w:fill="auto"/>
          </w:tcPr>
          <w:p w14:paraId="18C82F85" w14:textId="77777777" w:rsidR="00A45A83" w:rsidRPr="00592687" w:rsidRDefault="00A45A83" w:rsidP="00E82BA9">
            <w:pPr>
              <w:spacing w:after="0"/>
              <w:jc w:val="both"/>
              <w:rPr>
                <w:rFonts w:ascii="Times New Roman" w:hAnsi="Times New Roman"/>
                <w:sz w:val="24"/>
                <w:szCs w:val="24"/>
              </w:rPr>
            </w:pPr>
            <w:r w:rsidRPr="00592687">
              <w:rPr>
                <w:rFonts w:ascii="Times New Roman" w:hAnsi="Times New Roman"/>
                <w:sz w:val="24"/>
                <w:szCs w:val="24"/>
              </w:rPr>
              <w:t>pályázati ügyintéző</w:t>
            </w:r>
          </w:p>
        </w:tc>
        <w:tc>
          <w:tcPr>
            <w:tcW w:w="4606" w:type="dxa"/>
            <w:shd w:val="clear" w:color="auto" w:fill="auto"/>
          </w:tcPr>
          <w:p w14:paraId="52D3CD5E" w14:textId="77777777" w:rsidR="00A45A83" w:rsidRPr="00592687" w:rsidRDefault="00A45A83" w:rsidP="00E82BA9">
            <w:pPr>
              <w:spacing w:after="0"/>
              <w:jc w:val="both"/>
              <w:rPr>
                <w:rFonts w:ascii="Times New Roman" w:hAnsi="Times New Roman"/>
                <w:sz w:val="24"/>
                <w:szCs w:val="24"/>
              </w:rPr>
            </w:pPr>
            <w:r w:rsidRPr="00592687">
              <w:rPr>
                <w:rFonts w:ascii="Times New Roman" w:hAnsi="Times New Roman"/>
                <w:sz w:val="24"/>
                <w:szCs w:val="24"/>
              </w:rPr>
              <w:t>1 álláshely</w:t>
            </w:r>
          </w:p>
        </w:tc>
      </w:tr>
      <w:tr w:rsidR="00A45A83" w:rsidRPr="00592687" w14:paraId="71DC8675" w14:textId="77777777" w:rsidTr="00D0647E">
        <w:tc>
          <w:tcPr>
            <w:tcW w:w="4606" w:type="dxa"/>
            <w:shd w:val="clear" w:color="auto" w:fill="auto"/>
          </w:tcPr>
          <w:p w14:paraId="4F340B66" w14:textId="77777777" w:rsidR="00A45A83" w:rsidRPr="00592687" w:rsidRDefault="00A45A83" w:rsidP="00E82BA9">
            <w:pPr>
              <w:spacing w:after="0"/>
              <w:jc w:val="both"/>
              <w:rPr>
                <w:rFonts w:ascii="Times New Roman" w:hAnsi="Times New Roman"/>
                <w:sz w:val="24"/>
                <w:szCs w:val="24"/>
              </w:rPr>
            </w:pPr>
            <w:r w:rsidRPr="00592687">
              <w:rPr>
                <w:rFonts w:ascii="Times New Roman" w:hAnsi="Times New Roman"/>
                <w:sz w:val="24"/>
                <w:szCs w:val="24"/>
              </w:rPr>
              <w:t>titkár</w:t>
            </w:r>
          </w:p>
        </w:tc>
        <w:tc>
          <w:tcPr>
            <w:tcW w:w="4606" w:type="dxa"/>
            <w:shd w:val="clear" w:color="auto" w:fill="auto"/>
          </w:tcPr>
          <w:p w14:paraId="1AA61E13" w14:textId="77777777" w:rsidR="00A45A83" w:rsidRPr="00592687" w:rsidRDefault="00A45A83" w:rsidP="00E82BA9">
            <w:pPr>
              <w:spacing w:after="0"/>
              <w:jc w:val="both"/>
              <w:rPr>
                <w:rFonts w:ascii="Times New Roman" w:hAnsi="Times New Roman"/>
                <w:sz w:val="24"/>
                <w:szCs w:val="24"/>
              </w:rPr>
            </w:pPr>
            <w:r w:rsidRPr="00592687">
              <w:rPr>
                <w:rFonts w:ascii="Times New Roman" w:hAnsi="Times New Roman"/>
                <w:sz w:val="24"/>
                <w:szCs w:val="24"/>
              </w:rPr>
              <w:t>1 álláshely</w:t>
            </w:r>
          </w:p>
        </w:tc>
      </w:tr>
    </w:tbl>
    <w:p w14:paraId="2971D2E2" w14:textId="77777777" w:rsidR="00A45A83" w:rsidRPr="00592687" w:rsidRDefault="00A45A83" w:rsidP="00E82BA9">
      <w:pPr>
        <w:spacing w:after="0" w:line="240" w:lineRule="auto"/>
        <w:jc w:val="both"/>
        <w:rPr>
          <w:rFonts w:ascii="Times New Roman" w:hAnsi="Times New Roman"/>
          <w:b/>
          <w:sz w:val="24"/>
          <w:szCs w:val="24"/>
          <w:u w:val="single"/>
        </w:rPr>
      </w:pPr>
    </w:p>
    <w:p w14:paraId="28E10190" w14:textId="7925C3D2" w:rsidR="00A45A83" w:rsidRPr="00592687" w:rsidRDefault="00A45A83" w:rsidP="006B6E8F">
      <w:pPr>
        <w:pStyle w:val="Cmsor2"/>
        <w:keepLines w:val="0"/>
        <w:numPr>
          <w:ilvl w:val="1"/>
          <w:numId w:val="25"/>
        </w:numPr>
        <w:spacing w:before="240" w:after="60" w:line="360" w:lineRule="auto"/>
        <w:ind w:left="1077"/>
        <w:rPr>
          <w:rFonts w:ascii="Times New Roman" w:hAnsi="Times New Roman"/>
          <w:b/>
          <w:sz w:val="24"/>
          <w:szCs w:val="24"/>
        </w:rPr>
      </w:pPr>
      <w:bookmarkStart w:id="7" w:name="_Toc67926615"/>
      <w:r w:rsidRPr="00C6250E">
        <w:rPr>
          <w:rFonts w:ascii="Arial" w:eastAsia="Times New Roman" w:hAnsi="Arial" w:cs="Arial"/>
          <w:b/>
          <w:bCs/>
          <w:i/>
          <w:iCs/>
          <w:color w:val="auto"/>
          <w:sz w:val="28"/>
          <w:szCs w:val="28"/>
        </w:rPr>
        <w:t>Béradatok</w:t>
      </w:r>
      <w:bookmarkEnd w:id="7"/>
      <w:r w:rsidRPr="00592687">
        <w:rPr>
          <w:rFonts w:ascii="Times New Roman" w:hAnsi="Times New Roman"/>
          <w:b/>
          <w:sz w:val="24"/>
          <w:szCs w:val="24"/>
        </w:rPr>
        <w:t xml:space="preserve"> </w:t>
      </w:r>
    </w:p>
    <w:p w14:paraId="5B05C023" w14:textId="77777777" w:rsidR="00A45A83" w:rsidRPr="00592687" w:rsidRDefault="00A45A83" w:rsidP="00E82BA9">
      <w:pPr>
        <w:spacing w:after="0" w:line="240" w:lineRule="auto"/>
        <w:jc w:val="both"/>
        <w:rPr>
          <w:rFonts w:ascii="Times New Roman" w:hAnsi="Times New Roman"/>
          <w:sz w:val="24"/>
          <w:szCs w:val="24"/>
        </w:rPr>
      </w:pPr>
      <w:r w:rsidRPr="00592687">
        <w:rPr>
          <w:rFonts w:ascii="Times New Roman" w:hAnsi="Times New Roman"/>
          <w:sz w:val="24"/>
          <w:szCs w:val="24"/>
        </w:rPr>
        <w:t xml:space="preserve">Komárom Város Önkormányzat Képviselő-testülte a Komárom Város Önkormányzata 2020. évi költségvetéséről szóló 1/2020.(I.28.) rendeletében a Polgármesteri Hivatal munkatársai tekintetében az </w:t>
      </w:r>
      <w:r w:rsidRPr="00592687">
        <w:rPr>
          <w:rFonts w:ascii="Times New Roman" w:hAnsi="Times New Roman"/>
          <w:b/>
          <w:sz w:val="24"/>
          <w:szCs w:val="24"/>
        </w:rPr>
        <w:t>illetményalap emeléséről</w:t>
      </w:r>
      <w:r w:rsidRPr="00592687">
        <w:rPr>
          <w:rFonts w:ascii="Times New Roman" w:hAnsi="Times New Roman"/>
          <w:sz w:val="24"/>
          <w:szCs w:val="24"/>
        </w:rPr>
        <w:t xml:space="preserve"> döntött. Az illetményalap összege 48.000 Ft-ról 58.000 Ft-ra változott, így az illetmények 21 %-kal emelkedtek.</w:t>
      </w:r>
    </w:p>
    <w:p w14:paraId="06A8DBDB" w14:textId="77777777" w:rsidR="00A45A83" w:rsidRPr="00592687" w:rsidRDefault="00A45A83" w:rsidP="00E82BA9">
      <w:pPr>
        <w:spacing w:after="0" w:line="240" w:lineRule="auto"/>
        <w:jc w:val="both"/>
        <w:rPr>
          <w:rFonts w:ascii="Times New Roman" w:hAnsi="Times New Roman"/>
          <w:sz w:val="24"/>
          <w:szCs w:val="24"/>
        </w:rPr>
      </w:pPr>
    </w:p>
    <w:p w14:paraId="04539D8F" w14:textId="40A46465" w:rsidR="00A45A83" w:rsidRPr="00592687" w:rsidRDefault="00A45A83" w:rsidP="00E82BA9">
      <w:pPr>
        <w:spacing w:after="0" w:line="240" w:lineRule="auto"/>
        <w:jc w:val="both"/>
        <w:rPr>
          <w:rFonts w:ascii="Times New Roman" w:hAnsi="Times New Roman"/>
          <w:sz w:val="24"/>
          <w:szCs w:val="24"/>
        </w:rPr>
      </w:pPr>
      <w:r w:rsidRPr="00592687">
        <w:rPr>
          <w:rFonts w:ascii="Times New Roman" w:hAnsi="Times New Roman"/>
          <w:sz w:val="24"/>
          <w:szCs w:val="24"/>
        </w:rPr>
        <w:t xml:space="preserve">2020. évben a hivatal munkatársai </w:t>
      </w:r>
      <w:proofErr w:type="spellStart"/>
      <w:r w:rsidRPr="00592687">
        <w:rPr>
          <w:rFonts w:ascii="Times New Roman" w:hAnsi="Times New Roman"/>
          <w:sz w:val="24"/>
          <w:szCs w:val="24"/>
        </w:rPr>
        <w:t>cafetéria</w:t>
      </w:r>
      <w:proofErr w:type="spellEnd"/>
      <w:r w:rsidRPr="00592687">
        <w:rPr>
          <w:rFonts w:ascii="Times New Roman" w:hAnsi="Times New Roman"/>
          <w:sz w:val="24"/>
          <w:szCs w:val="24"/>
        </w:rPr>
        <w:t xml:space="preserve"> juttatásban részesültek, melynek mértéke évi bruttó 200.000 Ft/fő.</w:t>
      </w:r>
    </w:p>
    <w:p w14:paraId="4BB340DD" w14:textId="6530F552" w:rsidR="00A45A83" w:rsidRPr="00592687" w:rsidRDefault="00A45A83" w:rsidP="006B6E8F">
      <w:pPr>
        <w:pStyle w:val="Cmsor2"/>
        <w:keepLines w:val="0"/>
        <w:numPr>
          <w:ilvl w:val="1"/>
          <w:numId w:val="25"/>
        </w:numPr>
        <w:spacing w:before="240" w:after="60" w:line="360" w:lineRule="auto"/>
        <w:ind w:left="1077"/>
        <w:rPr>
          <w:rFonts w:ascii="Times New Roman" w:hAnsi="Times New Roman"/>
          <w:b/>
          <w:sz w:val="24"/>
          <w:szCs w:val="24"/>
          <w:u w:val="single"/>
        </w:rPr>
      </w:pPr>
      <w:bookmarkStart w:id="8" w:name="_Toc67926616"/>
      <w:r w:rsidRPr="00C6250E">
        <w:rPr>
          <w:rFonts w:ascii="Arial" w:eastAsia="Times New Roman" w:hAnsi="Arial" w:cs="Arial"/>
          <w:b/>
          <w:bCs/>
          <w:i/>
          <w:iCs/>
          <w:color w:val="auto"/>
          <w:sz w:val="28"/>
          <w:szCs w:val="28"/>
        </w:rPr>
        <w:t>Teljesítményértékelés</w:t>
      </w:r>
      <w:bookmarkEnd w:id="8"/>
    </w:p>
    <w:p w14:paraId="539A94E8" w14:textId="5F40962F" w:rsidR="00A45A83" w:rsidRPr="00592687" w:rsidRDefault="00A45A83" w:rsidP="00E82BA9">
      <w:pPr>
        <w:spacing w:after="0" w:line="240" w:lineRule="auto"/>
        <w:jc w:val="both"/>
        <w:rPr>
          <w:rFonts w:ascii="Times New Roman" w:hAnsi="Times New Roman"/>
          <w:sz w:val="24"/>
          <w:szCs w:val="24"/>
        </w:rPr>
      </w:pPr>
      <w:r w:rsidRPr="00592687">
        <w:rPr>
          <w:rFonts w:ascii="Times New Roman" w:hAnsi="Times New Roman"/>
          <w:sz w:val="24"/>
          <w:szCs w:val="24"/>
        </w:rPr>
        <w:t>A köztisztviselők teljesítményértékelését a 10/2013. (I.21.) Korm. rendelet, valamint a 10/2013. (VI.30.) KIM rendelet szabályozza. A teljesítményértékelés elemeinek meghatározása, valamint az értékelés a Belügyminisztérium által működtetett elektronikus felületen történik. 2020. évre vonatkozóan, a tárgyévet követően január 31-ig a két féléves teljesítményértékelés alapján kell elkészíteni a köztisztviselők minősítését. A teljesítményértékelések, minősítések elkészítése megtörtént.</w:t>
      </w:r>
    </w:p>
    <w:p w14:paraId="404844D5" w14:textId="787E9106" w:rsidR="00A45A83" w:rsidRPr="00592687" w:rsidRDefault="00A45A83" w:rsidP="006B6E8F">
      <w:pPr>
        <w:pStyle w:val="Cmsor2"/>
        <w:keepLines w:val="0"/>
        <w:numPr>
          <w:ilvl w:val="1"/>
          <w:numId w:val="25"/>
        </w:numPr>
        <w:spacing w:before="240" w:after="60" w:line="360" w:lineRule="auto"/>
        <w:ind w:left="1077"/>
        <w:rPr>
          <w:rFonts w:ascii="Times New Roman" w:hAnsi="Times New Roman"/>
          <w:b/>
          <w:sz w:val="24"/>
          <w:szCs w:val="24"/>
          <w:u w:val="single"/>
        </w:rPr>
      </w:pPr>
      <w:bookmarkStart w:id="9" w:name="_Toc67926617"/>
      <w:r w:rsidRPr="00C6250E">
        <w:rPr>
          <w:rFonts w:ascii="Arial" w:eastAsia="Times New Roman" w:hAnsi="Arial" w:cs="Arial"/>
          <w:b/>
          <w:bCs/>
          <w:i/>
          <w:iCs/>
          <w:color w:val="auto"/>
          <w:sz w:val="28"/>
          <w:szCs w:val="28"/>
        </w:rPr>
        <w:t>Elismerések</w:t>
      </w:r>
      <w:bookmarkEnd w:id="9"/>
      <w:r w:rsidRPr="00592687">
        <w:rPr>
          <w:rFonts w:ascii="Times New Roman" w:hAnsi="Times New Roman"/>
          <w:b/>
          <w:sz w:val="24"/>
          <w:szCs w:val="24"/>
          <w:u w:val="single"/>
        </w:rPr>
        <w:t xml:space="preserve"> </w:t>
      </w:r>
    </w:p>
    <w:p w14:paraId="30991339" w14:textId="75EECA64" w:rsidR="00A45A83" w:rsidRPr="00592687" w:rsidRDefault="00A45A83" w:rsidP="00E82BA9">
      <w:pPr>
        <w:spacing w:after="0" w:line="240" w:lineRule="auto"/>
        <w:jc w:val="both"/>
        <w:rPr>
          <w:rFonts w:ascii="Times New Roman" w:hAnsi="Times New Roman"/>
          <w:sz w:val="24"/>
          <w:szCs w:val="24"/>
        </w:rPr>
      </w:pPr>
      <w:r w:rsidRPr="00592687">
        <w:rPr>
          <w:rFonts w:ascii="Times New Roman" w:hAnsi="Times New Roman"/>
          <w:sz w:val="24"/>
          <w:szCs w:val="24"/>
        </w:rPr>
        <w:t>A Komárom Város Önkormányzat Képviselő-testülete által alapított</w:t>
      </w:r>
      <w:r w:rsidRPr="00592687">
        <w:rPr>
          <w:rFonts w:ascii="Times New Roman" w:hAnsi="Times New Roman"/>
          <w:i/>
          <w:sz w:val="24"/>
          <w:szCs w:val="24"/>
        </w:rPr>
        <w:t xml:space="preserve"> </w:t>
      </w:r>
      <w:r w:rsidRPr="00592687">
        <w:rPr>
          <w:rFonts w:ascii="Times New Roman" w:hAnsi="Times New Roman"/>
          <w:b/>
          <w:i/>
          <w:sz w:val="24"/>
          <w:szCs w:val="24"/>
        </w:rPr>
        <w:t xml:space="preserve">„Komárom Város Közszolgálatáért” </w:t>
      </w:r>
      <w:r w:rsidRPr="00592687">
        <w:rPr>
          <w:rFonts w:ascii="Times New Roman" w:hAnsi="Times New Roman"/>
          <w:b/>
          <w:sz w:val="24"/>
          <w:szCs w:val="24"/>
        </w:rPr>
        <w:t xml:space="preserve">díj </w:t>
      </w:r>
      <w:r w:rsidRPr="00592687">
        <w:rPr>
          <w:rFonts w:ascii="Times New Roman" w:hAnsi="Times New Roman"/>
          <w:sz w:val="24"/>
          <w:szCs w:val="24"/>
        </w:rPr>
        <w:t>2020. évben a koronavírus miatti veszélyhelyzetre</w:t>
      </w:r>
      <w:r w:rsidR="000214F8">
        <w:rPr>
          <w:rFonts w:ascii="Times New Roman" w:hAnsi="Times New Roman"/>
          <w:sz w:val="24"/>
          <w:szCs w:val="24"/>
        </w:rPr>
        <w:t xml:space="preserve"> való</w:t>
      </w:r>
      <w:r w:rsidRPr="00592687">
        <w:rPr>
          <w:rFonts w:ascii="Times New Roman" w:hAnsi="Times New Roman"/>
          <w:sz w:val="24"/>
          <w:szCs w:val="24"/>
        </w:rPr>
        <w:t xml:space="preserve"> tekintettel nem került kiadásra.</w:t>
      </w:r>
    </w:p>
    <w:p w14:paraId="727DFF00" w14:textId="1461C28F" w:rsidR="00A45A83" w:rsidRPr="00592687" w:rsidRDefault="00A45A83" w:rsidP="006B6E8F">
      <w:pPr>
        <w:pStyle w:val="Cmsor2"/>
        <w:keepLines w:val="0"/>
        <w:numPr>
          <w:ilvl w:val="1"/>
          <w:numId w:val="25"/>
        </w:numPr>
        <w:spacing w:before="240" w:after="60" w:line="360" w:lineRule="auto"/>
        <w:ind w:left="1077"/>
        <w:rPr>
          <w:rFonts w:ascii="Times New Roman" w:hAnsi="Times New Roman"/>
          <w:b/>
          <w:sz w:val="24"/>
          <w:szCs w:val="24"/>
          <w:u w:val="single"/>
        </w:rPr>
      </w:pPr>
      <w:bookmarkStart w:id="10" w:name="_Toc67926618"/>
      <w:r w:rsidRPr="000214F8">
        <w:rPr>
          <w:rFonts w:ascii="Arial" w:eastAsia="Times New Roman" w:hAnsi="Arial" w:cs="Arial"/>
          <w:b/>
          <w:bCs/>
          <w:i/>
          <w:iCs/>
          <w:color w:val="auto"/>
          <w:sz w:val="28"/>
          <w:szCs w:val="28"/>
        </w:rPr>
        <w:t>Képzés</w:t>
      </w:r>
      <w:bookmarkEnd w:id="10"/>
    </w:p>
    <w:p w14:paraId="66AC994F" w14:textId="77777777" w:rsidR="00A45A83" w:rsidRPr="00592687" w:rsidRDefault="00A45A83" w:rsidP="00E82BA9">
      <w:pPr>
        <w:numPr>
          <w:ilvl w:val="0"/>
          <w:numId w:val="3"/>
        </w:numPr>
        <w:spacing w:after="0" w:line="240" w:lineRule="auto"/>
        <w:rPr>
          <w:rFonts w:ascii="Times New Roman" w:hAnsi="Times New Roman"/>
          <w:b/>
          <w:sz w:val="24"/>
          <w:szCs w:val="24"/>
        </w:rPr>
      </w:pPr>
      <w:r w:rsidRPr="00592687">
        <w:rPr>
          <w:rFonts w:ascii="Times New Roman" w:hAnsi="Times New Roman"/>
          <w:b/>
          <w:sz w:val="24"/>
          <w:szCs w:val="24"/>
        </w:rPr>
        <w:t>Közigazgatási vizsgakötelezettség teljesítése:</w:t>
      </w:r>
    </w:p>
    <w:p w14:paraId="535E5B01" w14:textId="062121DC" w:rsidR="00A45A83" w:rsidRPr="00592687" w:rsidRDefault="00A45A83" w:rsidP="00E82BA9">
      <w:pPr>
        <w:spacing w:after="0" w:line="240" w:lineRule="auto"/>
        <w:jc w:val="both"/>
        <w:rPr>
          <w:rFonts w:ascii="Times New Roman" w:hAnsi="Times New Roman"/>
          <w:sz w:val="24"/>
          <w:szCs w:val="24"/>
        </w:rPr>
      </w:pPr>
      <w:r w:rsidRPr="00592687">
        <w:rPr>
          <w:rFonts w:ascii="Times New Roman" w:hAnsi="Times New Roman"/>
          <w:b/>
          <w:sz w:val="24"/>
          <w:szCs w:val="24"/>
        </w:rPr>
        <w:t>Ügykezelői alapvizsga 2020. évben nem volt</w:t>
      </w:r>
      <w:r w:rsidRPr="00592687">
        <w:rPr>
          <w:rFonts w:ascii="Times New Roman" w:hAnsi="Times New Roman"/>
          <w:sz w:val="24"/>
          <w:szCs w:val="24"/>
        </w:rPr>
        <w:t xml:space="preserve">, </w:t>
      </w:r>
      <w:r w:rsidRPr="00592687">
        <w:rPr>
          <w:rFonts w:ascii="Times New Roman" w:hAnsi="Times New Roman"/>
          <w:b/>
          <w:sz w:val="24"/>
          <w:szCs w:val="24"/>
        </w:rPr>
        <w:t xml:space="preserve">közigazgatási alapvizsgát </w:t>
      </w:r>
      <w:r w:rsidRPr="00592687">
        <w:rPr>
          <w:rFonts w:ascii="Times New Roman" w:hAnsi="Times New Roman"/>
          <w:sz w:val="24"/>
          <w:szCs w:val="24"/>
        </w:rPr>
        <w:t>6</w:t>
      </w:r>
      <w:r w:rsidRPr="00592687">
        <w:rPr>
          <w:rFonts w:ascii="Times New Roman" w:hAnsi="Times New Roman"/>
          <w:b/>
          <w:sz w:val="24"/>
          <w:szCs w:val="24"/>
        </w:rPr>
        <w:t xml:space="preserve"> </w:t>
      </w:r>
      <w:r w:rsidRPr="00592687">
        <w:rPr>
          <w:rFonts w:ascii="Times New Roman" w:hAnsi="Times New Roman"/>
          <w:sz w:val="24"/>
          <w:szCs w:val="24"/>
        </w:rPr>
        <w:t>fő</w:t>
      </w:r>
      <w:r w:rsidRPr="00592687">
        <w:rPr>
          <w:rFonts w:ascii="Times New Roman" w:hAnsi="Times New Roman"/>
          <w:b/>
          <w:sz w:val="24"/>
          <w:szCs w:val="24"/>
        </w:rPr>
        <w:t xml:space="preserve">, közigazgatási szakvizsgát </w:t>
      </w:r>
      <w:r w:rsidRPr="00592687">
        <w:rPr>
          <w:rFonts w:ascii="Times New Roman" w:hAnsi="Times New Roman"/>
          <w:bCs/>
          <w:sz w:val="24"/>
          <w:szCs w:val="24"/>
        </w:rPr>
        <w:t>3 fő</w:t>
      </w:r>
      <w:r w:rsidRPr="00592687">
        <w:rPr>
          <w:rFonts w:ascii="Times New Roman" w:hAnsi="Times New Roman"/>
          <w:b/>
          <w:sz w:val="24"/>
          <w:szCs w:val="24"/>
        </w:rPr>
        <w:t xml:space="preserve"> </w:t>
      </w:r>
      <w:r w:rsidRPr="00592687">
        <w:rPr>
          <w:rFonts w:ascii="Times New Roman" w:hAnsi="Times New Roman"/>
          <w:sz w:val="24"/>
          <w:szCs w:val="24"/>
        </w:rPr>
        <w:t>tett.</w:t>
      </w:r>
    </w:p>
    <w:p w14:paraId="4DBF4416" w14:textId="0E6E8280" w:rsidR="00592687" w:rsidRDefault="00A45A83" w:rsidP="00E82BA9">
      <w:pPr>
        <w:numPr>
          <w:ilvl w:val="0"/>
          <w:numId w:val="3"/>
        </w:numPr>
        <w:spacing w:after="0" w:line="240" w:lineRule="auto"/>
        <w:rPr>
          <w:rFonts w:ascii="Times New Roman" w:hAnsi="Times New Roman"/>
          <w:sz w:val="24"/>
          <w:szCs w:val="24"/>
        </w:rPr>
      </w:pPr>
      <w:r w:rsidRPr="00592687">
        <w:rPr>
          <w:rFonts w:ascii="Times New Roman" w:hAnsi="Times New Roman"/>
          <w:b/>
          <w:bCs/>
          <w:sz w:val="24"/>
          <w:szCs w:val="24"/>
        </w:rPr>
        <w:t xml:space="preserve">Anyakönyvi szakvizsgát </w:t>
      </w:r>
      <w:r w:rsidRPr="00592687">
        <w:rPr>
          <w:rFonts w:ascii="Times New Roman" w:hAnsi="Times New Roman"/>
          <w:sz w:val="24"/>
          <w:szCs w:val="24"/>
        </w:rPr>
        <w:t>tett 1 fő.</w:t>
      </w:r>
    </w:p>
    <w:p w14:paraId="409132AE" w14:textId="77777777" w:rsidR="00E82BA9" w:rsidRPr="00E82BA9" w:rsidRDefault="00E82BA9" w:rsidP="00E82BA9">
      <w:pPr>
        <w:spacing w:after="0" w:line="240" w:lineRule="auto"/>
        <w:ind w:left="720"/>
        <w:rPr>
          <w:rFonts w:ascii="Times New Roman" w:hAnsi="Times New Roman"/>
          <w:sz w:val="24"/>
          <w:szCs w:val="24"/>
        </w:rPr>
      </w:pPr>
    </w:p>
    <w:p w14:paraId="064793DE" w14:textId="77777777" w:rsidR="00A45A83" w:rsidRPr="00592687" w:rsidRDefault="00A45A83" w:rsidP="00EF5228">
      <w:pPr>
        <w:numPr>
          <w:ilvl w:val="0"/>
          <w:numId w:val="3"/>
        </w:numPr>
        <w:spacing w:after="0" w:line="240" w:lineRule="auto"/>
        <w:jc w:val="both"/>
        <w:rPr>
          <w:rFonts w:ascii="Times New Roman" w:hAnsi="Times New Roman"/>
          <w:b/>
          <w:sz w:val="24"/>
          <w:szCs w:val="24"/>
        </w:rPr>
      </w:pPr>
      <w:r w:rsidRPr="00592687">
        <w:rPr>
          <w:rFonts w:ascii="Times New Roman" w:hAnsi="Times New Roman"/>
          <w:b/>
          <w:sz w:val="24"/>
          <w:szCs w:val="24"/>
        </w:rPr>
        <w:t>Továbbképzési kötelezettség teljesítése:</w:t>
      </w:r>
    </w:p>
    <w:p w14:paraId="417632FA" w14:textId="3DA3DB55" w:rsidR="00A45A83" w:rsidRPr="00592687" w:rsidRDefault="00A45A83" w:rsidP="00A45A83">
      <w:pPr>
        <w:jc w:val="both"/>
        <w:rPr>
          <w:rFonts w:ascii="Times New Roman" w:hAnsi="Times New Roman"/>
          <w:sz w:val="24"/>
          <w:szCs w:val="24"/>
        </w:rPr>
      </w:pPr>
      <w:r w:rsidRPr="00592687">
        <w:rPr>
          <w:rFonts w:ascii="Times New Roman" w:hAnsi="Times New Roman"/>
          <w:sz w:val="24"/>
          <w:szCs w:val="24"/>
        </w:rPr>
        <w:t xml:space="preserve">A </w:t>
      </w:r>
      <w:r w:rsidRPr="00592687">
        <w:rPr>
          <w:rFonts w:ascii="Times New Roman" w:hAnsi="Times New Roman"/>
          <w:b/>
          <w:sz w:val="24"/>
          <w:szCs w:val="24"/>
        </w:rPr>
        <w:t>közszolgálati tisztviselők továbbképzéséről</w:t>
      </w:r>
      <w:r w:rsidRPr="00592687">
        <w:rPr>
          <w:rFonts w:ascii="Times New Roman" w:hAnsi="Times New Roman"/>
          <w:sz w:val="24"/>
          <w:szCs w:val="24"/>
        </w:rPr>
        <w:t xml:space="preserve"> szóló 273/2012.(IX.28.) Korm. rendelet szabályozza a köztisztviselők továbbképzését. 4 éves továbbképzési időszak alatt a végzettségnek megfelelően tanulmányi pontokat kell gyűjteni (Felsőfokú végzettségű köztisztviselőknél 128 pont /4 év, középfokú végzettségű köztisztviselőknél 64 pont / 4 év). A pontokat általános közigazgatási, szakmai és vezetői ismeretek megszerzésére irányuló, a közigazgatási szakvizsgára való felkészülést szolgáló, továbbá jogalkalmazás javítására irányuló továbbképzéseken történő részvétellel lehet teljesíteni. A képzéseket a Nemzeti Közszolgálati Egyetem (a továbbiakban: NKE) szervezi, illetve saját, az NKE által nyilvántartásba vett belső képzés is szervezhető. A továbbképzési kötelezettség 2014-ben indult, a jelenlegi – második - képzési ciklus 2018-ban indult és 2021. december 31-ig tart.</w:t>
      </w:r>
    </w:p>
    <w:p w14:paraId="6A94731C" w14:textId="52220F77" w:rsidR="00A45A83" w:rsidRPr="00592687" w:rsidRDefault="00A45A83" w:rsidP="00592687">
      <w:pPr>
        <w:jc w:val="both"/>
        <w:rPr>
          <w:rFonts w:ascii="Times New Roman" w:hAnsi="Times New Roman"/>
          <w:sz w:val="24"/>
          <w:szCs w:val="24"/>
          <w:u w:val="single"/>
        </w:rPr>
      </w:pPr>
      <w:r w:rsidRPr="00592687">
        <w:rPr>
          <w:rFonts w:ascii="Times New Roman" w:hAnsi="Times New Roman"/>
          <w:sz w:val="24"/>
          <w:szCs w:val="24"/>
          <w:u w:val="single"/>
        </w:rPr>
        <w:t>A továbbképzések témakörei 2020-ban az alábbiak voltak:</w:t>
      </w:r>
    </w:p>
    <w:tbl>
      <w:tblPr>
        <w:tblW w:w="7994" w:type="dxa"/>
        <w:jc w:val="center"/>
        <w:tblCellMar>
          <w:left w:w="70" w:type="dxa"/>
          <w:right w:w="70" w:type="dxa"/>
        </w:tblCellMar>
        <w:tblLook w:val="04A0" w:firstRow="1" w:lastRow="0" w:firstColumn="1" w:lastColumn="0" w:noHBand="0" w:noVBand="1"/>
      </w:tblPr>
      <w:tblGrid>
        <w:gridCol w:w="960"/>
        <w:gridCol w:w="4480"/>
        <w:gridCol w:w="1314"/>
        <w:gridCol w:w="1240"/>
      </w:tblGrid>
      <w:tr w:rsidR="00A45A83" w:rsidRPr="00592687" w14:paraId="40EDF7BE" w14:textId="77777777" w:rsidTr="001C7C67">
        <w:trPr>
          <w:trHeight w:val="765"/>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0F746" w14:textId="77777777" w:rsidR="00A45A83" w:rsidRPr="00592687" w:rsidRDefault="00A45A83" w:rsidP="00D0647E">
            <w:pPr>
              <w:jc w:val="center"/>
              <w:rPr>
                <w:rFonts w:ascii="Times New Roman" w:hAnsi="Times New Roman"/>
                <w:b/>
                <w:bCs/>
                <w:sz w:val="24"/>
                <w:szCs w:val="24"/>
              </w:rPr>
            </w:pPr>
            <w:r w:rsidRPr="00592687">
              <w:rPr>
                <w:rFonts w:ascii="Times New Roman" w:hAnsi="Times New Roman"/>
                <w:b/>
                <w:bCs/>
                <w:sz w:val="24"/>
                <w:szCs w:val="24"/>
              </w:rPr>
              <w:t xml:space="preserve">Sorsz. </w:t>
            </w:r>
          </w:p>
        </w:tc>
        <w:tc>
          <w:tcPr>
            <w:tcW w:w="4480" w:type="dxa"/>
            <w:tcBorders>
              <w:top w:val="single" w:sz="4" w:space="0" w:color="auto"/>
              <w:left w:val="nil"/>
              <w:bottom w:val="single" w:sz="4" w:space="0" w:color="auto"/>
              <w:right w:val="single" w:sz="4" w:space="0" w:color="auto"/>
            </w:tcBorders>
            <w:shd w:val="clear" w:color="auto" w:fill="auto"/>
            <w:noWrap/>
            <w:vAlign w:val="center"/>
            <w:hideMark/>
          </w:tcPr>
          <w:p w14:paraId="11EB2D2C" w14:textId="77777777" w:rsidR="00A45A83" w:rsidRPr="00592687" w:rsidRDefault="00A45A83" w:rsidP="00D0647E">
            <w:pPr>
              <w:rPr>
                <w:rFonts w:ascii="Times New Roman" w:hAnsi="Times New Roman"/>
                <w:b/>
                <w:bCs/>
                <w:sz w:val="24"/>
                <w:szCs w:val="24"/>
              </w:rPr>
            </w:pPr>
            <w:r w:rsidRPr="00592687">
              <w:rPr>
                <w:rFonts w:ascii="Times New Roman" w:hAnsi="Times New Roman"/>
                <w:b/>
                <w:bCs/>
                <w:sz w:val="24"/>
                <w:szCs w:val="24"/>
              </w:rPr>
              <w:t>Képzés címe</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14:paraId="0630A450" w14:textId="77777777" w:rsidR="00A45A83" w:rsidRPr="00592687" w:rsidRDefault="00A45A83" w:rsidP="00E82BA9">
            <w:pPr>
              <w:spacing w:after="0"/>
              <w:rPr>
                <w:rFonts w:ascii="Times New Roman" w:hAnsi="Times New Roman"/>
                <w:b/>
                <w:bCs/>
                <w:sz w:val="24"/>
                <w:szCs w:val="24"/>
              </w:rPr>
            </w:pPr>
            <w:r w:rsidRPr="00592687">
              <w:rPr>
                <w:rFonts w:ascii="Times New Roman" w:hAnsi="Times New Roman"/>
                <w:b/>
                <w:bCs/>
                <w:sz w:val="24"/>
                <w:szCs w:val="24"/>
              </w:rPr>
              <w:t>Képzésre jelentkezők (fő)</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31C54CD" w14:textId="77777777" w:rsidR="00A45A83" w:rsidRPr="00592687" w:rsidRDefault="00A45A83" w:rsidP="00E82BA9">
            <w:pPr>
              <w:spacing w:after="0"/>
              <w:rPr>
                <w:rFonts w:ascii="Times New Roman" w:hAnsi="Times New Roman"/>
                <w:b/>
                <w:bCs/>
                <w:sz w:val="24"/>
                <w:szCs w:val="24"/>
              </w:rPr>
            </w:pPr>
            <w:r w:rsidRPr="00592687">
              <w:rPr>
                <w:rFonts w:ascii="Times New Roman" w:hAnsi="Times New Roman"/>
                <w:b/>
                <w:bCs/>
                <w:sz w:val="24"/>
                <w:szCs w:val="24"/>
              </w:rPr>
              <w:t>Képzést teljesítők (fő)</w:t>
            </w:r>
          </w:p>
        </w:tc>
      </w:tr>
      <w:tr w:rsidR="00A45A83" w:rsidRPr="00592687" w14:paraId="698EBB50" w14:textId="77777777" w:rsidTr="006B6E8F">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04460181" w14:textId="4B4D9C23" w:rsidR="00A45A83" w:rsidRPr="006B6E8F" w:rsidRDefault="00A45A83" w:rsidP="006B6E8F">
            <w:pPr>
              <w:pStyle w:val="Listaszerbekezds"/>
              <w:numPr>
                <w:ilvl w:val="0"/>
                <w:numId w:val="49"/>
              </w:numPr>
              <w:spacing w:after="0"/>
              <w:rPr>
                <w:rFonts w:ascii="Times New Roman" w:hAnsi="Times New Roman"/>
                <w:sz w:val="24"/>
                <w:szCs w:val="24"/>
              </w:rPr>
            </w:pPr>
          </w:p>
        </w:tc>
        <w:tc>
          <w:tcPr>
            <w:tcW w:w="4480" w:type="dxa"/>
            <w:tcBorders>
              <w:top w:val="nil"/>
              <w:left w:val="nil"/>
              <w:bottom w:val="single" w:sz="4" w:space="0" w:color="auto"/>
              <w:right w:val="single" w:sz="4" w:space="0" w:color="auto"/>
            </w:tcBorders>
            <w:shd w:val="clear" w:color="auto" w:fill="auto"/>
            <w:vAlign w:val="bottom"/>
            <w:hideMark/>
          </w:tcPr>
          <w:p w14:paraId="0CB45E4D" w14:textId="77777777" w:rsidR="00A45A83" w:rsidRPr="00592687" w:rsidRDefault="00A45A83" w:rsidP="00E82BA9">
            <w:pPr>
              <w:spacing w:after="0"/>
              <w:rPr>
                <w:rFonts w:ascii="Times New Roman" w:hAnsi="Times New Roman"/>
                <w:sz w:val="24"/>
                <w:szCs w:val="24"/>
              </w:rPr>
            </w:pPr>
            <w:r w:rsidRPr="00592687">
              <w:rPr>
                <w:rFonts w:ascii="Times New Roman" w:hAnsi="Times New Roman"/>
                <w:sz w:val="24"/>
                <w:szCs w:val="24"/>
              </w:rPr>
              <w:t>A közösségfejlesztés és a helyi közigazgatás kapcsolata, egymásra gyakorolt hatása</w:t>
            </w:r>
          </w:p>
        </w:tc>
        <w:tc>
          <w:tcPr>
            <w:tcW w:w="1314" w:type="dxa"/>
            <w:tcBorders>
              <w:top w:val="nil"/>
              <w:left w:val="nil"/>
              <w:bottom w:val="single" w:sz="4" w:space="0" w:color="auto"/>
              <w:right w:val="single" w:sz="4" w:space="0" w:color="auto"/>
            </w:tcBorders>
            <w:shd w:val="clear" w:color="auto" w:fill="auto"/>
            <w:noWrap/>
            <w:vAlign w:val="center"/>
            <w:hideMark/>
          </w:tcPr>
          <w:p w14:paraId="7E92586E"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1</w:t>
            </w:r>
          </w:p>
        </w:tc>
        <w:tc>
          <w:tcPr>
            <w:tcW w:w="1240" w:type="dxa"/>
            <w:tcBorders>
              <w:top w:val="nil"/>
              <w:left w:val="nil"/>
              <w:bottom w:val="single" w:sz="4" w:space="0" w:color="auto"/>
              <w:right w:val="single" w:sz="4" w:space="0" w:color="auto"/>
            </w:tcBorders>
            <w:shd w:val="clear" w:color="auto" w:fill="auto"/>
            <w:noWrap/>
            <w:vAlign w:val="center"/>
            <w:hideMark/>
          </w:tcPr>
          <w:p w14:paraId="4F577776"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0</w:t>
            </w:r>
          </w:p>
        </w:tc>
      </w:tr>
      <w:tr w:rsidR="00A45A83" w:rsidRPr="00592687" w14:paraId="3B88CA0D" w14:textId="77777777" w:rsidTr="006B6E8F">
        <w:trPr>
          <w:trHeight w:val="765"/>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23B4D6EA" w14:textId="7B6BD8B5" w:rsidR="00A45A83" w:rsidRPr="006B6E8F" w:rsidRDefault="00A45A83" w:rsidP="006B6E8F">
            <w:pPr>
              <w:pStyle w:val="Listaszerbekezds"/>
              <w:numPr>
                <w:ilvl w:val="0"/>
                <w:numId w:val="49"/>
              </w:numPr>
              <w:spacing w:after="0"/>
              <w:rPr>
                <w:rFonts w:ascii="Times New Roman" w:hAnsi="Times New Roman"/>
                <w:sz w:val="24"/>
                <w:szCs w:val="24"/>
              </w:rPr>
            </w:pPr>
          </w:p>
        </w:tc>
        <w:tc>
          <w:tcPr>
            <w:tcW w:w="4480" w:type="dxa"/>
            <w:tcBorders>
              <w:top w:val="nil"/>
              <w:left w:val="nil"/>
              <w:bottom w:val="single" w:sz="4" w:space="0" w:color="auto"/>
              <w:right w:val="single" w:sz="4" w:space="0" w:color="auto"/>
            </w:tcBorders>
            <w:shd w:val="clear" w:color="auto" w:fill="auto"/>
            <w:vAlign w:val="bottom"/>
            <w:hideMark/>
          </w:tcPr>
          <w:p w14:paraId="6BA5833B" w14:textId="77777777" w:rsidR="00A45A83" w:rsidRPr="00592687" w:rsidRDefault="00A45A83" w:rsidP="00E82BA9">
            <w:pPr>
              <w:spacing w:after="0"/>
              <w:rPr>
                <w:rFonts w:ascii="Times New Roman" w:hAnsi="Times New Roman"/>
                <w:sz w:val="24"/>
                <w:szCs w:val="24"/>
              </w:rPr>
            </w:pPr>
            <w:r w:rsidRPr="00592687">
              <w:rPr>
                <w:rFonts w:ascii="Times New Roman" w:hAnsi="Times New Roman"/>
                <w:sz w:val="24"/>
                <w:szCs w:val="24"/>
              </w:rPr>
              <w:t>Továbbképzés az elektronikus információs rendszer biztonságával összefüggő feladatok ellátásában részt vevő személy számára</w:t>
            </w:r>
          </w:p>
        </w:tc>
        <w:tc>
          <w:tcPr>
            <w:tcW w:w="1314" w:type="dxa"/>
            <w:tcBorders>
              <w:top w:val="nil"/>
              <w:left w:val="nil"/>
              <w:bottom w:val="single" w:sz="4" w:space="0" w:color="auto"/>
              <w:right w:val="single" w:sz="4" w:space="0" w:color="auto"/>
            </w:tcBorders>
            <w:shd w:val="clear" w:color="auto" w:fill="auto"/>
            <w:noWrap/>
            <w:vAlign w:val="center"/>
            <w:hideMark/>
          </w:tcPr>
          <w:p w14:paraId="47A85F6D"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1</w:t>
            </w:r>
          </w:p>
        </w:tc>
        <w:tc>
          <w:tcPr>
            <w:tcW w:w="1240" w:type="dxa"/>
            <w:tcBorders>
              <w:top w:val="nil"/>
              <w:left w:val="nil"/>
              <w:bottom w:val="single" w:sz="4" w:space="0" w:color="auto"/>
              <w:right w:val="single" w:sz="4" w:space="0" w:color="auto"/>
            </w:tcBorders>
            <w:shd w:val="clear" w:color="auto" w:fill="auto"/>
            <w:noWrap/>
            <w:vAlign w:val="center"/>
            <w:hideMark/>
          </w:tcPr>
          <w:p w14:paraId="2161AF24"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1</w:t>
            </w:r>
          </w:p>
        </w:tc>
      </w:tr>
      <w:tr w:rsidR="00A45A83" w:rsidRPr="00592687" w14:paraId="1BF76E64" w14:textId="77777777" w:rsidTr="006B6E8F">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09BC23A0" w14:textId="73658A77" w:rsidR="00A45A83" w:rsidRPr="006B6E8F" w:rsidRDefault="00A45A83" w:rsidP="006B6E8F">
            <w:pPr>
              <w:pStyle w:val="Listaszerbekezds"/>
              <w:numPr>
                <w:ilvl w:val="0"/>
                <w:numId w:val="49"/>
              </w:numPr>
              <w:spacing w:after="0"/>
              <w:rPr>
                <w:rFonts w:ascii="Times New Roman" w:hAnsi="Times New Roman"/>
                <w:sz w:val="24"/>
                <w:szCs w:val="24"/>
              </w:rPr>
            </w:pPr>
          </w:p>
        </w:tc>
        <w:tc>
          <w:tcPr>
            <w:tcW w:w="4480" w:type="dxa"/>
            <w:tcBorders>
              <w:top w:val="nil"/>
              <w:left w:val="nil"/>
              <w:bottom w:val="single" w:sz="4" w:space="0" w:color="auto"/>
              <w:right w:val="single" w:sz="4" w:space="0" w:color="auto"/>
            </w:tcBorders>
            <w:shd w:val="clear" w:color="auto" w:fill="auto"/>
            <w:vAlign w:val="center"/>
            <w:hideMark/>
          </w:tcPr>
          <w:p w14:paraId="11AF6EDE" w14:textId="77777777" w:rsidR="00A45A83" w:rsidRPr="00592687" w:rsidRDefault="00A45A83" w:rsidP="00E82BA9">
            <w:pPr>
              <w:spacing w:after="0"/>
              <w:rPr>
                <w:rFonts w:ascii="Times New Roman" w:hAnsi="Times New Roman"/>
                <w:sz w:val="24"/>
                <w:szCs w:val="24"/>
              </w:rPr>
            </w:pPr>
            <w:proofErr w:type="spellStart"/>
            <w:r w:rsidRPr="00592687">
              <w:rPr>
                <w:rFonts w:ascii="Times New Roman" w:hAnsi="Times New Roman"/>
                <w:sz w:val="24"/>
                <w:szCs w:val="24"/>
              </w:rPr>
              <w:t>LibreOffice</w:t>
            </w:r>
            <w:proofErr w:type="spellEnd"/>
            <w:r w:rsidRPr="00592687">
              <w:rPr>
                <w:rFonts w:ascii="Times New Roman" w:hAnsi="Times New Roman"/>
                <w:sz w:val="24"/>
                <w:szCs w:val="24"/>
              </w:rPr>
              <w:t xml:space="preserve"> a gyakorlatban</w:t>
            </w:r>
          </w:p>
        </w:tc>
        <w:tc>
          <w:tcPr>
            <w:tcW w:w="1314" w:type="dxa"/>
            <w:tcBorders>
              <w:top w:val="nil"/>
              <w:left w:val="nil"/>
              <w:bottom w:val="single" w:sz="4" w:space="0" w:color="auto"/>
              <w:right w:val="single" w:sz="4" w:space="0" w:color="auto"/>
            </w:tcBorders>
            <w:shd w:val="clear" w:color="auto" w:fill="auto"/>
            <w:noWrap/>
            <w:vAlign w:val="center"/>
            <w:hideMark/>
          </w:tcPr>
          <w:p w14:paraId="123D07E7"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9</w:t>
            </w:r>
          </w:p>
        </w:tc>
        <w:tc>
          <w:tcPr>
            <w:tcW w:w="1240" w:type="dxa"/>
            <w:tcBorders>
              <w:top w:val="nil"/>
              <w:left w:val="nil"/>
              <w:bottom w:val="single" w:sz="4" w:space="0" w:color="auto"/>
              <w:right w:val="single" w:sz="4" w:space="0" w:color="auto"/>
            </w:tcBorders>
            <w:shd w:val="clear" w:color="auto" w:fill="auto"/>
            <w:noWrap/>
            <w:vAlign w:val="center"/>
            <w:hideMark/>
          </w:tcPr>
          <w:p w14:paraId="4A64E6CF"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9</w:t>
            </w:r>
          </w:p>
        </w:tc>
      </w:tr>
      <w:tr w:rsidR="00A45A83" w:rsidRPr="00592687" w14:paraId="21C25D79" w14:textId="77777777" w:rsidTr="006B6E8F">
        <w:trPr>
          <w:trHeight w:val="102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7E52A7F9" w14:textId="197DFB08" w:rsidR="00A45A83" w:rsidRPr="006B6E8F" w:rsidRDefault="00A45A83" w:rsidP="006B6E8F">
            <w:pPr>
              <w:pStyle w:val="Listaszerbekezds"/>
              <w:numPr>
                <w:ilvl w:val="0"/>
                <w:numId w:val="49"/>
              </w:numPr>
              <w:spacing w:after="0"/>
              <w:rPr>
                <w:rFonts w:ascii="Times New Roman" w:hAnsi="Times New Roman"/>
                <w:sz w:val="24"/>
                <w:szCs w:val="24"/>
              </w:rPr>
            </w:pPr>
          </w:p>
        </w:tc>
        <w:tc>
          <w:tcPr>
            <w:tcW w:w="4480" w:type="dxa"/>
            <w:tcBorders>
              <w:top w:val="nil"/>
              <w:left w:val="nil"/>
              <w:bottom w:val="single" w:sz="4" w:space="0" w:color="auto"/>
              <w:right w:val="single" w:sz="4" w:space="0" w:color="auto"/>
            </w:tcBorders>
            <w:shd w:val="clear" w:color="auto" w:fill="auto"/>
            <w:vAlign w:val="center"/>
            <w:hideMark/>
          </w:tcPr>
          <w:p w14:paraId="4402FDC2" w14:textId="77777777" w:rsidR="00A45A83" w:rsidRPr="00592687" w:rsidRDefault="00A45A83" w:rsidP="00E82BA9">
            <w:pPr>
              <w:spacing w:after="0"/>
              <w:rPr>
                <w:rFonts w:ascii="Times New Roman" w:hAnsi="Times New Roman"/>
                <w:sz w:val="24"/>
                <w:szCs w:val="24"/>
              </w:rPr>
            </w:pPr>
            <w:r w:rsidRPr="00592687">
              <w:rPr>
                <w:rFonts w:ascii="Times New Roman" w:hAnsi="Times New Roman"/>
                <w:sz w:val="24"/>
                <w:szCs w:val="24"/>
              </w:rPr>
              <w:t>Hogyan választunk polgármestert és települési képviselőket? – A helyi önkormányzati képviselők és polgármesterek választásának lebonyolítása</w:t>
            </w:r>
          </w:p>
        </w:tc>
        <w:tc>
          <w:tcPr>
            <w:tcW w:w="1314" w:type="dxa"/>
            <w:tcBorders>
              <w:top w:val="nil"/>
              <w:left w:val="nil"/>
              <w:bottom w:val="single" w:sz="4" w:space="0" w:color="auto"/>
              <w:right w:val="single" w:sz="4" w:space="0" w:color="auto"/>
            </w:tcBorders>
            <w:shd w:val="clear" w:color="auto" w:fill="auto"/>
            <w:noWrap/>
            <w:vAlign w:val="center"/>
            <w:hideMark/>
          </w:tcPr>
          <w:p w14:paraId="41CDD085"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4</w:t>
            </w:r>
          </w:p>
        </w:tc>
        <w:tc>
          <w:tcPr>
            <w:tcW w:w="1240" w:type="dxa"/>
            <w:tcBorders>
              <w:top w:val="nil"/>
              <w:left w:val="nil"/>
              <w:bottom w:val="single" w:sz="4" w:space="0" w:color="auto"/>
              <w:right w:val="single" w:sz="4" w:space="0" w:color="auto"/>
            </w:tcBorders>
            <w:shd w:val="clear" w:color="auto" w:fill="auto"/>
            <w:noWrap/>
            <w:vAlign w:val="center"/>
            <w:hideMark/>
          </w:tcPr>
          <w:p w14:paraId="0FC55E61"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4</w:t>
            </w:r>
          </w:p>
        </w:tc>
      </w:tr>
      <w:tr w:rsidR="00A45A83" w:rsidRPr="00592687" w14:paraId="224130B7" w14:textId="77777777" w:rsidTr="006B6E8F">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3888A135" w14:textId="111428DE" w:rsidR="00A45A83" w:rsidRPr="006B6E8F" w:rsidRDefault="00A45A83" w:rsidP="006B6E8F">
            <w:pPr>
              <w:pStyle w:val="Listaszerbekezds"/>
              <w:numPr>
                <w:ilvl w:val="0"/>
                <w:numId w:val="49"/>
              </w:numPr>
              <w:spacing w:after="0"/>
              <w:rPr>
                <w:rFonts w:ascii="Times New Roman" w:hAnsi="Times New Roman"/>
                <w:sz w:val="24"/>
                <w:szCs w:val="24"/>
              </w:rPr>
            </w:pPr>
          </w:p>
        </w:tc>
        <w:tc>
          <w:tcPr>
            <w:tcW w:w="4480" w:type="dxa"/>
            <w:tcBorders>
              <w:top w:val="nil"/>
              <w:left w:val="nil"/>
              <w:bottom w:val="single" w:sz="4" w:space="0" w:color="auto"/>
              <w:right w:val="single" w:sz="4" w:space="0" w:color="auto"/>
            </w:tcBorders>
            <w:shd w:val="clear" w:color="auto" w:fill="auto"/>
            <w:vAlign w:val="bottom"/>
            <w:hideMark/>
          </w:tcPr>
          <w:p w14:paraId="6C9D3535" w14:textId="77777777" w:rsidR="00A45A83" w:rsidRPr="00592687" w:rsidRDefault="00A45A83" w:rsidP="00E82BA9">
            <w:pPr>
              <w:spacing w:after="0"/>
              <w:rPr>
                <w:rFonts w:ascii="Times New Roman" w:hAnsi="Times New Roman"/>
                <w:sz w:val="24"/>
                <w:szCs w:val="24"/>
              </w:rPr>
            </w:pPr>
            <w:r w:rsidRPr="00592687">
              <w:rPr>
                <w:rFonts w:ascii="Times New Roman" w:hAnsi="Times New Roman"/>
                <w:sz w:val="24"/>
                <w:szCs w:val="24"/>
              </w:rPr>
              <w:t>Nemzeti identitásunk bástyái – Hungarikumaink és nemzeti értékeink</w:t>
            </w:r>
          </w:p>
        </w:tc>
        <w:tc>
          <w:tcPr>
            <w:tcW w:w="1314" w:type="dxa"/>
            <w:tcBorders>
              <w:top w:val="nil"/>
              <w:left w:val="nil"/>
              <w:bottom w:val="single" w:sz="4" w:space="0" w:color="auto"/>
              <w:right w:val="single" w:sz="4" w:space="0" w:color="auto"/>
            </w:tcBorders>
            <w:shd w:val="clear" w:color="auto" w:fill="auto"/>
            <w:noWrap/>
            <w:vAlign w:val="center"/>
            <w:hideMark/>
          </w:tcPr>
          <w:p w14:paraId="660F32FB"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1</w:t>
            </w:r>
          </w:p>
        </w:tc>
        <w:tc>
          <w:tcPr>
            <w:tcW w:w="1240" w:type="dxa"/>
            <w:tcBorders>
              <w:top w:val="nil"/>
              <w:left w:val="nil"/>
              <w:bottom w:val="single" w:sz="4" w:space="0" w:color="auto"/>
              <w:right w:val="single" w:sz="4" w:space="0" w:color="auto"/>
            </w:tcBorders>
            <w:shd w:val="clear" w:color="auto" w:fill="auto"/>
            <w:noWrap/>
            <w:vAlign w:val="center"/>
            <w:hideMark/>
          </w:tcPr>
          <w:p w14:paraId="7023A36B"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0</w:t>
            </w:r>
          </w:p>
        </w:tc>
      </w:tr>
      <w:tr w:rsidR="00A45A83" w:rsidRPr="00592687" w14:paraId="721A5582" w14:textId="77777777" w:rsidTr="006B6E8F">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39F6A53D" w14:textId="4D7080A6" w:rsidR="00A45A83" w:rsidRPr="006B6E8F" w:rsidRDefault="00A45A83" w:rsidP="006B6E8F">
            <w:pPr>
              <w:pStyle w:val="Listaszerbekezds"/>
              <w:numPr>
                <w:ilvl w:val="0"/>
                <w:numId w:val="49"/>
              </w:numPr>
              <w:spacing w:after="0"/>
              <w:rPr>
                <w:rFonts w:ascii="Times New Roman" w:hAnsi="Times New Roman"/>
                <w:sz w:val="24"/>
                <w:szCs w:val="24"/>
              </w:rPr>
            </w:pPr>
          </w:p>
        </w:tc>
        <w:tc>
          <w:tcPr>
            <w:tcW w:w="4480" w:type="dxa"/>
            <w:tcBorders>
              <w:top w:val="nil"/>
              <w:left w:val="nil"/>
              <w:bottom w:val="single" w:sz="4" w:space="0" w:color="auto"/>
              <w:right w:val="single" w:sz="4" w:space="0" w:color="auto"/>
            </w:tcBorders>
            <w:shd w:val="clear" w:color="auto" w:fill="auto"/>
            <w:vAlign w:val="bottom"/>
            <w:hideMark/>
          </w:tcPr>
          <w:p w14:paraId="462DD6F2" w14:textId="77777777" w:rsidR="00A45A83" w:rsidRPr="00592687" w:rsidRDefault="00A45A83" w:rsidP="00E82BA9">
            <w:pPr>
              <w:spacing w:after="0"/>
              <w:rPr>
                <w:rFonts w:ascii="Times New Roman" w:hAnsi="Times New Roman"/>
                <w:sz w:val="24"/>
                <w:szCs w:val="24"/>
              </w:rPr>
            </w:pPr>
            <w:r w:rsidRPr="00592687">
              <w:rPr>
                <w:rFonts w:ascii="Times New Roman" w:hAnsi="Times New Roman"/>
                <w:sz w:val="24"/>
                <w:szCs w:val="24"/>
              </w:rPr>
              <w:t>Árvízvédelmi ismeretek</w:t>
            </w:r>
          </w:p>
        </w:tc>
        <w:tc>
          <w:tcPr>
            <w:tcW w:w="1314" w:type="dxa"/>
            <w:tcBorders>
              <w:top w:val="nil"/>
              <w:left w:val="nil"/>
              <w:bottom w:val="single" w:sz="4" w:space="0" w:color="auto"/>
              <w:right w:val="single" w:sz="4" w:space="0" w:color="auto"/>
            </w:tcBorders>
            <w:shd w:val="clear" w:color="auto" w:fill="auto"/>
            <w:noWrap/>
            <w:vAlign w:val="center"/>
            <w:hideMark/>
          </w:tcPr>
          <w:p w14:paraId="679BEE2F"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1</w:t>
            </w:r>
          </w:p>
        </w:tc>
        <w:tc>
          <w:tcPr>
            <w:tcW w:w="1240" w:type="dxa"/>
            <w:tcBorders>
              <w:top w:val="nil"/>
              <w:left w:val="nil"/>
              <w:bottom w:val="single" w:sz="4" w:space="0" w:color="auto"/>
              <w:right w:val="single" w:sz="4" w:space="0" w:color="auto"/>
            </w:tcBorders>
            <w:shd w:val="clear" w:color="auto" w:fill="auto"/>
            <w:noWrap/>
            <w:vAlign w:val="center"/>
            <w:hideMark/>
          </w:tcPr>
          <w:p w14:paraId="640D6CF8"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1</w:t>
            </w:r>
          </w:p>
        </w:tc>
      </w:tr>
      <w:tr w:rsidR="00A45A83" w:rsidRPr="00592687" w14:paraId="51F8F89E" w14:textId="77777777" w:rsidTr="006B6E8F">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774F603F" w14:textId="70043C64" w:rsidR="00A45A83" w:rsidRPr="006B6E8F" w:rsidRDefault="00A45A83" w:rsidP="006B6E8F">
            <w:pPr>
              <w:pStyle w:val="Listaszerbekezds"/>
              <w:numPr>
                <w:ilvl w:val="0"/>
                <w:numId w:val="49"/>
              </w:numPr>
              <w:spacing w:after="0"/>
              <w:rPr>
                <w:rFonts w:ascii="Times New Roman" w:hAnsi="Times New Roman"/>
                <w:sz w:val="24"/>
                <w:szCs w:val="24"/>
              </w:rPr>
            </w:pPr>
          </w:p>
        </w:tc>
        <w:tc>
          <w:tcPr>
            <w:tcW w:w="4480" w:type="dxa"/>
            <w:tcBorders>
              <w:top w:val="nil"/>
              <w:left w:val="nil"/>
              <w:bottom w:val="single" w:sz="4" w:space="0" w:color="auto"/>
              <w:right w:val="single" w:sz="4" w:space="0" w:color="auto"/>
            </w:tcBorders>
            <w:shd w:val="clear" w:color="auto" w:fill="auto"/>
            <w:vAlign w:val="bottom"/>
            <w:hideMark/>
          </w:tcPr>
          <w:p w14:paraId="3B2C5330" w14:textId="77777777" w:rsidR="00A45A83" w:rsidRPr="00592687" w:rsidRDefault="00A45A83" w:rsidP="00E82BA9">
            <w:pPr>
              <w:spacing w:after="0"/>
              <w:rPr>
                <w:rFonts w:ascii="Times New Roman" w:hAnsi="Times New Roman"/>
                <w:sz w:val="24"/>
                <w:szCs w:val="24"/>
              </w:rPr>
            </w:pPr>
            <w:r w:rsidRPr="00592687">
              <w:rPr>
                <w:rFonts w:ascii="Times New Roman" w:hAnsi="Times New Roman"/>
                <w:sz w:val="24"/>
                <w:szCs w:val="24"/>
              </w:rPr>
              <w:t>Partnervárosi kapcsolattartás németül középfokon</w:t>
            </w:r>
          </w:p>
        </w:tc>
        <w:tc>
          <w:tcPr>
            <w:tcW w:w="1314" w:type="dxa"/>
            <w:tcBorders>
              <w:top w:val="nil"/>
              <w:left w:val="nil"/>
              <w:bottom w:val="single" w:sz="4" w:space="0" w:color="auto"/>
              <w:right w:val="single" w:sz="4" w:space="0" w:color="auto"/>
            </w:tcBorders>
            <w:shd w:val="clear" w:color="auto" w:fill="auto"/>
            <w:noWrap/>
            <w:vAlign w:val="center"/>
            <w:hideMark/>
          </w:tcPr>
          <w:p w14:paraId="2E802D7C"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1</w:t>
            </w:r>
          </w:p>
        </w:tc>
        <w:tc>
          <w:tcPr>
            <w:tcW w:w="1240" w:type="dxa"/>
            <w:tcBorders>
              <w:top w:val="nil"/>
              <w:left w:val="nil"/>
              <w:bottom w:val="single" w:sz="4" w:space="0" w:color="auto"/>
              <w:right w:val="single" w:sz="4" w:space="0" w:color="auto"/>
            </w:tcBorders>
            <w:shd w:val="clear" w:color="auto" w:fill="auto"/>
            <w:noWrap/>
            <w:vAlign w:val="center"/>
            <w:hideMark/>
          </w:tcPr>
          <w:p w14:paraId="065DA7BF"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1</w:t>
            </w:r>
          </w:p>
        </w:tc>
      </w:tr>
      <w:tr w:rsidR="00A45A83" w:rsidRPr="00592687" w14:paraId="788CFB26" w14:textId="77777777" w:rsidTr="006B6E8F">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5766A202" w14:textId="6D8DAB3B" w:rsidR="00A45A83" w:rsidRPr="006B6E8F" w:rsidRDefault="00A45A83" w:rsidP="006B6E8F">
            <w:pPr>
              <w:pStyle w:val="Listaszerbekezds"/>
              <w:numPr>
                <w:ilvl w:val="0"/>
                <w:numId w:val="49"/>
              </w:numPr>
              <w:spacing w:after="0"/>
              <w:rPr>
                <w:rFonts w:ascii="Times New Roman" w:hAnsi="Times New Roman"/>
                <w:sz w:val="24"/>
                <w:szCs w:val="24"/>
              </w:rPr>
            </w:pPr>
          </w:p>
        </w:tc>
        <w:tc>
          <w:tcPr>
            <w:tcW w:w="4480" w:type="dxa"/>
            <w:tcBorders>
              <w:top w:val="nil"/>
              <w:left w:val="nil"/>
              <w:bottom w:val="single" w:sz="4" w:space="0" w:color="auto"/>
              <w:right w:val="single" w:sz="4" w:space="0" w:color="auto"/>
            </w:tcBorders>
            <w:shd w:val="clear" w:color="auto" w:fill="auto"/>
            <w:vAlign w:val="bottom"/>
            <w:hideMark/>
          </w:tcPr>
          <w:p w14:paraId="1762140D" w14:textId="77777777" w:rsidR="00A45A83" w:rsidRPr="00592687" w:rsidRDefault="00A45A83" w:rsidP="00E82BA9">
            <w:pPr>
              <w:spacing w:after="0"/>
              <w:rPr>
                <w:rFonts w:ascii="Times New Roman" w:hAnsi="Times New Roman"/>
                <w:sz w:val="24"/>
                <w:szCs w:val="24"/>
              </w:rPr>
            </w:pPr>
            <w:r w:rsidRPr="00592687">
              <w:rPr>
                <w:rFonts w:ascii="Times New Roman" w:hAnsi="Times New Roman"/>
                <w:sz w:val="24"/>
                <w:szCs w:val="24"/>
              </w:rPr>
              <w:t>Kommunikáció külföldi partnerekkel angol nyelven alapfokon</w:t>
            </w:r>
          </w:p>
        </w:tc>
        <w:tc>
          <w:tcPr>
            <w:tcW w:w="1314" w:type="dxa"/>
            <w:tcBorders>
              <w:top w:val="nil"/>
              <w:left w:val="nil"/>
              <w:bottom w:val="single" w:sz="4" w:space="0" w:color="auto"/>
              <w:right w:val="single" w:sz="4" w:space="0" w:color="auto"/>
            </w:tcBorders>
            <w:shd w:val="clear" w:color="auto" w:fill="auto"/>
            <w:noWrap/>
            <w:vAlign w:val="center"/>
            <w:hideMark/>
          </w:tcPr>
          <w:p w14:paraId="28A7EABA"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7</w:t>
            </w:r>
          </w:p>
        </w:tc>
        <w:tc>
          <w:tcPr>
            <w:tcW w:w="1240" w:type="dxa"/>
            <w:tcBorders>
              <w:top w:val="nil"/>
              <w:left w:val="nil"/>
              <w:bottom w:val="single" w:sz="4" w:space="0" w:color="auto"/>
              <w:right w:val="single" w:sz="4" w:space="0" w:color="auto"/>
            </w:tcBorders>
            <w:shd w:val="clear" w:color="auto" w:fill="auto"/>
            <w:noWrap/>
            <w:vAlign w:val="center"/>
            <w:hideMark/>
          </w:tcPr>
          <w:p w14:paraId="4CE4974B"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6</w:t>
            </w:r>
          </w:p>
        </w:tc>
      </w:tr>
      <w:tr w:rsidR="00A45A83" w:rsidRPr="00592687" w14:paraId="56362B54" w14:textId="77777777" w:rsidTr="006B6E8F">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538BD804" w14:textId="6EEEEDA4" w:rsidR="00A45A83" w:rsidRPr="006B6E8F" w:rsidRDefault="00A45A83" w:rsidP="006B6E8F">
            <w:pPr>
              <w:pStyle w:val="Listaszerbekezds"/>
              <w:numPr>
                <w:ilvl w:val="0"/>
                <w:numId w:val="49"/>
              </w:numPr>
              <w:spacing w:after="0"/>
              <w:rPr>
                <w:rFonts w:ascii="Times New Roman" w:hAnsi="Times New Roman"/>
                <w:sz w:val="24"/>
                <w:szCs w:val="24"/>
              </w:rPr>
            </w:pPr>
          </w:p>
        </w:tc>
        <w:tc>
          <w:tcPr>
            <w:tcW w:w="4480" w:type="dxa"/>
            <w:tcBorders>
              <w:top w:val="nil"/>
              <w:left w:val="nil"/>
              <w:bottom w:val="single" w:sz="4" w:space="0" w:color="auto"/>
              <w:right w:val="single" w:sz="4" w:space="0" w:color="auto"/>
            </w:tcBorders>
            <w:shd w:val="clear" w:color="auto" w:fill="auto"/>
            <w:vAlign w:val="bottom"/>
            <w:hideMark/>
          </w:tcPr>
          <w:p w14:paraId="36EAEAFE" w14:textId="77777777" w:rsidR="00A45A83" w:rsidRPr="00592687" w:rsidRDefault="00A45A83" w:rsidP="00E82BA9">
            <w:pPr>
              <w:spacing w:after="0"/>
              <w:rPr>
                <w:rFonts w:ascii="Times New Roman" w:hAnsi="Times New Roman"/>
                <w:sz w:val="24"/>
                <w:szCs w:val="24"/>
              </w:rPr>
            </w:pPr>
            <w:r w:rsidRPr="00592687">
              <w:rPr>
                <w:rFonts w:ascii="Times New Roman" w:hAnsi="Times New Roman"/>
                <w:sz w:val="24"/>
                <w:szCs w:val="24"/>
              </w:rPr>
              <w:t>Ügyintézői feladatok angolul alapfokon</w:t>
            </w:r>
          </w:p>
        </w:tc>
        <w:tc>
          <w:tcPr>
            <w:tcW w:w="1314" w:type="dxa"/>
            <w:tcBorders>
              <w:top w:val="nil"/>
              <w:left w:val="nil"/>
              <w:bottom w:val="single" w:sz="4" w:space="0" w:color="auto"/>
              <w:right w:val="single" w:sz="4" w:space="0" w:color="auto"/>
            </w:tcBorders>
            <w:shd w:val="clear" w:color="auto" w:fill="auto"/>
            <w:noWrap/>
            <w:vAlign w:val="center"/>
            <w:hideMark/>
          </w:tcPr>
          <w:p w14:paraId="6D45EE6F" w14:textId="77777777" w:rsidR="00A45A83" w:rsidRPr="00592687" w:rsidRDefault="00A45A83" w:rsidP="00D0647E">
            <w:pPr>
              <w:jc w:val="center"/>
              <w:rPr>
                <w:rFonts w:ascii="Times New Roman" w:hAnsi="Times New Roman"/>
                <w:sz w:val="24"/>
                <w:szCs w:val="24"/>
              </w:rPr>
            </w:pPr>
            <w:r w:rsidRPr="00592687">
              <w:rPr>
                <w:rFonts w:ascii="Times New Roman" w:hAnsi="Times New Roman"/>
                <w:sz w:val="24"/>
                <w:szCs w:val="24"/>
              </w:rPr>
              <w:t>4</w:t>
            </w:r>
          </w:p>
        </w:tc>
        <w:tc>
          <w:tcPr>
            <w:tcW w:w="1240" w:type="dxa"/>
            <w:tcBorders>
              <w:top w:val="nil"/>
              <w:left w:val="nil"/>
              <w:bottom w:val="single" w:sz="4" w:space="0" w:color="auto"/>
              <w:right w:val="single" w:sz="4" w:space="0" w:color="auto"/>
            </w:tcBorders>
            <w:shd w:val="clear" w:color="auto" w:fill="auto"/>
            <w:noWrap/>
            <w:vAlign w:val="center"/>
            <w:hideMark/>
          </w:tcPr>
          <w:p w14:paraId="2ED90233" w14:textId="77777777" w:rsidR="00A45A83" w:rsidRPr="00592687" w:rsidRDefault="00A45A83" w:rsidP="00D0647E">
            <w:pPr>
              <w:jc w:val="center"/>
              <w:rPr>
                <w:rFonts w:ascii="Times New Roman" w:hAnsi="Times New Roman"/>
                <w:sz w:val="24"/>
                <w:szCs w:val="24"/>
              </w:rPr>
            </w:pPr>
            <w:r w:rsidRPr="00592687">
              <w:rPr>
                <w:rFonts w:ascii="Times New Roman" w:hAnsi="Times New Roman"/>
                <w:sz w:val="24"/>
                <w:szCs w:val="24"/>
              </w:rPr>
              <w:t>4</w:t>
            </w:r>
          </w:p>
        </w:tc>
      </w:tr>
      <w:tr w:rsidR="00A45A83" w:rsidRPr="00592687" w14:paraId="659EFC11" w14:textId="77777777" w:rsidTr="006B6E8F">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77291652" w14:textId="5F1FAC7B" w:rsidR="00A45A83" w:rsidRPr="006B6E8F" w:rsidRDefault="00A45A83" w:rsidP="006B6E8F">
            <w:pPr>
              <w:pStyle w:val="Listaszerbekezds"/>
              <w:numPr>
                <w:ilvl w:val="0"/>
                <w:numId w:val="49"/>
              </w:numPr>
              <w:spacing w:after="0"/>
              <w:rPr>
                <w:rFonts w:ascii="Times New Roman" w:hAnsi="Times New Roman"/>
                <w:sz w:val="24"/>
                <w:szCs w:val="24"/>
              </w:rPr>
            </w:pPr>
          </w:p>
        </w:tc>
        <w:tc>
          <w:tcPr>
            <w:tcW w:w="4480" w:type="dxa"/>
            <w:tcBorders>
              <w:top w:val="nil"/>
              <w:left w:val="nil"/>
              <w:bottom w:val="single" w:sz="4" w:space="0" w:color="auto"/>
              <w:right w:val="single" w:sz="4" w:space="0" w:color="auto"/>
            </w:tcBorders>
            <w:shd w:val="clear" w:color="auto" w:fill="auto"/>
            <w:vAlign w:val="bottom"/>
            <w:hideMark/>
          </w:tcPr>
          <w:p w14:paraId="7E4A3BB3" w14:textId="77777777" w:rsidR="00A45A83" w:rsidRPr="00592687" w:rsidRDefault="00A45A83" w:rsidP="00E82BA9">
            <w:pPr>
              <w:spacing w:after="0"/>
              <w:rPr>
                <w:rFonts w:ascii="Times New Roman" w:hAnsi="Times New Roman"/>
                <w:sz w:val="24"/>
                <w:szCs w:val="24"/>
              </w:rPr>
            </w:pPr>
            <w:r w:rsidRPr="00592687">
              <w:rPr>
                <w:rFonts w:ascii="Times New Roman" w:hAnsi="Times New Roman"/>
                <w:sz w:val="24"/>
                <w:szCs w:val="24"/>
              </w:rPr>
              <w:t>Ember és természet – kiút a zsákutcából</w:t>
            </w:r>
          </w:p>
        </w:tc>
        <w:tc>
          <w:tcPr>
            <w:tcW w:w="1314" w:type="dxa"/>
            <w:tcBorders>
              <w:top w:val="nil"/>
              <w:left w:val="nil"/>
              <w:bottom w:val="single" w:sz="4" w:space="0" w:color="auto"/>
              <w:right w:val="single" w:sz="4" w:space="0" w:color="auto"/>
            </w:tcBorders>
            <w:shd w:val="clear" w:color="auto" w:fill="auto"/>
            <w:noWrap/>
            <w:vAlign w:val="center"/>
            <w:hideMark/>
          </w:tcPr>
          <w:p w14:paraId="00E1423C"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1</w:t>
            </w:r>
          </w:p>
        </w:tc>
        <w:tc>
          <w:tcPr>
            <w:tcW w:w="1240" w:type="dxa"/>
            <w:tcBorders>
              <w:top w:val="nil"/>
              <w:left w:val="nil"/>
              <w:bottom w:val="single" w:sz="4" w:space="0" w:color="auto"/>
              <w:right w:val="single" w:sz="4" w:space="0" w:color="auto"/>
            </w:tcBorders>
            <w:shd w:val="clear" w:color="auto" w:fill="auto"/>
            <w:noWrap/>
            <w:vAlign w:val="center"/>
            <w:hideMark/>
          </w:tcPr>
          <w:p w14:paraId="5CB6A32E"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0</w:t>
            </w:r>
          </w:p>
        </w:tc>
      </w:tr>
      <w:tr w:rsidR="00A45A83" w:rsidRPr="00592687" w14:paraId="719048DB" w14:textId="77777777" w:rsidTr="006B6E8F">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1F39141C" w14:textId="5D28C6EB" w:rsidR="00A45A83" w:rsidRPr="006B6E8F" w:rsidRDefault="00A45A83" w:rsidP="006B6E8F">
            <w:pPr>
              <w:pStyle w:val="Listaszerbekezds"/>
              <w:numPr>
                <w:ilvl w:val="0"/>
                <w:numId w:val="49"/>
              </w:numPr>
              <w:spacing w:after="0"/>
              <w:rPr>
                <w:rFonts w:ascii="Times New Roman" w:hAnsi="Times New Roman"/>
                <w:sz w:val="24"/>
                <w:szCs w:val="24"/>
              </w:rPr>
            </w:pPr>
          </w:p>
        </w:tc>
        <w:tc>
          <w:tcPr>
            <w:tcW w:w="4480" w:type="dxa"/>
            <w:tcBorders>
              <w:top w:val="nil"/>
              <w:left w:val="nil"/>
              <w:bottom w:val="single" w:sz="4" w:space="0" w:color="auto"/>
              <w:right w:val="single" w:sz="4" w:space="0" w:color="auto"/>
            </w:tcBorders>
            <w:shd w:val="clear" w:color="auto" w:fill="auto"/>
            <w:vAlign w:val="bottom"/>
            <w:hideMark/>
          </w:tcPr>
          <w:p w14:paraId="6BC53A48" w14:textId="77777777" w:rsidR="00A45A83" w:rsidRPr="00592687" w:rsidRDefault="00A45A83" w:rsidP="00E82BA9">
            <w:pPr>
              <w:spacing w:after="0"/>
              <w:rPr>
                <w:rFonts w:ascii="Times New Roman" w:hAnsi="Times New Roman"/>
                <w:sz w:val="24"/>
                <w:szCs w:val="24"/>
              </w:rPr>
            </w:pPr>
            <w:r w:rsidRPr="00592687">
              <w:rPr>
                <w:rFonts w:ascii="Times New Roman" w:hAnsi="Times New Roman"/>
                <w:sz w:val="24"/>
                <w:szCs w:val="24"/>
              </w:rPr>
              <w:t>Mi az elektronikus hitelesség?</w:t>
            </w:r>
          </w:p>
        </w:tc>
        <w:tc>
          <w:tcPr>
            <w:tcW w:w="1314" w:type="dxa"/>
            <w:tcBorders>
              <w:top w:val="nil"/>
              <w:left w:val="nil"/>
              <w:bottom w:val="single" w:sz="4" w:space="0" w:color="auto"/>
              <w:right w:val="single" w:sz="4" w:space="0" w:color="auto"/>
            </w:tcBorders>
            <w:shd w:val="clear" w:color="auto" w:fill="auto"/>
            <w:noWrap/>
            <w:vAlign w:val="center"/>
            <w:hideMark/>
          </w:tcPr>
          <w:p w14:paraId="0859BA45"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10</w:t>
            </w:r>
          </w:p>
        </w:tc>
        <w:tc>
          <w:tcPr>
            <w:tcW w:w="1240" w:type="dxa"/>
            <w:tcBorders>
              <w:top w:val="nil"/>
              <w:left w:val="nil"/>
              <w:bottom w:val="single" w:sz="4" w:space="0" w:color="auto"/>
              <w:right w:val="single" w:sz="4" w:space="0" w:color="auto"/>
            </w:tcBorders>
            <w:shd w:val="clear" w:color="auto" w:fill="auto"/>
            <w:noWrap/>
            <w:vAlign w:val="center"/>
            <w:hideMark/>
          </w:tcPr>
          <w:p w14:paraId="754BA1EF"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9</w:t>
            </w:r>
          </w:p>
        </w:tc>
      </w:tr>
      <w:tr w:rsidR="00A45A83" w:rsidRPr="00592687" w14:paraId="56014BE1" w14:textId="77777777" w:rsidTr="006B6E8F">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4747DD4A" w14:textId="00641638" w:rsidR="00A45A83" w:rsidRPr="006B6E8F" w:rsidRDefault="00A45A83" w:rsidP="006B6E8F">
            <w:pPr>
              <w:pStyle w:val="Listaszerbekezds"/>
              <w:numPr>
                <w:ilvl w:val="0"/>
                <w:numId w:val="49"/>
              </w:numPr>
              <w:spacing w:after="0"/>
              <w:rPr>
                <w:rFonts w:ascii="Times New Roman" w:hAnsi="Times New Roman"/>
                <w:sz w:val="24"/>
                <w:szCs w:val="24"/>
              </w:rPr>
            </w:pPr>
          </w:p>
        </w:tc>
        <w:tc>
          <w:tcPr>
            <w:tcW w:w="4480" w:type="dxa"/>
            <w:tcBorders>
              <w:top w:val="nil"/>
              <w:left w:val="nil"/>
              <w:bottom w:val="single" w:sz="4" w:space="0" w:color="auto"/>
              <w:right w:val="single" w:sz="4" w:space="0" w:color="auto"/>
            </w:tcBorders>
            <w:shd w:val="clear" w:color="auto" w:fill="auto"/>
            <w:vAlign w:val="bottom"/>
            <w:hideMark/>
          </w:tcPr>
          <w:p w14:paraId="2B0130BB" w14:textId="77777777" w:rsidR="00A45A83" w:rsidRPr="00592687" w:rsidRDefault="00A45A83" w:rsidP="00E82BA9">
            <w:pPr>
              <w:spacing w:after="0"/>
              <w:rPr>
                <w:rFonts w:ascii="Times New Roman" w:hAnsi="Times New Roman"/>
                <w:sz w:val="24"/>
                <w:szCs w:val="24"/>
              </w:rPr>
            </w:pPr>
            <w:r w:rsidRPr="00592687">
              <w:rPr>
                <w:rFonts w:ascii="Times New Roman" w:hAnsi="Times New Roman"/>
                <w:sz w:val="24"/>
                <w:szCs w:val="24"/>
              </w:rPr>
              <w:t xml:space="preserve">Hitelesség hierarchia nélkül – A </w:t>
            </w:r>
            <w:proofErr w:type="spellStart"/>
            <w:r w:rsidRPr="00592687">
              <w:rPr>
                <w:rFonts w:ascii="Times New Roman" w:hAnsi="Times New Roman"/>
                <w:sz w:val="24"/>
                <w:szCs w:val="24"/>
              </w:rPr>
              <w:t>blockchain</w:t>
            </w:r>
            <w:proofErr w:type="spellEnd"/>
          </w:p>
        </w:tc>
        <w:tc>
          <w:tcPr>
            <w:tcW w:w="1314" w:type="dxa"/>
            <w:tcBorders>
              <w:top w:val="nil"/>
              <w:left w:val="nil"/>
              <w:bottom w:val="single" w:sz="4" w:space="0" w:color="auto"/>
              <w:right w:val="single" w:sz="4" w:space="0" w:color="auto"/>
            </w:tcBorders>
            <w:shd w:val="clear" w:color="auto" w:fill="auto"/>
            <w:noWrap/>
            <w:vAlign w:val="center"/>
            <w:hideMark/>
          </w:tcPr>
          <w:p w14:paraId="67B74F65"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1</w:t>
            </w:r>
          </w:p>
        </w:tc>
        <w:tc>
          <w:tcPr>
            <w:tcW w:w="1240" w:type="dxa"/>
            <w:tcBorders>
              <w:top w:val="nil"/>
              <w:left w:val="nil"/>
              <w:bottom w:val="single" w:sz="4" w:space="0" w:color="auto"/>
              <w:right w:val="single" w:sz="4" w:space="0" w:color="auto"/>
            </w:tcBorders>
            <w:shd w:val="clear" w:color="auto" w:fill="auto"/>
            <w:noWrap/>
            <w:vAlign w:val="center"/>
            <w:hideMark/>
          </w:tcPr>
          <w:p w14:paraId="7E6DD13F"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1</w:t>
            </w:r>
          </w:p>
        </w:tc>
      </w:tr>
      <w:tr w:rsidR="00A45A83" w:rsidRPr="00592687" w14:paraId="0F497209" w14:textId="77777777" w:rsidTr="006B6E8F">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0AC8E975" w14:textId="1AB50497" w:rsidR="00A45A83" w:rsidRPr="006B6E8F" w:rsidRDefault="00A45A83" w:rsidP="006B6E8F">
            <w:pPr>
              <w:pStyle w:val="Listaszerbekezds"/>
              <w:numPr>
                <w:ilvl w:val="0"/>
                <w:numId w:val="49"/>
              </w:numPr>
              <w:spacing w:after="0"/>
              <w:rPr>
                <w:rFonts w:ascii="Times New Roman" w:hAnsi="Times New Roman"/>
                <w:sz w:val="24"/>
                <w:szCs w:val="24"/>
              </w:rPr>
            </w:pPr>
          </w:p>
        </w:tc>
        <w:tc>
          <w:tcPr>
            <w:tcW w:w="4480" w:type="dxa"/>
            <w:tcBorders>
              <w:top w:val="nil"/>
              <w:left w:val="nil"/>
              <w:bottom w:val="single" w:sz="4" w:space="0" w:color="auto"/>
              <w:right w:val="single" w:sz="4" w:space="0" w:color="auto"/>
            </w:tcBorders>
            <w:shd w:val="clear" w:color="auto" w:fill="auto"/>
            <w:vAlign w:val="bottom"/>
            <w:hideMark/>
          </w:tcPr>
          <w:p w14:paraId="58B0E480" w14:textId="77777777" w:rsidR="00A45A83" w:rsidRPr="00592687" w:rsidRDefault="00A45A83" w:rsidP="00E82BA9">
            <w:pPr>
              <w:spacing w:after="0"/>
              <w:rPr>
                <w:rFonts w:ascii="Times New Roman" w:hAnsi="Times New Roman"/>
                <w:sz w:val="24"/>
                <w:szCs w:val="24"/>
              </w:rPr>
            </w:pPr>
            <w:r w:rsidRPr="00592687">
              <w:rPr>
                <w:rFonts w:ascii="Times New Roman" w:hAnsi="Times New Roman"/>
                <w:sz w:val="24"/>
                <w:szCs w:val="24"/>
              </w:rPr>
              <w:t>Szenzitív szolgáltatások az elektronikus ügyintézési térben</w:t>
            </w:r>
          </w:p>
        </w:tc>
        <w:tc>
          <w:tcPr>
            <w:tcW w:w="1314" w:type="dxa"/>
            <w:tcBorders>
              <w:top w:val="nil"/>
              <w:left w:val="nil"/>
              <w:bottom w:val="single" w:sz="4" w:space="0" w:color="auto"/>
              <w:right w:val="single" w:sz="4" w:space="0" w:color="auto"/>
            </w:tcBorders>
            <w:shd w:val="clear" w:color="auto" w:fill="auto"/>
            <w:noWrap/>
            <w:vAlign w:val="center"/>
            <w:hideMark/>
          </w:tcPr>
          <w:p w14:paraId="153AE8C8"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2</w:t>
            </w:r>
          </w:p>
        </w:tc>
        <w:tc>
          <w:tcPr>
            <w:tcW w:w="1240" w:type="dxa"/>
            <w:tcBorders>
              <w:top w:val="nil"/>
              <w:left w:val="nil"/>
              <w:bottom w:val="single" w:sz="4" w:space="0" w:color="auto"/>
              <w:right w:val="single" w:sz="4" w:space="0" w:color="auto"/>
            </w:tcBorders>
            <w:shd w:val="clear" w:color="auto" w:fill="auto"/>
            <w:noWrap/>
            <w:vAlign w:val="center"/>
            <w:hideMark/>
          </w:tcPr>
          <w:p w14:paraId="1000F1D0"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2</w:t>
            </w:r>
          </w:p>
        </w:tc>
      </w:tr>
      <w:tr w:rsidR="00A45A83" w:rsidRPr="00592687" w14:paraId="086D3AC8" w14:textId="77777777" w:rsidTr="006B6E8F">
        <w:trPr>
          <w:trHeight w:val="765"/>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0FA882F6" w14:textId="2D7DC8B5" w:rsidR="00A45A83" w:rsidRPr="006B6E8F" w:rsidRDefault="00A45A83" w:rsidP="006B6E8F">
            <w:pPr>
              <w:pStyle w:val="Listaszerbekezds"/>
              <w:numPr>
                <w:ilvl w:val="0"/>
                <w:numId w:val="49"/>
              </w:numPr>
              <w:spacing w:after="0"/>
              <w:rPr>
                <w:rFonts w:ascii="Times New Roman" w:hAnsi="Times New Roman"/>
                <w:sz w:val="24"/>
                <w:szCs w:val="24"/>
              </w:rPr>
            </w:pPr>
          </w:p>
        </w:tc>
        <w:tc>
          <w:tcPr>
            <w:tcW w:w="4480" w:type="dxa"/>
            <w:tcBorders>
              <w:top w:val="nil"/>
              <w:left w:val="nil"/>
              <w:bottom w:val="single" w:sz="4" w:space="0" w:color="auto"/>
              <w:right w:val="single" w:sz="4" w:space="0" w:color="auto"/>
            </w:tcBorders>
            <w:shd w:val="clear" w:color="auto" w:fill="auto"/>
            <w:vAlign w:val="bottom"/>
            <w:hideMark/>
          </w:tcPr>
          <w:p w14:paraId="4EB4D9FA" w14:textId="77777777" w:rsidR="00A45A83" w:rsidRPr="00592687" w:rsidRDefault="00A45A83" w:rsidP="00E82BA9">
            <w:pPr>
              <w:spacing w:after="0"/>
              <w:rPr>
                <w:rFonts w:ascii="Times New Roman" w:hAnsi="Times New Roman"/>
                <w:sz w:val="24"/>
                <w:szCs w:val="24"/>
              </w:rPr>
            </w:pPr>
            <w:r w:rsidRPr="00592687">
              <w:rPr>
                <w:rFonts w:ascii="Times New Roman" w:hAnsi="Times New Roman"/>
                <w:sz w:val="24"/>
                <w:szCs w:val="24"/>
              </w:rPr>
              <w:t>Vigyázó szemetek az adatokra vessétek! – Adatvédelmi incidens megelőzése és kezelése a GDPR tükrében</w:t>
            </w:r>
          </w:p>
        </w:tc>
        <w:tc>
          <w:tcPr>
            <w:tcW w:w="1314" w:type="dxa"/>
            <w:tcBorders>
              <w:top w:val="nil"/>
              <w:left w:val="nil"/>
              <w:bottom w:val="single" w:sz="4" w:space="0" w:color="auto"/>
              <w:right w:val="single" w:sz="4" w:space="0" w:color="auto"/>
            </w:tcBorders>
            <w:shd w:val="clear" w:color="auto" w:fill="auto"/>
            <w:noWrap/>
            <w:vAlign w:val="center"/>
            <w:hideMark/>
          </w:tcPr>
          <w:p w14:paraId="0B1B3805"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4</w:t>
            </w:r>
          </w:p>
        </w:tc>
        <w:tc>
          <w:tcPr>
            <w:tcW w:w="1240" w:type="dxa"/>
            <w:tcBorders>
              <w:top w:val="nil"/>
              <w:left w:val="nil"/>
              <w:bottom w:val="single" w:sz="4" w:space="0" w:color="auto"/>
              <w:right w:val="single" w:sz="4" w:space="0" w:color="auto"/>
            </w:tcBorders>
            <w:shd w:val="clear" w:color="auto" w:fill="auto"/>
            <w:noWrap/>
            <w:vAlign w:val="center"/>
            <w:hideMark/>
          </w:tcPr>
          <w:p w14:paraId="2E40D662"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4</w:t>
            </w:r>
          </w:p>
        </w:tc>
      </w:tr>
      <w:tr w:rsidR="00A45A83" w:rsidRPr="00592687" w14:paraId="5F49E96E" w14:textId="77777777" w:rsidTr="006B6E8F">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6174C194" w14:textId="4D89A44A" w:rsidR="00A45A83" w:rsidRPr="006B6E8F" w:rsidRDefault="00A45A83" w:rsidP="006B6E8F">
            <w:pPr>
              <w:pStyle w:val="Listaszerbekezds"/>
              <w:numPr>
                <w:ilvl w:val="0"/>
                <w:numId w:val="49"/>
              </w:numPr>
              <w:spacing w:after="0"/>
              <w:rPr>
                <w:rFonts w:ascii="Times New Roman" w:hAnsi="Times New Roman"/>
                <w:sz w:val="24"/>
                <w:szCs w:val="24"/>
              </w:rPr>
            </w:pPr>
          </w:p>
        </w:tc>
        <w:tc>
          <w:tcPr>
            <w:tcW w:w="4480" w:type="dxa"/>
            <w:tcBorders>
              <w:top w:val="nil"/>
              <w:left w:val="nil"/>
              <w:bottom w:val="single" w:sz="4" w:space="0" w:color="auto"/>
              <w:right w:val="single" w:sz="4" w:space="0" w:color="auto"/>
            </w:tcBorders>
            <w:shd w:val="clear" w:color="auto" w:fill="auto"/>
            <w:vAlign w:val="bottom"/>
            <w:hideMark/>
          </w:tcPr>
          <w:p w14:paraId="57332A13" w14:textId="77777777" w:rsidR="00A45A83" w:rsidRPr="00592687" w:rsidRDefault="00A45A83" w:rsidP="00E82BA9">
            <w:pPr>
              <w:spacing w:after="0"/>
              <w:rPr>
                <w:rFonts w:ascii="Times New Roman" w:hAnsi="Times New Roman"/>
                <w:sz w:val="24"/>
                <w:szCs w:val="24"/>
              </w:rPr>
            </w:pPr>
            <w:r w:rsidRPr="00592687">
              <w:rPr>
                <w:rFonts w:ascii="Times New Roman" w:hAnsi="Times New Roman"/>
                <w:sz w:val="24"/>
                <w:szCs w:val="24"/>
              </w:rPr>
              <w:t>A közbeszerzés előkészítése</w:t>
            </w:r>
          </w:p>
        </w:tc>
        <w:tc>
          <w:tcPr>
            <w:tcW w:w="1314" w:type="dxa"/>
            <w:tcBorders>
              <w:top w:val="nil"/>
              <w:left w:val="nil"/>
              <w:bottom w:val="single" w:sz="4" w:space="0" w:color="auto"/>
              <w:right w:val="single" w:sz="4" w:space="0" w:color="auto"/>
            </w:tcBorders>
            <w:shd w:val="clear" w:color="auto" w:fill="auto"/>
            <w:noWrap/>
            <w:vAlign w:val="center"/>
            <w:hideMark/>
          </w:tcPr>
          <w:p w14:paraId="60E1F68A"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4</w:t>
            </w:r>
          </w:p>
        </w:tc>
        <w:tc>
          <w:tcPr>
            <w:tcW w:w="1240" w:type="dxa"/>
            <w:tcBorders>
              <w:top w:val="nil"/>
              <w:left w:val="nil"/>
              <w:bottom w:val="single" w:sz="4" w:space="0" w:color="auto"/>
              <w:right w:val="single" w:sz="4" w:space="0" w:color="auto"/>
            </w:tcBorders>
            <w:shd w:val="clear" w:color="auto" w:fill="auto"/>
            <w:noWrap/>
            <w:vAlign w:val="center"/>
            <w:hideMark/>
          </w:tcPr>
          <w:p w14:paraId="57BBEB97"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4</w:t>
            </w:r>
          </w:p>
        </w:tc>
      </w:tr>
      <w:tr w:rsidR="00A45A83" w:rsidRPr="00592687" w14:paraId="5D781925" w14:textId="77777777" w:rsidTr="006B6E8F">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318CF82E" w14:textId="3470913C" w:rsidR="00A45A83" w:rsidRPr="006B6E8F" w:rsidRDefault="00A45A83" w:rsidP="006B6E8F">
            <w:pPr>
              <w:pStyle w:val="Listaszerbekezds"/>
              <w:numPr>
                <w:ilvl w:val="0"/>
                <w:numId w:val="49"/>
              </w:numPr>
              <w:spacing w:after="0"/>
              <w:rPr>
                <w:rFonts w:ascii="Times New Roman" w:hAnsi="Times New Roman"/>
                <w:sz w:val="24"/>
                <w:szCs w:val="24"/>
              </w:rPr>
            </w:pPr>
          </w:p>
        </w:tc>
        <w:tc>
          <w:tcPr>
            <w:tcW w:w="4480" w:type="dxa"/>
            <w:tcBorders>
              <w:top w:val="nil"/>
              <w:left w:val="nil"/>
              <w:bottom w:val="single" w:sz="4" w:space="0" w:color="auto"/>
              <w:right w:val="single" w:sz="4" w:space="0" w:color="auto"/>
            </w:tcBorders>
            <w:shd w:val="clear" w:color="auto" w:fill="auto"/>
            <w:vAlign w:val="bottom"/>
            <w:hideMark/>
          </w:tcPr>
          <w:p w14:paraId="0819C0AD" w14:textId="77777777" w:rsidR="00A45A83" w:rsidRPr="00592687" w:rsidRDefault="00A45A83" w:rsidP="00E82BA9">
            <w:pPr>
              <w:spacing w:after="0"/>
              <w:rPr>
                <w:rFonts w:ascii="Times New Roman" w:hAnsi="Times New Roman"/>
                <w:sz w:val="24"/>
                <w:szCs w:val="24"/>
              </w:rPr>
            </w:pPr>
            <w:r w:rsidRPr="00592687">
              <w:rPr>
                <w:rFonts w:ascii="Times New Roman" w:hAnsi="Times New Roman"/>
                <w:sz w:val="24"/>
                <w:szCs w:val="24"/>
              </w:rPr>
              <w:t>A nemet mondás művészete – Mikor mondj nemet és hogyan?</w:t>
            </w:r>
          </w:p>
        </w:tc>
        <w:tc>
          <w:tcPr>
            <w:tcW w:w="1314" w:type="dxa"/>
            <w:tcBorders>
              <w:top w:val="nil"/>
              <w:left w:val="nil"/>
              <w:bottom w:val="single" w:sz="4" w:space="0" w:color="auto"/>
              <w:right w:val="single" w:sz="4" w:space="0" w:color="auto"/>
            </w:tcBorders>
            <w:shd w:val="clear" w:color="auto" w:fill="auto"/>
            <w:noWrap/>
            <w:vAlign w:val="center"/>
            <w:hideMark/>
          </w:tcPr>
          <w:p w14:paraId="5F0156A8" w14:textId="77777777" w:rsidR="00A45A83" w:rsidRPr="00592687" w:rsidRDefault="00A45A83" w:rsidP="00D0647E">
            <w:pPr>
              <w:jc w:val="center"/>
              <w:rPr>
                <w:rFonts w:ascii="Times New Roman" w:hAnsi="Times New Roman"/>
                <w:sz w:val="24"/>
                <w:szCs w:val="24"/>
              </w:rPr>
            </w:pPr>
            <w:r w:rsidRPr="00592687">
              <w:rPr>
                <w:rFonts w:ascii="Times New Roman" w:hAnsi="Times New Roman"/>
                <w:sz w:val="24"/>
                <w:szCs w:val="24"/>
              </w:rPr>
              <w:t>31</w:t>
            </w:r>
          </w:p>
        </w:tc>
        <w:tc>
          <w:tcPr>
            <w:tcW w:w="1240" w:type="dxa"/>
            <w:tcBorders>
              <w:top w:val="nil"/>
              <w:left w:val="nil"/>
              <w:bottom w:val="single" w:sz="4" w:space="0" w:color="auto"/>
              <w:right w:val="single" w:sz="4" w:space="0" w:color="auto"/>
            </w:tcBorders>
            <w:shd w:val="clear" w:color="auto" w:fill="auto"/>
            <w:noWrap/>
            <w:vAlign w:val="center"/>
            <w:hideMark/>
          </w:tcPr>
          <w:p w14:paraId="51665282" w14:textId="77777777" w:rsidR="00A45A83" w:rsidRPr="00592687" w:rsidRDefault="00A45A83" w:rsidP="00D0647E">
            <w:pPr>
              <w:jc w:val="center"/>
              <w:rPr>
                <w:rFonts w:ascii="Times New Roman" w:hAnsi="Times New Roman"/>
                <w:sz w:val="24"/>
                <w:szCs w:val="24"/>
              </w:rPr>
            </w:pPr>
            <w:r w:rsidRPr="00592687">
              <w:rPr>
                <w:rFonts w:ascii="Times New Roman" w:hAnsi="Times New Roman"/>
                <w:sz w:val="24"/>
                <w:szCs w:val="24"/>
              </w:rPr>
              <w:t>31</w:t>
            </w:r>
          </w:p>
        </w:tc>
      </w:tr>
      <w:tr w:rsidR="00A45A83" w:rsidRPr="00592687" w14:paraId="33608E23" w14:textId="77777777" w:rsidTr="006B6E8F">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63698B10" w14:textId="5D808948" w:rsidR="00A45A83" w:rsidRPr="006B6E8F" w:rsidRDefault="00A45A83" w:rsidP="006B6E8F">
            <w:pPr>
              <w:pStyle w:val="Listaszerbekezds"/>
              <w:numPr>
                <w:ilvl w:val="0"/>
                <w:numId w:val="49"/>
              </w:numPr>
              <w:rPr>
                <w:rFonts w:ascii="Times New Roman" w:hAnsi="Times New Roman"/>
                <w:sz w:val="24"/>
                <w:szCs w:val="24"/>
              </w:rPr>
            </w:pPr>
          </w:p>
        </w:tc>
        <w:tc>
          <w:tcPr>
            <w:tcW w:w="4480" w:type="dxa"/>
            <w:tcBorders>
              <w:top w:val="nil"/>
              <w:left w:val="nil"/>
              <w:bottom w:val="single" w:sz="4" w:space="0" w:color="auto"/>
              <w:right w:val="single" w:sz="4" w:space="0" w:color="auto"/>
            </w:tcBorders>
            <w:shd w:val="clear" w:color="auto" w:fill="auto"/>
            <w:vAlign w:val="bottom"/>
            <w:hideMark/>
          </w:tcPr>
          <w:p w14:paraId="6308D0DB" w14:textId="77777777" w:rsidR="00A45A83" w:rsidRPr="00592687" w:rsidRDefault="00A45A83" w:rsidP="00D0647E">
            <w:pPr>
              <w:rPr>
                <w:rFonts w:ascii="Times New Roman" w:hAnsi="Times New Roman"/>
                <w:sz w:val="24"/>
                <w:szCs w:val="24"/>
              </w:rPr>
            </w:pPr>
            <w:r w:rsidRPr="00592687">
              <w:rPr>
                <w:rFonts w:ascii="Times New Roman" w:hAnsi="Times New Roman"/>
                <w:sz w:val="24"/>
                <w:szCs w:val="24"/>
              </w:rPr>
              <w:t xml:space="preserve">The </w:t>
            </w:r>
            <w:proofErr w:type="spellStart"/>
            <w:r w:rsidRPr="00592687">
              <w:rPr>
                <w:rFonts w:ascii="Times New Roman" w:hAnsi="Times New Roman"/>
                <w:sz w:val="24"/>
                <w:szCs w:val="24"/>
              </w:rPr>
              <w:t>psychology</w:t>
            </w:r>
            <w:proofErr w:type="spellEnd"/>
            <w:r w:rsidRPr="00592687">
              <w:rPr>
                <w:rFonts w:ascii="Times New Roman" w:hAnsi="Times New Roman"/>
                <w:sz w:val="24"/>
                <w:szCs w:val="24"/>
              </w:rPr>
              <w:t xml:space="preserve"> of </w:t>
            </w:r>
            <w:proofErr w:type="spellStart"/>
            <w:r w:rsidRPr="00592687">
              <w:rPr>
                <w:rFonts w:ascii="Times New Roman" w:hAnsi="Times New Roman"/>
                <w:sz w:val="24"/>
                <w:szCs w:val="24"/>
              </w:rPr>
              <w:t>corruption</w:t>
            </w:r>
            <w:proofErr w:type="spellEnd"/>
          </w:p>
        </w:tc>
        <w:tc>
          <w:tcPr>
            <w:tcW w:w="1314" w:type="dxa"/>
            <w:tcBorders>
              <w:top w:val="nil"/>
              <w:left w:val="nil"/>
              <w:bottom w:val="single" w:sz="4" w:space="0" w:color="auto"/>
              <w:right w:val="single" w:sz="4" w:space="0" w:color="auto"/>
            </w:tcBorders>
            <w:shd w:val="clear" w:color="auto" w:fill="auto"/>
            <w:noWrap/>
            <w:vAlign w:val="center"/>
            <w:hideMark/>
          </w:tcPr>
          <w:p w14:paraId="64415EE9"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4</w:t>
            </w:r>
          </w:p>
        </w:tc>
        <w:tc>
          <w:tcPr>
            <w:tcW w:w="1240" w:type="dxa"/>
            <w:tcBorders>
              <w:top w:val="nil"/>
              <w:left w:val="nil"/>
              <w:bottom w:val="single" w:sz="4" w:space="0" w:color="auto"/>
              <w:right w:val="single" w:sz="4" w:space="0" w:color="auto"/>
            </w:tcBorders>
            <w:shd w:val="clear" w:color="auto" w:fill="auto"/>
            <w:noWrap/>
            <w:vAlign w:val="center"/>
            <w:hideMark/>
          </w:tcPr>
          <w:p w14:paraId="3AE30C6D"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4</w:t>
            </w:r>
          </w:p>
        </w:tc>
      </w:tr>
      <w:tr w:rsidR="00A45A83" w:rsidRPr="00592687" w14:paraId="38A4B453" w14:textId="77777777" w:rsidTr="006B6E8F">
        <w:trPr>
          <w:trHeight w:val="255"/>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3994B5" w14:textId="520995E6" w:rsidR="00A45A83" w:rsidRPr="006B6E8F" w:rsidRDefault="00A45A83" w:rsidP="006B6E8F">
            <w:pPr>
              <w:pStyle w:val="Listaszerbekezds"/>
              <w:numPr>
                <w:ilvl w:val="0"/>
                <w:numId w:val="49"/>
              </w:numPr>
              <w:rPr>
                <w:rFonts w:ascii="Times New Roman" w:hAnsi="Times New Roman"/>
                <w:sz w:val="24"/>
                <w:szCs w:val="24"/>
              </w:rPr>
            </w:pPr>
          </w:p>
        </w:tc>
        <w:tc>
          <w:tcPr>
            <w:tcW w:w="4480" w:type="dxa"/>
            <w:tcBorders>
              <w:top w:val="single" w:sz="4" w:space="0" w:color="auto"/>
              <w:left w:val="nil"/>
              <w:bottom w:val="single" w:sz="4" w:space="0" w:color="auto"/>
              <w:right w:val="single" w:sz="4" w:space="0" w:color="auto"/>
            </w:tcBorders>
            <w:shd w:val="clear" w:color="auto" w:fill="auto"/>
            <w:vAlign w:val="bottom"/>
            <w:hideMark/>
          </w:tcPr>
          <w:p w14:paraId="2E0A9BE0" w14:textId="77777777" w:rsidR="00A45A83" w:rsidRPr="00592687" w:rsidRDefault="00A45A83" w:rsidP="00E82BA9">
            <w:pPr>
              <w:spacing w:after="0"/>
              <w:rPr>
                <w:rFonts w:ascii="Times New Roman" w:hAnsi="Times New Roman"/>
                <w:sz w:val="24"/>
                <w:szCs w:val="24"/>
              </w:rPr>
            </w:pPr>
            <w:r w:rsidRPr="00592687">
              <w:rPr>
                <w:rFonts w:ascii="Times New Roman" w:hAnsi="Times New Roman"/>
                <w:sz w:val="24"/>
                <w:szCs w:val="24"/>
              </w:rPr>
              <w:t>Az Alaptörvény bemutatása és értékei</w:t>
            </w:r>
          </w:p>
        </w:tc>
        <w:tc>
          <w:tcPr>
            <w:tcW w:w="1314" w:type="dxa"/>
            <w:tcBorders>
              <w:top w:val="single" w:sz="4" w:space="0" w:color="auto"/>
              <w:left w:val="nil"/>
              <w:bottom w:val="single" w:sz="4" w:space="0" w:color="auto"/>
              <w:right w:val="single" w:sz="4" w:space="0" w:color="auto"/>
            </w:tcBorders>
            <w:shd w:val="clear" w:color="auto" w:fill="auto"/>
            <w:noWrap/>
            <w:vAlign w:val="center"/>
            <w:hideMark/>
          </w:tcPr>
          <w:p w14:paraId="680ABC16"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EDE7E6A"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7</w:t>
            </w:r>
          </w:p>
        </w:tc>
      </w:tr>
      <w:tr w:rsidR="00A45A83" w:rsidRPr="00592687" w14:paraId="7E91FEBB" w14:textId="77777777" w:rsidTr="006B6E8F">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21A6ABE5" w14:textId="54C87996" w:rsidR="00A45A83" w:rsidRPr="006B6E8F" w:rsidRDefault="00A45A83" w:rsidP="006B6E8F">
            <w:pPr>
              <w:pStyle w:val="Listaszerbekezds"/>
              <w:numPr>
                <w:ilvl w:val="0"/>
                <w:numId w:val="49"/>
              </w:numPr>
              <w:spacing w:after="0"/>
              <w:rPr>
                <w:rFonts w:ascii="Times New Roman" w:hAnsi="Times New Roman"/>
                <w:sz w:val="24"/>
                <w:szCs w:val="24"/>
              </w:rPr>
            </w:pPr>
          </w:p>
        </w:tc>
        <w:tc>
          <w:tcPr>
            <w:tcW w:w="4480" w:type="dxa"/>
            <w:tcBorders>
              <w:top w:val="nil"/>
              <w:left w:val="nil"/>
              <w:bottom w:val="single" w:sz="4" w:space="0" w:color="auto"/>
              <w:right w:val="single" w:sz="4" w:space="0" w:color="auto"/>
            </w:tcBorders>
            <w:shd w:val="clear" w:color="auto" w:fill="auto"/>
            <w:vAlign w:val="bottom"/>
            <w:hideMark/>
          </w:tcPr>
          <w:p w14:paraId="121D3E92" w14:textId="77777777" w:rsidR="00A45A83" w:rsidRPr="00592687" w:rsidRDefault="00A45A83" w:rsidP="00E82BA9">
            <w:pPr>
              <w:spacing w:after="0"/>
              <w:rPr>
                <w:rFonts w:ascii="Times New Roman" w:hAnsi="Times New Roman"/>
                <w:sz w:val="24"/>
                <w:szCs w:val="24"/>
              </w:rPr>
            </w:pPr>
            <w:r w:rsidRPr="00592687">
              <w:rPr>
                <w:rFonts w:ascii="Times New Roman" w:hAnsi="Times New Roman"/>
                <w:sz w:val="24"/>
                <w:szCs w:val="24"/>
              </w:rPr>
              <w:t>Az önkormányzati ügyfélszolgálatok sajátosságai (Önszervező önkormányzat 2.)</w:t>
            </w:r>
          </w:p>
        </w:tc>
        <w:tc>
          <w:tcPr>
            <w:tcW w:w="1314" w:type="dxa"/>
            <w:tcBorders>
              <w:top w:val="nil"/>
              <w:left w:val="nil"/>
              <w:bottom w:val="single" w:sz="4" w:space="0" w:color="auto"/>
              <w:right w:val="single" w:sz="4" w:space="0" w:color="auto"/>
            </w:tcBorders>
            <w:shd w:val="clear" w:color="auto" w:fill="auto"/>
            <w:noWrap/>
            <w:vAlign w:val="center"/>
            <w:hideMark/>
          </w:tcPr>
          <w:p w14:paraId="06F61A5E"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2</w:t>
            </w:r>
          </w:p>
        </w:tc>
        <w:tc>
          <w:tcPr>
            <w:tcW w:w="1240" w:type="dxa"/>
            <w:tcBorders>
              <w:top w:val="nil"/>
              <w:left w:val="nil"/>
              <w:bottom w:val="single" w:sz="4" w:space="0" w:color="auto"/>
              <w:right w:val="single" w:sz="4" w:space="0" w:color="auto"/>
            </w:tcBorders>
            <w:shd w:val="clear" w:color="auto" w:fill="auto"/>
            <w:noWrap/>
            <w:vAlign w:val="center"/>
            <w:hideMark/>
          </w:tcPr>
          <w:p w14:paraId="2A5E4BE3"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2</w:t>
            </w:r>
          </w:p>
        </w:tc>
      </w:tr>
      <w:tr w:rsidR="00A45A83" w:rsidRPr="00592687" w14:paraId="34C85CCB" w14:textId="77777777" w:rsidTr="006B6E8F">
        <w:trPr>
          <w:trHeight w:val="765"/>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41E63FC6" w14:textId="29ED51F3" w:rsidR="00A45A83" w:rsidRPr="006B6E8F" w:rsidRDefault="00A45A83" w:rsidP="006B6E8F">
            <w:pPr>
              <w:pStyle w:val="Listaszerbekezds"/>
              <w:numPr>
                <w:ilvl w:val="0"/>
                <w:numId w:val="49"/>
              </w:numPr>
              <w:spacing w:after="0"/>
              <w:rPr>
                <w:rFonts w:ascii="Times New Roman" w:hAnsi="Times New Roman"/>
                <w:sz w:val="24"/>
                <w:szCs w:val="24"/>
              </w:rPr>
            </w:pPr>
          </w:p>
        </w:tc>
        <w:tc>
          <w:tcPr>
            <w:tcW w:w="4480" w:type="dxa"/>
            <w:tcBorders>
              <w:top w:val="nil"/>
              <w:left w:val="nil"/>
              <w:bottom w:val="single" w:sz="4" w:space="0" w:color="auto"/>
              <w:right w:val="single" w:sz="4" w:space="0" w:color="auto"/>
            </w:tcBorders>
            <w:shd w:val="clear" w:color="auto" w:fill="auto"/>
            <w:vAlign w:val="bottom"/>
            <w:hideMark/>
          </w:tcPr>
          <w:p w14:paraId="392961E0" w14:textId="273AD20C" w:rsidR="00A45A83" w:rsidRPr="00592687" w:rsidRDefault="00A45A83" w:rsidP="00E82BA9">
            <w:pPr>
              <w:spacing w:after="0"/>
              <w:rPr>
                <w:rFonts w:ascii="Times New Roman" w:hAnsi="Times New Roman"/>
                <w:sz w:val="24"/>
                <w:szCs w:val="24"/>
              </w:rPr>
            </w:pPr>
            <w:r w:rsidRPr="00592687">
              <w:rPr>
                <w:rFonts w:ascii="Times New Roman" w:hAnsi="Times New Roman"/>
                <w:sz w:val="24"/>
                <w:szCs w:val="24"/>
              </w:rPr>
              <w:t>Minden kezdet nehéz, avagy mi szükséges az elsőfokú eljárás szakszerű véghezviteléhez? (</w:t>
            </w:r>
            <w:proofErr w:type="spellStart"/>
            <w:r w:rsidRPr="00592687">
              <w:rPr>
                <w:rFonts w:ascii="Times New Roman" w:hAnsi="Times New Roman"/>
                <w:sz w:val="24"/>
                <w:szCs w:val="24"/>
              </w:rPr>
              <w:t>Ákr</w:t>
            </w:r>
            <w:proofErr w:type="spellEnd"/>
            <w:r w:rsidRPr="00592687">
              <w:rPr>
                <w:rFonts w:ascii="Times New Roman" w:hAnsi="Times New Roman"/>
                <w:sz w:val="24"/>
                <w:szCs w:val="24"/>
              </w:rPr>
              <w:t>. – Az elsőfokú eljárás)</w:t>
            </w:r>
          </w:p>
        </w:tc>
        <w:tc>
          <w:tcPr>
            <w:tcW w:w="1314" w:type="dxa"/>
            <w:tcBorders>
              <w:top w:val="nil"/>
              <w:left w:val="nil"/>
              <w:bottom w:val="single" w:sz="4" w:space="0" w:color="auto"/>
              <w:right w:val="single" w:sz="4" w:space="0" w:color="auto"/>
            </w:tcBorders>
            <w:shd w:val="clear" w:color="auto" w:fill="auto"/>
            <w:noWrap/>
            <w:vAlign w:val="center"/>
            <w:hideMark/>
          </w:tcPr>
          <w:p w14:paraId="039CAB24"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1</w:t>
            </w:r>
          </w:p>
        </w:tc>
        <w:tc>
          <w:tcPr>
            <w:tcW w:w="1240" w:type="dxa"/>
            <w:tcBorders>
              <w:top w:val="nil"/>
              <w:left w:val="nil"/>
              <w:bottom w:val="single" w:sz="4" w:space="0" w:color="auto"/>
              <w:right w:val="single" w:sz="4" w:space="0" w:color="auto"/>
            </w:tcBorders>
            <w:shd w:val="clear" w:color="auto" w:fill="auto"/>
            <w:noWrap/>
            <w:vAlign w:val="center"/>
            <w:hideMark/>
          </w:tcPr>
          <w:p w14:paraId="2C5E329C"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1</w:t>
            </w:r>
          </w:p>
        </w:tc>
      </w:tr>
      <w:tr w:rsidR="00A45A83" w:rsidRPr="00592687" w14:paraId="57964AEB" w14:textId="77777777" w:rsidTr="006B6E8F">
        <w:trPr>
          <w:trHeight w:val="102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059CB496" w14:textId="106DA4AE" w:rsidR="00A45A83" w:rsidRPr="006B6E8F" w:rsidRDefault="00A45A83" w:rsidP="006B6E8F">
            <w:pPr>
              <w:pStyle w:val="Listaszerbekezds"/>
              <w:numPr>
                <w:ilvl w:val="0"/>
                <w:numId w:val="49"/>
              </w:numPr>
              <w:spacing w:after="0"/>
              <w:rPr>
                <w:rFonts w:ascii="Times New Roman" w:hAnsi="Times New Roman"/>
                <w:sz w:val="24"/>
                <w:szCs w:val="24"/>
              </w:rPr>
            </w:pPr>
          </w:p>
        </w:tc>
        <w:tc>
          <w:tcPr>
            <w:tcW w:w="4480" w:type="dxa"/>
            <w:tcBorders>
              <w:top w:val="nil"/>
              <w:left w:val="nil"/>
              <w:bottom w:val="single" w:sz="4" w:space="0" w:color="auto"/>
              <w:right w:val="single" w:sz="4" w:space="0" w:color="auto"/>
            </w:tcBorders>
            <w:shd w:val="clear" w:color="auto" w:fill="auto"/>
            <w:vAlign w:val="center"/>
            <w:hideMark/>
          </w:tcPr>
          <w:p w14:paraId="67C893FD" w14:textId="77777777" w:rsidR="00A45A83" w:rsidRPr="00592687" w:rsidRDefault="00A45A83" w:rsidP="00E82BA9">
            <w:pPr>
              <w:spacing w:after="0"/>
              <w:rPr>
                <w:rFonts w:ascii="Times New Roman" w:hAnsi="Times New Roman"/>
                <w:sz w:val="24"/>
                <w:szCs w:val="24"/>
              </w:rPr>
            </w:pPr>
            <w:r w:rsidRPr="00592687">
              <w:rPr>
                <w:rFonts w:ascii="Times New Roman" w:hAnsi="Times New Roman"/>
                <w:sz w:val="24"/>
                <w:szCs w:val="24"/>
              </w:rPr>
              <w:t>Kezemben a döntés joga, avagy hogyan születik a hatósági döntés? (</w:t>
            </w:r>
            <w:proofErr w:type="spellStart"/>
            <w:r w:rsidRPr="00592687">
              <w:rPr>
                <w:rFonts w:ascii="Times New Roman" w:hAnsi="Times New Roman"/>
                <w:sz w:val="24"/>
                <w:szCs w:val="24"/>
              </w:rPr>
              <w:t>Ákr</w:t>
            </w:r>
            <w:proofErr w:type="spellEnd"/>
            <w:r w:rsidRPr="00592687">
              <w:rPr>
                <w:rFonts w:ascii="Times New Roman" w:hAnsi="Times New Roman"/>
                <w:sz w:val="24"/>
                <w:szCs w:val="24"/>
              </w:rPr>
              <w:t>. – A hatóság döntései, a hatósági bizonyítvány, igazolvány és nyilvántartás)</w:t>
            </w:r>
          </w:p>
        </w:tc>
        <w:tc>
          <w:tcPr>
            <w:tcW w:w="1314" w:type="dxa"/>
            <w:tcBorders>
              <w:top w:val="nil"/>
              <w:left w:val="nil"/>
              <w:bottom w:val="single" w:sz="4" w:space="0" w:color="auto"/>
              <w:right w:val="single" w:sz="4" w:space="0" w:color="auto"/>
            </w:tcBorders>
            <w:shd w:val="clear" w:color="auto" w:fill="auto"/>
            <w:noWrap/>
            <w:vAlign w:val="center"/>
            <w:hideMark/>
          </w:tcPr>
          <w:p w14:paraId="14E24547"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2</w:t>
            </w:r>
          </w:p>
        </w:tc>
        <w:tc>
          <w:tcPr>
            <w:tcW w:w="1240" w:type="dxa"/>
            <w:tcBorders>
              <w:top w:val="nil"/>
              <w:left w:val="nil"/>
              <w:bottom w:val="single" w:sz="4" w:space="0" w:color="auto"/>
              <w:right w:val="single" w:sz="4" w:space="0" w:color="auto"/>
            </w:tcBorders>
            <w:shd w:val="clear" w:color="auto" w:fill="auto"/>
            <w:noWrap/>
            <w:vAlign w:val="center"/>
            <w:hideMark/>
          </w:tcPr>
          <w:p w14:paraId="47886BA4"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2</w:t>
            </w:r>
          </w:p>
        </w:tc>
      </w:tr>
      <w:tr w:rsidR="00A45A83" w:rsidRPr="00592687" w14:paraId="475C0DEF" w14:textId="77777777" w:rsidTr="006B6E8F">
        <w:trPr>
          <w:trHeight w:val="765"/>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3BC4F921" w14:textId="5953730A" w:rsidR="00A45A83" w:rsidRPr="006B6E8F" w:rsidRDefault="00A45A83" w:rsidP="006B6E8F">
            <w:pPr>
              <w:pStyle w:val="Listaszerbekezds"/>
              <w:numPr>
                <w:ilvl w:val="0"/>
                <w:numId w:val="49"/>
              </w:numPr>
              <w:spacing w:after="0"/>
              <w:rPr>
                <w:rFonts w:ascii="Times New Roman" w:hAnsi="Times New Roman"/>
                <w:sz w:val="24"/>
                <w:szCs w:val="24"/>
              </w:rPr>
            </w:pPr>
          </w:p>
        </w:tc>
        <w:tc>
          <w:tcPr>
            <w:tcW w:w="4480" w:type="dxa"/>
            <w:tcBorders>
              <w:top w:val="nil"/>
              <w:left w:val="nil"/>
              <w:bottom w:val="single" w:sz="4" w:space="0" w:color="auto"/>
              <w:right w:val="single" w:sz="4" w:space="0" w:color="auto"/>
            </w:tcBorders>
            <w:shd w:val="clear" w:color="auto" w:fill="auto"/>
            <w:vAlign w:val="center"/>
            <w:hideMark/>
          </w:tcPr>
          <w:p w14:paraId="0E964613" w14:textId="77777777" w:rsidR="00A45A83" w:rsidRPr="00592687" w:rsidRDefault="00A45A83" w:rsidP="00E82BA9">
            <w:pPr>
              <w:spacing w:after="0"/>
              <w:rPr>
                <w:rFonts w:ascii="Times New Roman" w:hAnsi="Times New Roman"/>
                <w:sz w:val="24"/>
                <w:szCs w:val="24"/>
              </w:rPr>
            </w:pPr>
            <w:r w:rsidRPr="00592687">
              <w:rPr>
                <w:rFonts w:ascii="Times New Roman" w:hAnsi="Times New Roman"/>
                <w:sz w:val="24"/>
                <w:szCs w:val="24"/>
              </w:rPr>
              <w:t>A pszichológia szerepe a korrupciómegelőzésben: Szemelvények a korrupció pszichológiájából</w:t>
            </w:r>
          </w:p>
        </w:tc>
        <w:tc>
          <w:tcPr>
            <w:tcW w:w="1314" w:type="dxa"/>
            <w:tcBorders>
              <w:top w:val="nil"/>
              <w:left w:val="nil"/>
              <w:bottom w:val="single" w:sz="4" w:space="0" w:color="auto"/>
              <w:right w:val="single" w:sz="4" w:space="0" w:color="auto"/>
            </w:tcBorders>
            <w:shd w:val="clear" w:color="auto" w:fill="auto"/>
            <w:noWrap/>
            <w:vAlign w:val="center"/>
            <w:hideMark/>
          </w:tcPr>
          <w:p w14:paraId="360B0DA3"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3</w:t>
            </w:r>
          </w:p>
        </w:tc>
        <w:tc>
          <w:tcPr>
            <w:tcW w:w="1240" w:type="dxa"/>
            <w:tcBorders>
              <w:top w:val="nil"/>
              <w:left w:val="nil"/>
              <w:bottom w:val="single" w:sz="4" w:space="0" w:color="auto"/>
              <w:right w:val="single" w:sz="4" w:space="0" w:color="auto"/>
            </w:tcBorders>
            <w:shd w:val="clear" w:color="auto" w:fill="auto"/>
            <w:noWrap/>
            <w:vAlign w:val="center"/>
            <w:hideMark/>
          </w:tcPr>
          <w:p w14:paraId="6116EBAC" w14:textId="77777777" w:rsidR="00A45A83" w:rsidRPr="00592687" w:rsidRDefault="00A45A83" w:rsidP="00E82BA9">
            <w:pPr>
              <w:spacing w:after="0"/>
              <w:jc w:val="center"/>
              <w:rPr>
                <w:rFonts w:ascii="Times New Roman" w:hAnsi="Times New Roman"/>
                <w:sz w:val="24"/>
                <w:szCs w:val="24"/>
              </w:rPr>
            </w:pPr>
            <w:r w:rsidRPr="00592687">
              <w:rPr>
                <w:rFonts w:ascii="Times New Roman" w:hAnsi="Times New Roman"/>
                <w:sz w:val="24"/>
                <w:szCs w:val="24"/>
              </w:rPr>
              <w:t>2</w:t>
            </w:r>
          </w:p>
        </w:tc>
      </w:tr>
      <w:tr w:rsidR="00A45A83" w:rsidRPr="00592687" w14:paraId="40573FC0" w14:textId="77777777" w:rsidTr="006B6E8F">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318F6B9B" w14:textId="71711993" w:rsidR="00A45A83" w:rsidRPr="006B6E8F" w:rsidRDefault="00A45A83" w:rsidP="006B6E8F">
            <w:pPr>
              <w:pStyle w:val="Listaszerbekezds"/>
              <w:numPr>
                <w:ilvl w:val="0"/>
                <w:numId w:val="49"/>
              </w:numPr>
              <w:spacing w:after="0"/>
              <w:rPr>
                <w:rFonts w:ascii="Times New Roman" w:hAnsi="Times New Roman"/>
                <w:sz w:val="24"/>
                <w:szCs w:val="24"/>
              </w:rPr>
            </w:pPr>
          </w:p>
        </w:tc>
        <w:tc>
          <w:tcPr>
            <w:tcW w:w="4480" w:type="dxa"/>
            <w:tcBorders>
              <w:top w:val="nil"/>
              <w:left w:val="nil"/>
              <w:bottom w:val="single" w:sz="4" w:space="0" w:color="auto"/>
              <w:right w:val="single" w:sz="4" w:space="0" w:color="auto"/>
            </w:tcBorders>
            <w:shd w:val="clear" w:color="auto" w:fill="auto"/>
            <w:vAlign w:val="bottom"/>
            <w:hideMark/>
          </w:tcPr>
          <w:p w14:paraId="661FF4B8"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Folyamatmenedzsment és integrált kockázatmenedzsment a gyakorlatban</w:t>
            </w:r>
          </w:p>
        </w:tc>
        <w:tc>
          <w:tcPr>
            <w:tcW w:w="1314" w:type="dxa"/>
            <w:tcBorders>
              <w:top w:val="nil"/>
              <w:left w:val="nil"/>
              <w:bottom w:val="single" w:sz="4" w:space="0" w:color="auto"/>
              <w:right w:val="single" w:sz="4" w:space="0" w:color="auto"/>
            </w:tcBorders>
            <w:shd w:val="clear" w:color="auto" w:fill="auto"/>
            <w:noWrap/>
            <w:vAlign w:val="center"/>
            <w:hideMark/>
          </w:tcPr>
          <w:p w14:paraId="72FC27C2"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1</w:t>
            </w:r>
          </w:p>
        </w:tc>
        <w:tc>
          <w:tcPr>
            <w:tcW w:w="1240" w:type="dxa"/>
            <w:tcBorders>
              <w:top w:val="nil"/>
              <w:left w:val="nil"/>
              <w:bottom w:val="single" w:sz="4" w:space="0" w:color="auto"/>
              <w:right w:val="single" w:sz="4" w:space="0" w:color="auto"/>
            </w:tcBorders>
            <w:shd w:val="clear" w:color="auto" w:fill="auto"/>
            <w:noWrap/>
            <w:vAlign w:val="center"/>
            <w:hideMark/>
          </w:tcPr>
          <w:p w14:paraId="4E8E336A"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1</w:t>
            </w:r>
          </w:p>
        </w:tc>
      </w:tr>
      <w:tr w:rsidR="00A45A83" w:rsidRPr="00592687" w14:paraId="3E3288C8" w14:textId="77777777" w:rsidTr="006B6E8F">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6E358536" w14:textId="1AEF1F88" w:rsidR="00A45A83" w:rsidRPr="006B6E8F" w:rsidRDefault="00A45A83" w:rsidP="006B6E8F">
            <w:pPr>
              <w:pStyle w:val="Listaszerbekezds"/>
              <w:numPr>
                <w:ilvl w:val="0"/>
                <w:numId w:val="49"/>
              </w:numPr>
              <w:spacing w:after="0"/>
              <w:rPr>
                <w:rFonts w:ascii="Times New Roman" w:hAnsi="Times New Roman"/>
                <w:sz w:val="24"/>
                <w:szCs w:val="24"/>
              </w:rPr>
            </w:pPr>
          </w:p>
        </w:tc>
        <w:tc>
          <w:tcPr>
            <w:tcW w:w="4480" w:type="dxa"/>
            <w:tcBorders>
              <w:top w:val="nil"/>
              <w:left w:val="nil"/>
              <w:bottom w:val="single" w:sz="4" w:space="0" w:color="auto"/>
              <w:right w:val="single" w:sz="4" w:space="0" w:color="auto"/>
            </w:tcBorders>
            <w:shd w:val="clear" w:color="auto" w:fill="auto"/>
            <w:vAlign w:val="bottom"/>
            <w:hideMark/>
          </w:tcPr>
          <w:p w14:paraId="16444801"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Integritás-alapismeretek</w:t>
            </w:r>
          </w:p>
        </w:tc>
        <w:tc>
          <w:tcPr>
            <w:tcW w:w="1314" w:type="dxa"/>
            <w:tcBorders>
              <w:top w:val="nil"/>
              <w:left w:val="nil"/>
              <w:bottom w:val="single" w:sz="4" w:space="0" w:color="auto"/>
              <w:right w:val="single" w:sz="4" w:space="0" w:color="auto"/>
            </w:tcBorders>
            <w:shd w:val="clear" w:color="auto" w:fill="auto"/>
            <w:noWrap/>
            <w:vAlign w:val="center"/>
            <w:hideMark/>
          </w:tcPr>
          <w:p w14:paraId="548B0AAE"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1</w:t>
            </w:r>
          </w:p>
        </w:tc>
        <w:tc>
          <w:tcPr>
            <w:tcW w:w="1240" w:type="dxa"/>
            <w:tcBorders>
              <w:top w:val="nil"/>
              <w:left w:val="nil"/>
              <w:bottom w:val="single" w:sz="4" w:space="0" w:color="auto"/>
              <w:right w:val="single" w:sz="4" w:space="0" w:color="auto"/>
            </w:tcBorders>
            <w:shd w:val="clear" w:color="auto" w:fill="auto"/>
            <w:noWrap/>
            <w:vAlign w:val="center"/>
            <w:hideMark/>
          </w:tcPr>
          <w:p w14:paraId="75259784"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1</w:t>
            </w:r>
          </w:p>
        </w:tc>
      </w:tr>
      <w:tr w:rsidR="00A45A83" w:rsidRPr="00592687" w14:paraId="29461936" w14:textId="77777777" w:rsidTr="006B6E8F">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33B634CD" w14:textId="62995316" w:rsidR="00A45A83" w:rsidRPr="006B6E8F" w:rsidRDefault="00A45A83" w:rsidP="006B6E8F">
            <w:pPr>
              <w:pStyle w:val="Listaszerbekezds"/>
              <w:numPr>
                <w:ilvl w:val="0"/>
                <w:numId w:val="49"/>
              </w:numPr>
              <w:spacing w:after="0"/>
              <w:rPr>
                <w:rFonts w:ascii="Times New Roman" w:hAnsi="Times New Roman"/>
                <w:sz w:val="24"/>
                <w:szCs w:val="24"/>
              </w:rPr>
            </w:pPr>
          </w:p>
        </w:tc>
        <w:tc>
          <w:tcPr>
            <w:tcW w:w="4480" w:type="dxa"/>
            <w:tcBorders>
              <w:top w:val="nil"/>
              <w:left w:val="nil"/>
              <w:bottom w:val="single" w:sz="4" w:space="0" w:color="auto"/>
              <w:right w:val="single" w:sz="4" w:space="0" w:color="auto"/>
            </w:tcBorders>
            <w:shd w:val="clear" w:color="auto" w:fill="auto"/>
            <w:vAlign w:val="bottom"/>
            <w:hideMark/>
          </w:tcPr>
          <w:p w14:paraId="701475A2"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Gyermekeinkben a jövő – A köznevelés-politika alapjai</w:t>
            </w:r>
          </w:p>
        </w:tc>
        <w:tc>
          <w:tcPr>
            <w:tcW w:w="1314" w:type="dxa"/>
            <w:tcBorders>
              <w:top w:val="nil"/>
              <w:left w:val="nil"/>
              <w:bottom w:val="single" w:sz="4" w:space="0" w:color="auto"/>
              <w:right w:val="single" w:sz="4" w:space="0" w:color="auto"/>
            </w:tcBorders>
            <w:shd w:val="clear" w:color="auto" w:fill="auto"/>
            <w:noWrap/>
            <w:vAlign w:val="center"/>
            <w:hideMark/>
          </w:tcPr>
          <w:p w14:paraId="5BF1CDE6"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2</w:t>
            </w:r>
          </w:p>
        </w:tc>
        <w:tc>
          <w:tcPr>
            <w:tcW w:w="1240" w:type="dxa"/>
            <w:tcBorders>
              <w:top w:val="nil"/>
              <w:left w:val="nil"/>
              <w:bottom w:val="single" w:sz="4" w:space="0" w:color="auto"/>
              <w:right w:val="single" w:sz="4" w:space="0" w:color="auto"/>
            </w:tcBorders>
            <w:shd w:val="clear" w:color="auto" w:fill="auto"/>
            <w:noWrap/>
            <w:vAlign w:val="center"/>
            <w:hideMark/>
          </w:tcPr>
          <w:p w14:paraId="6674C8BE"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2</w:t>
            </w:r>
          </w:p>
        </w:tc>
      </w:tr>
      <w:tr w:rsidR="00A45A83" w:rsidRPr="00592687" w14:paraId="221524ED" w14:textId="77777777" w:rsidTr="006B6E8F">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0141ED96" w14:textId="2F15530D" w:rsidR="00A45A83" w:rsidRPr="006B6E8F" w:rsidRDefault="00A45A83" w:rsidP="006B6E8F">
            <w:pPr>
              <w:pStyle w:val="Listaszerbekezds"/>
              <w:numPr>
                <w:ilvl w:val="0"/>
                <w:numId w:val="49"/>
              </w:numPr>
              <w:spacing w:after="0"/>
              <w:rPr>
                <w:rFonts w:ascii="Times New Roman" w:hAnsi="Times New Roman"/>
                <w:sz w:val="24"/>
                <w:szCs w:val="24"/>
              </w:rPr>
            </w:pPr>
          </w:p>
        </w:tc>
        <w:tc>
          <w:tcPr>
            <w:tcW w:w="4480" w:type="dxa"/>
            <w:tcBorders>
              <w:top w:val="nil"/>
              <w:left w:val="nil"/>
              <w:bottom w:val="single" w:sz="4" w:space="0" w:color="auto"/>
              <w:right w:val="single" w:sz="4" w:space="0" w:color="auto"/>
            </w:tcBorders>
            <w:shd w:val="clear" w:color="auto" w:fill="auto"/>
            <w:vAlign w:val="bottom"/>
            <w:hideMark/>
          </w:tcPr>
          <w:p w14:paraId="5944331C"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Személyközi és szervezeten belüli kommunikáció a közszolgálatban</w:t>
            </w:r>
          </w:p>
        </w:tc>
        <w:tc>
          <w:tcPr>
            <w:tcW w:w="1314" w:type="dxa"/>
            <w:tcBorders>
              <w:top w:val="nil"/>
              <w:left w:val="nil"/>
              <w:bottom w:val="single" w:sz="4" w:space="0" w:color="auto"/>
              <w:right w:val="single" w:sz="4" w:space="0" w:color="auto"/>
            </w:tcBorders>
            <w:shd w:val="clear" w:color="auto" w:fill="auto"/>
            <w:noWrap/>
            <w:vAlign w:val="center"/>
            <w:hideMark/>
          </w:tcPr>
          <w:p w14:paraId="2869AC0A"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3</w:t>
            </w:r>
          </w:p>
        </w:tc>
        <w:tc>
          <w:tcPr>
            <w:tcW w:w="1240" w:type="dxa"/>
            <w:tcBorders>
              <w:top w:val="nil"/>
              <w:left w:val="nil"/>
              <w:bottom w:val="single" w:sz="4" w:space="0" w:color="auto"/>
              <w:right w:val="single" w:sz="4" w:space="0" w:color="auto"/>
            </w:tcBorders>
            <w:shd w:val="clear" w:color="auto" w:fill="auto"/>
            <w:noWrap/>
            <w:vAlign w:val="center"/>
            <w:hideMark/>
          </w:tcPr>
          <w:p w14:paraId="78F9CC07"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3</w:t>
            </w:r>
          </w:p>
        </w:tc>
      </w:tr>
      <w:tr w:rsidR="00A45A83" w:rsidRPr="00592687" w14:paraId="39519D9A" w14:textId="77777777" w:rsidTr="006B6E8F">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20365FA8" w14:textId="601FEE51" w:rsidR="00A45A83" w:rsidRPr="006B6E8F" w:rsidRDefault="00A45A83" w:rsidP="006B6E8F">
            <w:pPr>
              <w:pStyle w:val="Listaszerbekezds"/>
              <w:numPr>
                <w:ilvl w:val="0"/>
                <w:numId w:val="49"/>
              </w:numPr>
              <w:spacing w:after="0"/>
              <w:rPr>
                <w:rFonts w:ascii="Times New Roman" w:hAnsi="Times New Roman"/>
                <w:sz w:val="24"/>
                <w:szCs w:val="24"/>
              </w:rPr>
            </w:pPr>
          </w:p>
        </w:tc>
        <w:tc>
          <w:tcPr>
            <w:tcW w:w="4480" w:type="dxa"/>
            <w:tcBorders>
              <w:top w:val="nil"/>
              <w:left w:val="nil"/>
              <w:bottom w:val="single" w:sz="4" w:space="0" w:color="auto"/>
              <w:right w:val="single" w:sz="4" w:space="0" w:color="auto"/>
            </w:tcBorders>
            <w:shd w:val="clear" w:color="auto" w:fill="auto"/>
            <w:vAlign w:val="bottom"/>
            <w:hideMark/>
          </w:tcPr>
          <w:p w14:paraId="6100756A"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Az elektronikus közigazgatás alapjai</w:t>
            </w:r>
          </w:p>
        </w:tc>
        <w:tc>
          <w:tcPr>
            <w:tcW w:w="1314" w:type="dxa"/>
            <w:tcBorders>
              <w:top w:val="nil"/>
              <w:left w:val="nil"/>
              <w:bottom w:val="single" w:sz="4" w:space="0" w:color="auto"/>
              <w:right w:val="single" w:sz="4" w:space="0" w:color="auto"/>
            </w:tcBorders>
            <w:shd w:val="clear" w:color="auto" w:fill="auto"/>
            <w:noWrap/>
            <w:vAlign w:val="center"/>
            <w:hideMark/>
          </w:tcPr>
          <w:p w14:paraId="69A544FD"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2</w:t>
            </w:r>
          </w:p>
        </w:tc>
        <w:tc>
          <w:tcPr>
            <w:tcW w:w="1240" w:type="dxa"/>
            <w:tcBorders>
              <w:top w:val="nil"/>
              <w:left w:val="nil"/>
              <w:bottom w:val="single" w:sz="4" w:space="0" w:color="auto"/>
              <w:right w:val="single" w:sz="4" w:space="0" w:color="auto"/>
            </w:tcBorders>
            <w:shd w:val="clear" w:color="auto" w:fill="auto"/>
            <w:noWrap/>
            <w:vAlign w:val="center"/>
            <w:hideMark/>
          </w:tcPr>
          <w:p w14:paraId="045483D1"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1</w:t>
            </w:r>
          </w:p>
        </w:tc>
      </w:tr>
      <w:tr w:rsidR="00A45A83" w:rsidRPr="00592687" w14:paraId="582B92DD" w14:textId="77777777" w:rsidTr="006B6E8F">
        <w:trPr>
          <w:trHeight w:val="765"/>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0B17EB06" w14:textId="4406760A" w:rsidR="00A45A83" w:rsidRPr="006B6E8F" w:rsidRDefault="00A45A83" w:rsidP="006B6E8F">
            <w:pPr>
              <w:pStyle w:val="Listaszerbekezds"/>
              <w:numPr>
                <w:ilvl w:val="0"/>
                <w:numId w:val="49"/>
              </w:numPr>
              <w:spacing w:after="0"/>
              <w:rPr>
                <w:rFonts w:ascii="Times New Roman" w:hAnsi="Times New Roman"/>
                <w:sz w:val="24"/>
                <w:szCs w:val="24"/>
              </w:rPr>
            </w:pPr>
          </w:p>
        </w:tc>
        <w:tc>
          <w:tcPr>
            <w:tcW w:w="4480" w:type="dxa"/>
            <w:tcBorders>
              <w:top w:val="nil"/>
              <w:left w:val="nil"/>
              <w:bottom w:val="single" w:sz="4" w:space="0" w:color="auto"/>
              <w:right w:val="single" w:sz="4" w:space="0" w:color="auto"/>
            </w:tcBorders>
            <w:shd w:val="clear" w:color="auto" w:fill="auto"/>
            <w:vAlign w:val="center"/>
            <w:hideMark/>
          </w:tcPr>
          <w:p w14:paraId="2FA002FF"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Közigazgatás elektronikusan – elvek és keretek (Az e-közigazgatás fogalma, jogi és stratégiai keretei)</w:t>
            </w:r>
          </w:p>
        </w:tc>
        <w:tc>
          <w:tcPr>
            <w:tcW w:w="1314" w:type="dxa"/>
            <w:tcBorders>
              <w:top w:val="nil"/>
              <w:left w:val="nil"/>
              <w:bottom w:val="single" w:sz="4" w:space="0" w:color="auto"/>
              <w:right w:val="single" w:sz="4" w:space="0" w:color="auto"/>
            </w:tcBorders>
            <w:shd w:val="clear" w:color="auto" w:fill="auto"/>
            <w:noWrap/>
            <w:vAlign w:val="center"/>
            <w:hideMark/>
          </w:tcPr>
          <w:p w14:paraId="289FC4DC"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1</w:t>
            </w:r>
          </w:p>
        </w:tc>
        <w:tc>
          <w:tcPr>
            <w:tcW w:w="1240" w:type="dxa"/>
            <w:tcBorders>
              <w:top w:val="nil"/>
              <w:left w:val="nil"/>
              <w:bottom w:val="single" w:sz="4" w:space="0" w:color="auto"/>
              <w:right w:val="single" w:sz="4" w:space="0" w:color="auto"/>
            </w:tcBorders>
            <w:shd w:val="clear" w:color="auto" w:fill="auto"/>
            <w:noWrap/>
            <w:vAlign w:val="center"/>
            <w:hideMark/>
          </w:tcPr>
          <w:p w14:paraId="144FE5B2"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1</w:t>
            </w:r>
          </w:p>
        </w:tc>
      </w:tr>
      <w:tr w:rsidR="00A45A83" w:rsidRPr="00592687" w14:paraId="47EFC62E" w14:textId="77777777" w:rsidTr="006B6E8F">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1AAE00C7" w14:textId="46EB2497" w:rsidR="00A45A83" w:rsidRPr="006B6E8F" w:rsidRDefault="00A45A83" w:rsidP="006B6E8F">
            <w:pPr>
              <w:pStyle w:val="Listaszerbekezds"/>
              <w:numPr>
                <w:ilvl w:val="0"/>
                <w:numId w:val="49"/>
              </w:numPr>
              <w:spacing w:after="0"/>
              <w:rPr>
                <w:rFonts w:ascii="Times New Roman" w:hAnsi="Times New Roman"/>
                <w:sz w:val="24"/>
                <w:szCs w:val="24"/>
              </w:rPr>
            </w:pPr>
          </w:p>
        </w:tc>
        <w:tc>
          <w:tcPr>
            <w:tcW w:w="4480" w:type="dxa"/>
            <w:tcBorders>
              <w:top w:val="nil"/>
              <w:left w:val="nil"/>
              <w:bottom w:val="single" w:sz="4" w:space="0" w:color="auto"/>
              <w:right w:val="single" w:sz="4" w:space="0" w:color="auto"/>
            </w:tcBorders>
            <w:shd w:val="clear" w:color="auto" w:fill="auto"/>
            <w:vAlign w:val="bottom"/>
            <w:hideMark/>
          </w:tcPr>
          <w:p w14:paraId="206099A1"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Munkaerőpiaci ismeretek</w:t>
            </w:r>
          </w:p>
        </w:tc>
        <w:tc>
          <w:tcPr>
            <w:tcW w:w="1314" w:type="dxa"/>
            <w:tcBorders>
              <w:top w:val="nil"/>
              <w:left w:val="nil"/>
              <w:bottom w:val="single" w:sz="4" w:space="0" w:color="auto"/>
              <w:right w:val="single" w:sz="4" w:space="0" w:color="auto"/>
            </w:tcBorders>
            <w:shd w:val="clear" w:color="auto" w:fill="auto"/>
            <w:noWrap/>
            <w:vAlign w:val="center"/>
            <w:hideMark/>
          </w:tcPr>
          <w:p w14:paraId="34F265F8"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4</w:t>
            </w:r>
          </w:p>
        </w:tc>
        <w:tc>
          <w:tcPr>
            <w:tcW w:w="1240" w:type="dxa"/>
            <w:tcBorders>
              <w:top w:val="nil"/>
              <w:left w:val="nil"/>
              <w:bottom w:val="single" w:sz="4" w:space="0" w:color="auto"/>
              <w:right w:val="single" w:sz="4" w:space="0" w:color="auto"/>
            </w:tcBorders>
            <w:shd w:val="clear" w:color="auto" w:fill="auto"/>
            <w:noWrap/>
            <w:vAlign w:val="center"/>
            <w:hideMark/>
          </w:tcPr>
          <w:p w14:paraId="523EA293"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4</w:t>
            </w:r>
          </w:p>
        </w:tc>
      </w:tr>
      <w:tr w:rsidR="00A45A83" w:rsidRPr="00592687" w14:paraId="5043FDBE" w14:textId="77777777" w:rsidTr="006B6E8F">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5492B850" w14:textId="45E78F38" w:rsidR="00A45A83" w:rsidRPr="006B6E8F" w:rsidRDefault="00A45A83" w:rsidP="006B6E8F">
            <w:pPr>
              <w:pStyle w:val="Listaszerbekezds"/>
              <w:numPr>
                <w:ilvl w:val="0"/>
                <w:numId w:val="49"/>
              </w:numPr>
              <w:spacing w:after="0"/>
              <w:rPr>
                <w:rFonts w:ascii="Times New Roman" w:hAnsi="Times New Roman"/>
                <w:sz w:val="24"/>
                <w:szCs w:val="24"/>
              </w:rPr>
            </w:pPr>
          </w:p>
        </w:tc>
        <w:tc>
          <w:tcPr>
            <w:tcW w:w="4480" w:type="dxa"/>
            <w:tcBorders>
              <w:top w:val="nil"/>
              <w:left w:val="nil"/>
              <w:bottom w:val="single" w:sz="4" w:space="0" w:color="auto"/>
              <w:right w:val="single" w:sz="4" w:space="0" w:color="auto"/>
            </w:tcBorders>
            <w:shd w:val="clear" w:color="auto" w:fill="auto"/>
            <w:vAlign w:val="bottom"/>
            <w:hideMark/>
          </w:tcPr>
          <w:p w14:paraId="1BB5BA98"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Az egyén, a karrier, a tudás és a teljesítmény a szervezetben</w:t>
            </w:r>
          </w:p>
        </w:tc>
        <w:tc>
          <w:tcPr>
            <w:tcW w:w="1314" w:type="dxa"/>
            <w:tcBorders>
              <w:top w:val="nil"/>
              <w:left w:val="nil"/>
              <w:bottom w:val="single" w:sz="4" w:space="0" w:color="auto"/>
              <w:right w:val="single" w:sz="4" w:space="0" w:color="auto"/>
            </w:tcBorders>
            <w:shd w:val="clear" w:color="auto" w:fill="auto"/>
            <w:noWrap/>
            <w:vAlign w:val="center"/>
            <w:hideMark/>
          </w:tcPr>
          <w:p w14:paraId="25C4116B"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1</w:t>
            </w:r>
          </w:p>
        </w:tc>
        <w:tc>
          <w:tcPr>
            <w:tcW w:w="1240" w:type="dxa"/>
            <w:tcBorders>
              <w:top w:val="nil"/>
              <w:left w:val="nil"/>
              <w:bottom w:val="single" w:sz="4" w:space="0" w:color="auto"/>
              <w:right w:val="single" w:sz="4" w:space="0" w:color="auto"/>
            </w:tcBorders>
            <w:shd w:val="clear" w:color="auto" w:fill="auto"/>
            <w:noWrap/>
            <w:vAlign w:val="center"/>
            <w:hideMark/>
          </w:tcPr>
          <w:p w14:paraId="6DDCF230"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1</w:t>
            </w:r>
          </w:p>
        </w:tc>
      </w:tr>
      <w:tr w:rsidR="00A45A83" w:rsidRPr="00592687" w14:paraId="46CBB42A" w14:textId="77777777" w:rsidTr="006B6E8F">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5B6A47DA" w14:textId="5F6E336E" w:rsidR="00A45A83" w:rsidRPr="006B6E8F" w:rsidRDefault="00A45A83" w:rsidP="006B6E8F">
            <w:pPr>
              <w:pStyle w:val="Listaszerbekezds"/>
              <w:numPr>
                <w:ilvl w:val="0"/>
                <w:numId w:val="49"/>
              </w:numPr>
              <w:spacing w:after="0"/>
              <w:rPr>
                <w:rFonts w:ascii="Times New Roman" w:hAnsi="Times New Roman"/>
                <w:sz w:val="24"/>
                <w:szCs w:val="24"/>
              </w:rPr>
            </w:pPr>
          </w:p>
        </w:tc>
        <w:tc>
          <w:tcPr>
            <w:tcW w:w="4480" w:type="dxa"/>
            <w:tcBorders>
              <w:top w:val="nil"/>
              <w:left w:val="nil"/>
              <w:bottom w:val="single" w:sz="4" w:space="0" w:color="auto"/>
              <w:right w:val="single" w:sz="4" w:space="0" w:color="auto"/>
            </w:tcBorders>
            <w:shd w:val="clear" w:color="auto" w:fill="auto"/>
            <w:vAlign w:val="bottom"/>
            <w:hideMark/>
          </w:tcPr>
          <w:p w14:paraId="17534A45"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A mindennapi élet jogának kódexe – Az új Polgári Törvénykönyv alapjai</w:t>
            </w:r>
          </w:p>
        </w:tc>
        <w:tc>
          <w:tcPr>
            <w:tcW w:w="1314" w:type="dxa"/>
            <w:tcBorders>
              <w:top w:val="nil"/>
              <w:left w:val="nil"/>
              <w:bottom w:val="single" w:sz="4" w:space="0" w:color="auto"/>
              <w:right w:val="single" w:sz="4" w:space="0" w:color="auto"/>
            </w:tcBorders>
            <w:shd w:val="clear" w:color="auto" w:fill="auto"/>
            <w:noWrap/>
            <w:vAlign w:val="center"/>
            <w:hideMark/>
          </w:tcPr>
          <w:p w14:paraId="7154E4E6"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1</w:t>
            </w:r>
          </w:p>
        </w:tc>
        <w:tc>
          <w:tcPr>
            <w:tcW w:w="1240" w:type="dxa"/>
            <w:tcBorders>
              <w:top w:val="nil"/>
              <w:left w:val="nil"/>
              <w:bottom w:val="single" w:sz="4" w:space="0" w:color="auto"/>
              <w:right w:val="single" w:sz="4" w:space="0" w:color="auto"/>
            </w:tcBorders>
            <w:shd w:val="clear" w:color="auto" w:fill="auto"/>
            <w:noWrap/>
            <w:vAlign w:val="center"/>
            <w:hideMark/>
          </w:tcPr>
          <w:p w14:paraId="60DE2F5C"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0</w:t>
            </w:r>
          </w:p>
        </w:tc>
      </w:tr>
      <w:tr w:rsidR="00A45A83" w:rsidRPr="00592687" w14:paraId="7B2793A6" w14:textId="77777777" w:rsidTr="006B6E8F">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0FCB7DA3" w14:textId="21B7E5DE" w:rsidR="00A45A83" w:rsidRPr="006B6E8F" w:rsidRDefault="00A45A83" w:rsidP="006B6E8F">
            <w:pPr>
              <w:pStyle w:val="Listaszerbekezds"/>
              <w:numPr>
                <w:ilvl w:val="0"/>
                <w:numId w:val="49"/>
              </w:numPr>
              <w:spacing w:after="0"/>
              <w:rPr>
                <w:rFonts w:ascii="Times New Roman" w:hAnsi="Times New Roman"/>
                <w:sz w:val="24"/>
                <w:szCs w:val="24"/>
              </w:rPr>
            </w:pPr>
          </w:p>
        </w:tc>
        <w:tc>
          <w:tcPr>
            <w:tcW w:w="4480" w:type="dxa"/>
            <w:tcBorders>
              <w:top w:val="nil"/>
              <w:left w:val="nil"/>
              <w:bottom w:val="single" w:sz="4" w:space="0" w:color="auto"/>
              <w:right w:val="single" w:sz="4" w:space="0" w:color="auto"/>
            </w:tcBorders>
            <w:shd w:val="clear" w:color="auto" w:fill="auto"/>
            <w:vAlign w:val="bottom"/>
            <w:hideMark/>
          </w:tcPr>
          <w:p w14:paraId="0C9F898B"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Állam és alkotmány – Fejezetek az alkotmánytan-államtan köréből</w:t>
            </w:r>
          </w:p>
        </w:tc>
        <w:tc>
          <w:tcPr>
            <w:tcW w:w="1314" w:type="dxa"/>
            <w:tcBorders>
              <w:top w:val="nil"/>
              <w:left w:val="nil"/>
              <w:bottom w:val="single" w:sz="4" w:space="0" w:color="auto"/>
              <w:right w:val="single" w:sz="4" w:space="0" w:color="auto"/>
            </w:tcBorders>
            <w:shd w:val="clear" w:color="auto" w:fill="auto"/>
            <w:noWrap/>
            <w:vAlign w:val="center"/>
            <w:hideMark/>
          </w:tcPr>
          <w:p w14:paraId="5F6C5D3B"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1</w:t>
            </w:r>
          </w:p>
        </w:tc>
        <w:tc>
          <w:tcPr>
            <w:tcW w:w="1240" w:type="dxa"/>
            <w:tcBorders>
              <w:top w:val="nil"/>
              <w:left w:val="nil"/>
              <w:bottom w:val="single" w:sz="4" w:space="0" w:color="auto"/>
              <w:right w:val="single" w:sz="4" w:space="0" w:color="auto"/>
            </w:tcBorders>
            <w:shd w:val="clear" w:color="auto" w:fill="auto"/>
            <w:noWrap/>
            <w:vAlign w:val="center"/>
            <w:hideMark/>
          </w:tcPr>
          <w:p w14:paraId="5B418210"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1</w:t>
            </w:r>
          </w:p>
        </w:tc>
      </w:tr>
      <w:tr w:rsidR="00A45A83" w:rsidRPr="00592687" w14:paraId="1AA9395A" w14:textId="77777777" w:rsidTr="006B6E8F">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38584077" w14:textId="26FA467F" w:rsidR="00A45A83" w:rsidRPr="006B6E8F" w:rsidRDefault="00A45A83" w:rsidP="006B6E8F">
            <w:pPr>
              <w:pStyle w:val="Listaszerbekezds"/>
              <w:numPr>
                <w:ilvl w:val="0"/>
                <w:numId w:val="49"/>
              </w:numPr>
              <w:spacing w:after="0"/>
              <w:rPr>
                <w:rFonts w:ascii="Times New Roman" w:hAnsi="Times New Roman"/>
                <w:sz w:val="24"/>
                <w:szCs w:val="24"/>
              </w:rPr>
            </w:pPr>
          </w:p>
        </w:tc>
        <w:tc>
          <w:tcPr>
            <w:tcW w:w="4480" w:type="dxa"/>
            <w:tcBorders>
              <w:top w:val="nil"/>
              <w:left w:val="nil"/>
              <w:bottom w:val="single" w:sz="4" w:space="0" w:color="auto"/>
              <w:right w:val="single" w:sz="4" w:space="0" w:color="auto"/>
            </w:tcBorders>
            <w:shd w:val="clear" w:color="auto" w:fill="auto"/>
            <w:vAlign w:val="bottom"/>
            <w:hideMark/>
          </w:tcPr>
          <w:p w14:paraId="2CADE422"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Hogyan gazdálkodik az állam? – Közpénzügyi és államháztartási alapok</w:t>
            </w:r>
          </w:p>
        </w:tc>
        <w:tc>
          <w:tcPr>
            <w:tcW w:w="1314" w:type="dxa"/>
            <w:tcBorders>
              <w:top w:val="nil"/>
              <w:left w:val="nil"/>
              <w:bottom w:val="single" w:sz="4" w:space="0" w:color="auto"/>
              <w:right w:val="single" w:sz="4" w:space="0" w:color="auto"/>
            </w:tcBorders>
            <w:shd w:val="clear" w:color="auto" w:fill="auto"/>
            <w:noWrap/>
            <w:vAlign w:val="center"/>
            <w:hideMark/>
          </w:tcPr>
          <w:p w14:paraId="2615AA18"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1</w:t>
            </w:r>
          </w:p>
        </w:tc>
        <w:tc>
          <w:tcPr>
            <w:tcW w:w="1240" w:type="dxa"/>
            <w:tcBorders>
              <w:top w:val="nil"/>
              <w:left w:val="nil"/>
              <w:bottom w:val="single" w:sz="4" w:space="0" w:color="auto"/>
              <w:right w:val="single" w:sz="4" w:space="0" w:color="auto"/>
            </w:tcBorders>
            <w:shd w:val="clear" w:color="auto" w:fill="auto"/>
            <w:noWrap/>
            <w:vAlign w:val="center"/>
            <w:hideMark/>
          </w:tcPr>
          <w:p w14:paraId="282B27F9"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1</w:t>
            </w:r>
          </w:p>
        </w:tc>
      </w:tr>
      <w:tr w:rsidR="00A45A83" w:rsidRPr="00592687" w14:paraId="2F6C4043" w14:textId="77777777" w:rsidTr="006B6E8F">
        <w:trPr>
          <w:trHeight w:val="51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6909E685" w14:textId="6A6F4F99" w:rsidR="00A45A83" w:rsidRPr="006B6E8F" w:rsidRDefault="00A45A83" w:rsidP="006B6E8F">
            <w:pPr>
              <w:pStyle w:val="Listaszerbekezds"/>
              <w:numPr>
                <w:ilvl w:val="0"/>
                <w:numId w:val="49"/>
              </w:numPr>
              <w:spacing w:after="0"/>
              <w:rPr>
                <w:rFonts w:ascii="Times New Roman" w:hAnsi="Times New Roman"/>
                <w:sz w:val="24"/>
                <w:szCs w:val="24"/>
              </w:rPr>
            </w:pPr>
          </w:p>
        </w:tc>
        <w:tc>
          <w:tcPr>
            <w:tcW w:w="4480" w:type="dxa"/>
            <w:tcBorders>
              <w:top w:val="nil"/>
              <w:left w:val="nil"/>
              <w:bottom w:val="single" w:sz="4" w:space="0" w:color="auto"/>
              <w:right w:val="single" w:sz="4" w:space="0" w:color="auto"/>
            </w:tcBorders>
            <w:shd w:val="clear" w:color="auto" w:fill="auto"/>
            <w:vAlign w:val="bottom"/>
            <w:hideMark/>
          </w:tcPr>
          <w:p w14:paraId="3BDD5854" w14:textId="77777777" w:rsidR="00A45A83" w:rsidRPr="00592687" w:rsidRDefault="00A45A83" w:rsidP="002B7C5F">
            <w:pPr>
              <w:spacing w:after="100" w:afterAutospacing="1"/>
              <w:rPr>
                <w:rFonts w:ascii="Times New Roman" w:hAnsi="Times New Roman"/>
                <w:sz w:val="24"/>
                <w:szCs w:val="24"/>
              </w:rPr>
            </w:pPr>
            <w:r w:rsidRPr="00592687">
              <w:rPr>
                <w:rFonts w:ascii="Times New Roman" w:hAnsi="Times New Roman"/>
                <w:sz w:val="24"/>
                <w:szCs w:val="24"/>
              </w:rPr>
              <w:t xml:space="preserve">Fejleszted vagy működteted? Válassz: agilis vagy </w:t>
            </w:r>
            <w:proofErr w:type="spellStart"/>
            <w:r w:rsidRPr="00592687">
              <w:rPr>
                <w:rFonts w:ascii="Times New Roman" w:hAnsi="Times New Roman"/>
                <w:sz w:val="24"/>
                <w:szCs w:val="24"/>
              </w:rPr>
              <w:t>lean</w:t>
            </w:r>
            <w:proofErr w:type="spellEnd"/>
            <w:r w:rsidRPr="00592687">
              <w:rPr>
                <w:rFonts w:ascii="Times New Roman" w:hAnsi="Times New Roman"/>
                <w:sz w:val="24"/>
                <w:szCs w:val="24"/>
              </w:rPr>
              <w:t>?</w:t>
            </w:r>
          </w:p>
        </w:tc>
        <w:tc>
          <w:tcPr>
            <w:tcW w:w="1314" w:type="dxa"/>
            <w:tcBorders>
              <w:top w:val="nil"/>
              <w:left w:val="nil"/>
              <w:bottom w:val="single" w:sz="4" w:space="0" w:color="auto"/>
              <w:right w:val="single" w:sz="4" w:space="0" w:color="auto"/>
            </w:tcBorders>
            <w:shd w:val="clear" w:color="auto" w:fill="auto"/>
            <w:noWrap/>
            <w:vAlign w:val="center"/>
            <w:hideMark/>
          </w:tcPr>
          <w:p w14:paraId="35926A74"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3</w:t>
            </w:r>
          </w:p>
        </w:tc>
        <w:tc>
          <w:tcPr>
            <w:tcW w:w="1240" w:type="dxa"/>
            <w:tcBorders>
              <w:top w:val="nil"/>
              <w:left w:val="nil"/>
              <w:bottom w:val="single" w:sz="4" w:space="0" w:color="auto"/>
              <w:right w:val="single" w:sz="4" w:space="0" w:color="auto"/>
            </w:tcBorders>
            <w:shd w:val="clear" w:color="auto" w:fill="auto"/>
            <w:noWrap/>
            <w:vAlign w:val="center"/>
            <w:hideMark/>
          </w:tcPr>
          <w:p w14:paraId="4D0AB91C"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3</w:t>
            </w:r>
          </w:p>
        </w:tc>
      </w:tr>
    </w:tbl>
    <w:p w14:paraId="28B81356" w14:textId="77777777" w:rsidR="002B7C5F" w:rsidRDefault="002B7C5F" w:rsidP="002B7C5F">
      <w:pPr>
        <w:spacing w:after="0"/>
        <w:jc w:val="both"/>
        <w:rPr>
          <w:rFonts w:ascii="Times New Roman" w:hAnsi="Times New Roman"/>
          <w:sz w:val="24"/>
          <w:szCs w:val="24"/>
        </w:rPr>
      </w:pPr>
    </w:p>
    <w:p w14:paraId="73CEC129" w14:textId="6B211DED" w:rsidR="00A45A83" w:rsidRDefault="00A45A83" w:rsidP="002B7C5F">
      <w:pPr>
        <w:spacing w:after="0"/>
        <w:jc w:val="both"/>
        <w:rPr>
          <w:rFonts w:ascii="Times New Roman" w:hAnsi="Times New Roman"/>
          <w:sz w:val="24"/>
          <w:szCs w:val="24"/>
        </w:rPr>
      </w:pPr>
      <w:r w:rsidRPr="00592687">
        <w:rPr>
          <w:rFonts w:ascii="Times New Roman" w:hAnsi="Times New Roman"/>
          <w:sz w:val="24"/>
          <w:szCs w:val="24"/>
        </w:rPr>
        <w:t xml:space="preserve">A tervezett igénybevétel és a teljesítés csak néhány esetben </w:t>
      </w:r>
      <w:proofErr w:type="gramStart"/>
      <w:r w:rsidRPr="00592687">
        <w:rPr>
          <w:rFonts w:ascii="Times New Roman" w:hAnsi="Times New Roman"/>
          <w:sz w:val="24"/>
          <w:szCs w:val="24"/>
        </w:rPr>
        <w:t>mutat eltérést</w:t>
      </w:r>
      <w:proofErr w:type="gramEnd"/>
      <w:r w:rsidRPr="00592687">
        <w:rPr>
          <w:rFonts w:ascii="Times New Roman" w:hAnsi="Times New Roman"/>
          <w:sz w:val="24"/>
          <w:szCs w:val="24"/>
        </w:rPr>
        <w:t>. Ennek oka a képzések többségében a jogviszony megszűnése, vagy tartósabb távollét (szülés, hosszabb betegség), illetve a képzésre rendelkező határidő elmulasztása volt.</w:t>
      </w:r>
    </w:p>
    <w:p w14:paraId="7086020F" w14:textId="77777777" w:rsidR="002B7C5F" w:rsidRPr="00592687" w:rsidRDefault="002B7C5F" w:rsidP="002B7C5F">
      <w:pPr>
        <w:spacing w:after="0"/>
        <w:jc w:val="both"/>
        <w:rPr>
          <w:rFonts w:ascii="Times New Roman" w:hAnsi="Times New Roman"/>
          <w:sz w:val="24"/>
          <w:szCs w:val="24"/>
        </w:rPr>
      </w:pPr>
    </w:p>
    <w:p w14:paraId="20EB2386" w14:textId="77BE8A2B" w:rsidR="00592687" w:rsidRDefault="00A45A83" w:rsidP="00EF5228">
      <w:pPr>
        <w:numPr>
          <w:ilvl w:val="0"/>
          <w:numId w:val="3"/>
        </w:numPr>
        <w:spacing w:after="0" w:line="240" w:lineRule="auto"/>
        <w:jc w:val="both"/>
        <w:rPr>
          <w:rFonts w:ascii="Times New Roman" w:hAnsi="Times New Roman"/>
          <w:b/>
          <w:sz w:val="24"/>
          <w:szCs w:val="24"/>
        </w:rPr>
      </w:pPr>
      <w:r w:rsidRPr="00592687">
        <w:rPr>
          <w:rFonts w:ascii="Times New Roman" w:hAnsi="Times New Roman"/>
          <w:b/>
          <w:sz w:val="24"/>
          <w:szCs w:val="24"/>
        </w:rPr>
        <w:t>Belső képzés 2020. évben nem volt.</w:t>
      </w:r>
    </w:p>
    <w:p w14:paraId="63C78031" w14:textId="77777777" w:rsidR="00592687" w:rsidRDefault="00592687" w:rsidP="00592687">
      <w:pPr>
        <w:spacing w:after="0" w:line="240" w:lineRule="auto"/>
        <w:ind w:left="720"/>
        <w:jc w:val="both"/>
        <w:rPr>
          <w:rFonts w:ascii="Times New Roman" w:hAnsi="Times New Roman"/>
          <w:b/>
          <w:sz w:val="24"/>
          <w:szCs w:val="24"/>
        </w:rPr>
      </w:pPr>
    </w:p>
    <w:p w14:paraId="26609FD7" w14:textId="5936A880" w:rsidR="00A45A83" w:rsidRPr="00592687" w:rsidRDefault="00A45A83" w:rsidP="002B7C5F">
      <w:pPr>
        <w:numPr>
          <w:ilvl w:val="0"/>
          <w:numId w:val="3"/>
        </w:numPr>
        <w:spacing w:after="0" w:line="240" w:lineRule="auto"/>
        <w:jc w:val="both"/>
        <w:rPr>
          <w:rFonts w:ascii="Times New Roman" w:hAnsi="Times New Roman"/>
          <w:b/>
          <w:sz w:val="24"/>
          <w:szCs w:val="24"/>
        </w:rPr>
      </w:pPr>
      <w:r w:rsidRPr="00592687">
        <w:rPr>
          <w:rFonts w:ascii="Times New Roman" w:hAnsi="Times New Roman"/>
          <w:b/>
          <w:sz w:val="24"/>
          <w:szCs w:val="24"/>
        </w:rPr>
        <w:t>Egyéb képzések:</w:t>
      </w:r>
    </w:p>
    <w:p w14:paraId="67698E2F" w14:textId="778DB948" w:rsidR="00A45A83" w:rsidRPr="00592687" w:rsidRDefault="00A45A83" w:rsidP="002B7C5F">
      <w:pPr>
        <w:jc w:val="both"/>
        <w:rPr>
          <w:rFonts w:ascii="Times New Roman" w:hAnsi="Times New Roman"/>
          <w:sz w:val="24"/>
          <w:szCs w:val="24"/>
        </w:rPr>
      </w:pPr>
      <w:r w:rsidRPr="00592687">
        <w:rPr>
          <w:rFonts w:ascii="Times New Roman" w:hAnsi="Times New Roman"/>
          <w:b/>
          <w:sz w:val="24"/>
          <w:szCs w:val="24"/>
        </w:rPr>
        <w:t>Egyéb szakmai képzéseken</w:t>
      </w:r>
      <w:r w:rsidRPr="00592687">
        <w:rPr>
          <w:rFonts w:ascii="Times New Roman" w:hAnsi="Times New Roman"/>
          <w:sz w:val="24"/>
          <w:szCs w:val="24"/>
        </w:rPr>
        <w:t xml:space="preserve">, tájékoztatókon – képzési terven kívül – a munkáltató engedélyével vehettek részt ebben az évben is a munkatársak. </w:t>
      </w:r>
    </w:p>
    <w:p w14:paraId="776E0F60" w14:textId="51D64965" w:rsidR="00A45A83" w:rsidRPr="00592687" w:rsidRDefault="00A45A83" w:rsidP="001B5E3D">
      <w:pPr>
        <w:pStyle w:val="Cmsor2"/>
        <w:keepLines w:val="0"/>
        <w:numPr>
          <w:ilvl w:val="1"/>
          <w:numId w:val="25"/>
        </w:numPr>
        <w:spacing w:before="240" w:after="60"/>
        <w:ind w:left="1077"/>
        <w:jc w:val="both"/>
        <w:rPr>
          <w:rFonts w:ascii="Times New Roman" w:hAnsi="Times New Roman"/>
          <w:b/>
          <w:sz w:val="24"/>
          <w:szCs w:val="24"/>
          <w:u w:val="single"/>
        </w:rPr>
      </w:pPr>
      <w:bookmarkStart w:id="11" w:name="_Toc67926619"/>
      <w:r w:rsidRPr="000214F8">
        <w:rPr>
          <w:rFonts w:ascii="Arial" w:eastAsia="Times New Roman" w:hAnsi="Arial" w:cs="Arial"/>
          <w:b/>
          <w:bCs/>
          <w:i/>
          <w:iCs/>
          <w:color w:val="auto"/>
          <w:sz w:val="28"/>
          <w:szCs w:val="28"/>
        </w:rPr>
        <w:t>Vagyonnyilatkozat</w:t>
      </w:r>
      <w:r w:rsidRPr="000214F8">
        <w:rPr>
          <w:rFonts w:ascii="Arial" w:hAnsi="Arial" w:cs="Arial"/>
          <w:b/>
          <w:i/>
          <w:iCs/>
          <w:color w:val="000000" w:themeColor="text1"/>
          <w:sz w:val="28"/>
          <w:szCs w:val="28"/>
        </w:rPr>
        <w:t>-tétel</w:t>
      </w:r>
      <w:bookmarkEnd w:id="11"/>
    </w:p>
    <w:p w14:paraId="39CD4AA2" w14:textId="4B2FAFC0" w:rsidR="00A45A83" w:rsidRPr="00592687" w:rsidRDefault="00A45A83" w:rsidP="002B7C5F">
      <w:pPr>
        <w:jc w:val="both"/>
        <w:rPr>
          <w:rFonts w:ascii="Times New Roman" w:hAnsi="Times New Roman"/>
          <w:sz w:val="24"/>
          <w:szCs w:val="24"/>
        </w:rPr>
      </w:pPr>
      <w:r w:rsidRPr="00592687">
        <w:rPr>
          <w:rFonts w:ascii="Times New Roman" w:hAnsi="Times New Roman"/>
          <w:sz w:val="24"/>
          <w:szCs w:val="24"/>
        </w:rPr>
        <w:t xml:space="preserve">A Magyarország helyi önkormányzatairól szóló </w:t>
      </w:r>
      <w:r w:rsidR="00B602E8" w:rsidRPr="00F341AC">
        <w:rPr>
          <w:rFonts w:ascii="Times New Roman" w:hAnsi="Times New Roman"/>
          <w:color w:val="000000" w:themeColor="text1"/>
          <w:sz w:val="24"/>
          <w:szCs w:val="24"/>
        </w:rPr>
        <w:t xml:space="preserve">2011. évi </w:t>
      </w:r>
      <w:r w:rsidRPr="00592687">
        <w:rPr>
          <w:rFonts w:ascii="Times New Roman" w:hAnsi="Times New Roman"/>
          <w:sz w:val="24"/>
          <w:szCs w:val="24"/>
        </w:rPr>
        <w:t>CLXXXIX. törvény 39. §</w:t>
      </w:r>
      <w:r w:rsidR="00B602E8" w:rsidRPr="00F341AC">
        <w:rPr>
          <w:rFonts w:ascii="Times New Roman" w:hAnsi="Times New Roman"/>
          <w:color w:val="000000" w:themeColor="text1"/>
          <w:sz w:val="24"/>
          <w:szCs w:val="24"/>
        </w:rPr>
        <w:t>-a</w:t>
      </w:r>
      <w:r w:rsidRPr="00F341AC">
        <w:rPr>
          <w:rFonts w:ascii="Times New Roman" w:hAnsi="Times New Roman"/>
          <w:color w:val="000000" w:themeColor="text1"/>
          <w:sz w:val="24"/>
          <w:szCs w:val="24"/>
        </w:rPr>
        <w:t xml:space="preserve"> </w:t>
      </w:r>
      <w:r w:rsidRPr="00592687">
        <w:rPr>
          <w:rFonts w:ascii="Times New Roman" w:hAnsi="Times New Roman"/>
          <w:sz w:val="24"/>
          <w:szCs w:val="24"/>
        </w:rPr>
        <w:t>alapján az önkormányzati képviselők, polgármester, alpolgármesterek továbbá a képviselő-testület bizottságainak nem képviselő tagjai 2020. január 31. napjáig tettek eleget vagyonnyilatkozat-tételi kötelezettségüknek.</w:t>
      </w:r>
    </w:p>
    <w:p w14:paraId="2BBA8FD6" w14:textId="494DC87C" w:rsidR="00A45A83" w:rsidRPr="00592687" w:rsidRDefault="00A45A83" w:rsidP="002B7C5F">
      <w:pPr>
        <w:jc w:val="both"/>
        <w:rPr>
          <w:rFonts w:ascii="Times New Roman" w:hAnsi="Times New Roman"/>
          <w:sz w:val="24"/>
          <w:szCs w:val="24"/>
        </w:rPr>
      </w:pPr>
      <w:r w:rsidRPr="00592687">
        <w:rPr>
          <w:rFonts w:ascii="Times New Roman" w:hAnsi="Times New Roman"/>
          <w:sz w:val="24"/>
          <w:szCs w:val="24"/>
        </w:rPr>
        <w:t xml:space="preserve">Az egyes vagyonnyilatkozat-tételi kötelezettségekről szóló 2007. évi CLII. törvény alapján összesen 9 fő </w:t>
      </w:r>
      <w:r w:rsidRPr="00592687">
        <w:rPr>
          <w:rFonts w:ascii="Times New Roman" w:hAnsi="Times New Roman"/>
          <w:b/>
          <w:sz w:val="24"/>
          <w:szCs w:val="24"/>
        </w:rPr>
        <w:t>közszolgálatban nem álló személy</w:t>
      </w:r>
      <w:r w:rsidRPr="00592687">
        <w:rPr>
          <w:rFonts w:ascii="Times New Roman" w:hAnsi="Times New Roman"/>
          <w:sz w:val="24"/>
          <w:szCs w:val="24"/>
        </w:rPr>
        <w:t xml:space="preserve"> (Komárom város gazdasági társaságainak vezető tisztségviselői, közbeszerzési bíráló bizottság tagjai) tett 2020. június 30-ig vagyonnyilatkozatot, továbbá a Polgármesteri Hivatal </w:t>
      </w:r>
      <w:r w:rsidRPr="00592687">
        <w:rPr>
          <w:rFonts w:ascii="Times New Roman" w:hAnsi="Times New Roman"/>
          <w:b/>
          <w:sz w:val="24"/>
          <w:szCs w:val="24"/>
        </w:rPr>
        <w:t>köztisztviselői</w:t>
      </w:r>
      <w:r w:rsidRPr="00592687">
        <w:rPr>
          <w:rFonts w:ascii="Times New Roman" w:hAnsi="Times New Roman"/>
          <w:sz w:val="24"/>
          <w:szCs w:val="24"/>
        </w:rPr>
        <w:t xml:space="preserve"> közül 2020. évben 22 fő volt vagyonnyilatkozat-tételre kötelezett. A vagyonnyilatkozatok leadása határidőre megtörtént.</w:t>
      </w:r>
    </w:p>
    <w:p w14:paraId="6694D51C" w14:textId="064CF833" w:rsidR="00A45A83" w:rsidRPr="000214F8" w:rsidRDefault="00A45A83" w:rsidP="001B5E3D">
      <w:pPr>
        <w:pStyle w:val="Cmsor2"/>
        <w:keepLines w:val="0"/>
        <w:numPr>
          <w:ilvl w:val="1"/>
          <w:numId w:val="25"/>
        </w:numPr>
        <w:spacing w:before="240" w:after="60"/>
        <w:ind w:left="1077"/>
        <w:jc w:val="both"/>
        <w:rPr>
          <w:rFonts w:ascii="Arial" w:hAnsi="Arial" w:cs="Arial"/>
          <w:b/>
          <w:i/>
          <w:iCs/>
          <w:color w:val="000000" w:themeColor="text1"/>
          <w:sz w:val="28"/>
          <w:szCs w:val="28"/>
        </w:rPr>
      </w:pPr>
      <w:bookmarkStart w:id="12" w:name="_Toc67926620"/>
      <w:r w:rsidRPr="000214F8">
        <w:rPr>
          <w:rFonts w:ascii="Arial" w:eastAsia="Times New Roman" w:hAnsi="Arial" w:cs="Arial"/>
          <w:b/>
          <w:bCs/>
          <w:i/>
          <w:iCs/>
          <w:color w:val="000000" w:themeColor="text1"/>
          <w:sz w:val="28"/>
          <w:szCs w:val="28"/>
        </w:rPr>
        <w:t>Szervezeti</w:t>
      </w:r>
      <w:r w:rsidRPr="000214F8">
        <w:rPr>
          <w:rFonts w:ascii="Arial" w:hAnsi="Arial" w:cs="Arial"/>
          <w:b/>
          <w:i/>
          <w:iCs/>
          <w:color w:val="000000" w:themeColor="text1"/>
          <w:sz w:val="28"/>
          <w:szCs w:val="28"/>
        </w:rPr>
        <w:t xml:space="preserve"> és Működési Szabályzat módosítás</w:t>
      </w:r>
      <w:bookmarkEnd w:id="12"/>
    </w:p>
    <w:p w14:paraId="534A6DE9" w14:textId="543A4208" w:rsidR="00A45A83" w:rsidRPr="00592687" w:rsidRDefault="00A45A83" w:rsidP="002B7C5F">
      <w:pPr>
        <w:jc w:val="both"/>
        <w:rPr>
          <w:rFonts w:ascii="Times New Roman" w:hAnsi="Times New Roman"/>
          <w:sz w:val="24"/>
          <w:szCs w:val="24"/>
        </w:rPr>
      </w:pPr>
      <w:r w:rsidRPr="00592687">
        <w:rPr>
          <w:rFonts w:ascii="Times New Roman" w:hAnsi="Times New Roman"/>
          <w:sz w:val="24"/>
          <w:szCs w:val="24"/>
        </w:rPr>
        <w:t>A Komáromi Polgármesteri Hivatal Szervezti és Működési Szabályzatának módosítására 2020-ban két alkalommal került sor:</w:t>
      </w:r>
    </w:p>
    <w:p w14:paraId="696766C6" w14:textId="77777777" w:rsidR="00A45A83" w:rsidRPr="00592687" w:rsidRDefault="00A45A83" w:rsidP="002B7C5F">
      <w:pPr>
        <w:numPr>
          <w:ilvl w:val="0"/>
          <w:numId w:val="4"/>
        </w:numPr>
        <w:spacing w:after="0" w:line="240" w:lineRule="auto"/>
        <w:ind w:left="0" w:firstLine="567"/>
        <w:jc w:val="both"/>
        <w:rPr>
          <w:rFonts w:ascii="Times New Roman" w:hAnsi="Times New Roman"/>
          <w:sz w:val="24"/>
          <w:szCs w:val="24"/>
        </w:rPr>
      </w:pPr>
      <w:r w:rsidRPr="00592687">
        <w:rPr>
          <w:rFonts w:ascii="Times New Roman" w:hAnsi="Times New Roman"/>
          <w:color w:val="000000"/>
          <w:sz w:val="24"/>
          <w:szCs w:val="24"/>
        </w:rPr>
        <w:t xml:space="preserve">A 2020. évi koronavírus világjárvány miatt kihirdetett veszélyhelyzet elhúzódására tekintettel a költségek csökkentése, továbbá a feladatellátás racionalizálása érdekében létszámcsökkentésre tett a hivatal vezetése javaslatot. </w:t>
      </w:r>
      <w:r w:rsidRPr="00592687">
        <w:rPr>
          <w:rFonts w:ascii="Times New Roman" w:hAnsi="Times New Roman"/>
          <w:sz w:val="24"/>
          <w:szCs w:val="24"/>
        </w:rPr>
        <w:t>A létszámcsökkentés végrehajtása a veszélyhelyzetre tekintettel, a munkatársak kiszolgáltatottságának elkerülése érdekében elsősorban részmunkaidőben történő foglalkoztatással, valamint üres álláshelyek megszüntetésével történt. Közszolgálati jogviszony felmentéssel történő megszüntetésére egy fő esetében került sor.</w:t>
      </w:r>
    </w:p>
    <w:p w14:paraId="3EDE9FAF" w14:textId="79ED124A" w:rsidR="00A45A83" w:rsidRPr="00592687" w:rsidRDefault="00A45A83" w:rsidP="002B7C5F">
      <w:pPr>
        <w:jc w:val="both"/>
        <w:rPr>
          <w:rFonts w:ascii="Times New Roman" w:hAnsi="Times New Roman"/>
          <w:color w:val="000000"/>
          <w:sz w:val="24"/>
          <w:szCs w:val="24"/>
          <w:shd w:val="clear" w:color="auto" w:fill="FFFFFF"/>
        </w:rPr>
      </w:pPr>
      <w:r w:rsidRPr="00592687">
        <w:rPr>
          <w:rFonts w:ascii="Times New Roman" w:hAnsi="Times New Roman"/>
          <w:color w:val="000000"/>
          <w:sz w:val="24"/>
          <w:szCs w:val="24"/>
          <w:shd w:val="clear" w:color="auto" w:fill="FFFFFF"/>
        </w:rPr>
        <w:t>Fentieken túl a létszámcsökkentést jogszabályváltozás is indokolta. A fővárosi és megyei kormányhivatalok működésének egyszerűsítése érdekében az egyes törvények módosításáról szóló 2019. évi CX. törvény 1. §</w:t>
      </w:r>
      <w:r w:rsidR="009A4072" w:rsidRPr="00F341AC">
        <w:rPr>
          <w:rFonts w:ascii="Times New Roman" w:hAnsi="Times New Roman"/>
          <w:color w:val="000000" w:themeColor="text1"/>
          <w:sz w:val="24"/>
          <w:szCs w:val="24"/>
          <w:shd w:val="clear" w:color="auto" w:fill="FFFFFF"/>
        </w:rPr>
        <w:t>-a</w:t>
      </w:r>
      <w:r w:rsidRPr="00F341AC">
        <w:rPr>
          <w:rFonts w:ascii="Times New Roman" w:hAnsi="Times New Roman"/>
          <w:color w:val="000000" w:themeColor="text1"/>
          <w:sz w:val="24"/>
          <w:szCs w:val="24"/>
          <w:shd w:val="clear" w:color="auto" w:fill="FFFFFF"/>
        </w:rPr>
        <w:t xml:space="preserve"> </w:t>
      </w:r>
      <w:r w:rsidRPr="00592687">
        <w:rPr>
          <w:rFonts w:ascii="Times New Roman" w:hAnsi="Times New Roman"/>
          <w:color w:val="000000"/>
          <w:sz w:val="24"/>
          <w:szCs w:val="24"/>
          <w:shd w:val="clear" w:color="auto" w:fill="FFFFFF"/>
        </w:rPr>
        <w:t>alapján a jegyzői építésügyi igazgatási feladatok, illetve az államigazgatási feladat ellátását biztosító vagyon 2020. március 1. napján - a feladat ellátásának időtartamára - az állam ingyenes használatába került. A használati jogot a fővárosi és megyei kormányhivatal gyakorolja. Az építésügyi igazgatási feladatok kormányhivatalhoz történő átkerülése miatt a feladatok ellátásához szükséges álláshelyeket meg kellett szüntetni.</w:t>
      </w:r>
    </w:p>
    <w:p w14:paraId="1C65C82B" w14:textId="6009E81E" w:rsidR="00A45A83" w:rsidRPr="00592687" w:rsidRDefault="00A45A83" w:rsidP="002B7C5F">
      <w:pPr>
        <w:jc w:val="both"/>
        <w:rPr>
          <w:rFonts w:ascii="Times New Roman" w:hAnsi="Times New Roman"/>
          <w:color w:val="000000"/>
          <w:sz w:val="24"/>
          <w:szCs w:val="24"/>
          <w:shd w:val="clear" w:color="auto" w:fill="FFFFFF"/>
        </w:rPr>
      </w:pPr>
      <w:r w:rsidRPr="00592687">
        <w:rPr>
          <w:rFonts w:ascii="Times New Roman" w:hAnsi="Times New Roman"/>
          <w:color w:val="000000"/>
          <w:sz w:val="24"/>
          <w:szCs w:val="24"/>
          <w:shd w:val="clear" w:color="auto" w:fill="FFFFFF"/>
        </w:rPr>
        <w:t xml:space="preserve">A Komáromi Polgármesteri Hivatal Szervezeti és Működési Szabályzata szerint az építésügyi igazgatási feladatok ellátására 4 álláshely állt rendelkezésre. Ebből 3 betöltetlen álláshely és egy ügyintéző GYED miatti fizetés nélküli szabadságát tölti. </w:t>
      </w:r>
    </w:p>
    <w:p w14:paraId="07BCD6B1" w14:textId="77777777" w:rsidR="00A45A83" w:rsidRPr="00592687" w:rsidRDefault="00A45A83" w:rsidP="002B7C5F">
      <w:pPr>
        <w:jc w:val="both"/>
        <w:rPr>
          <w:rFonts w:ascii="Times New Roman" w:hAnsi="Times New Roman"/>
          <w:sz w:val="24"/>
          <w:szCs w:val="24"/>
        </w:rPr>
      </w:pPr>
      <w:r w:rsidRPr="00592687">
        <w:rPr>
          <w:rFonts w:ascii="Times New Roman" w:hAnsi="Times New Roman"/>
          <w:color w:val="000000"/>
          <w:sz w:val="24"/>
          <w:szCs w:val="24"/>
          <w:shd w:val="clear" w:color="auto" w:fill="FFFFFF"/>
        </w:rPr>
        <w:t xml:space="preserve">Az </w:t>
      </w:r>
      <w:proofErr w:type="spellStart"/>
      <w:r w:rsidRPr="00592687">
        <w:rPr>
          <w:rFonts w:ascii="Times New Roman" w:hAnsi="Times New Roman"/>
          <w:color w:val="000000"/>
          <w:sz w:val="24"/>
          <w:szCs w:val="24"/>
          <w:shd w:val="clear" w:color="auto" w:fill="FFFFFF"/>
        </w:rPr>
        <w:t>SzMSz</w:t>
      </w:r>
      <w:proofErr w:type="spellEnd"/>
      <w:r w:rsidRPr="00592687">
        <w:rPr>
          <w:rFonts w:ascii="Times New Roman" w:hAnsi="Times New Roman"/>
          <w:color w:val="000000"/>
          <w:sz w:val="24"/>
          <w:szCs w:val="24"/>
          <w:shd w:val="clear" w:color="auto" w:fill="FFFFFF"/>
        </w:rPr>
        <w:t xml:space="preserve"> módosítással a Polgármesteri Hivatal létszáma 102 főről 56 főre módosult.</w:t>
      </w:r>
    </w:p>
    <w:p w14:paraId="7284F933" w14:textId="73882414" w:rsidR="00A45A83" w:rsidRPr="00592687" w:rsidRDefault="00592687" w:rsidP="002B7C5F">
      <w:pPr>
        <w:ind w:firstLine="567"/>
        <w:jc w:val="both"/>
        <w:rPr>
          <w:rFonts w:ascii="Times New Roman" w:hAnsi="Times New Roman"/>
          <w:sz w:val="24"/>
          <w:szCs w:val="24"/>
        </w:rPr>
      </w:pPr>
      <w:r>
        <w:rPr>
          <w:rFonts w:ascii="Times New Roman" w:hAnsi="Times New Roman"/>
          <w:sz w:val="24"/>
          <w:szCs w:val="24"/>
        </w:rPr>
        <w:t xml:space="preserve">       </w:t>
      </w:r>
      <w:r w:rsidR="00A45A83" w:rsidRPr="00592687">
        <w:rPr>
          <w:rFonts w:ascii="Times New Roman" w:hAnsi="Times New Roman"/>
          <w:sz w:val="24"/>
          <w:szCs w:val="24"/>
        </w:rPr>
        <w:t xml:space="preserve">2. </w:t>
      </w:r>
      <w:bookmarkStart w:id="13" w:name="_Hlk62814693"/>
      <w:r w:rsidR="00A45A83" w:rsidRPr="00592687">
        <w:rPr>
          <w:rFonts w:ascii="Times New Roman" w:hAnsi="Times New Roman"/>
          <w:sz w:val="24"/>
          <w:szCs w:val="24"/>
        </w:rPr>
        <w:t xml:space="preserve">    Komárom Város Polgármesterének 31/2020. (IV.14.) határozata </w:t>
      </w:r>
      <w:bookmarkEnd w:id="13"/>
      <w:r w:rsidR="00A45A83" w:rsidRPr="00592687">
        <w:rPr>
          <w:rFonts w:ascii="Times New Roman" w:hAnsi="Times New Roman"/>
          <w:sz w:val="24"/>
          <w:szCs w:val="24"/>
        </w:rPr>
        <w:t>5. pontja alapján a veszélyhelyzet megszüntetését követően a jegyzőnek felül kellett vizsgálnia a Polgármesteri Hivatal szervezeti felépítését és javaslatot tenni a létszámra vonatkozóan.</w:t>
      </w:r>
    </w:p>
    <w:p w14:paraId="7258FC81" w14:textId="77777777" w:rsidR="00A45A83" w:rsidRPr="00592687" w:rsidRDefault="00A45A83" w:rsidP="002B7C5F">
      <w:pPr>
        <w:jc w:val="both"/>
        <w:rPr>
          <w:rFonts w:ascii="Times New Roman" w:hAnsi="Times New Roman"/>
          <w:sz w:val="24"/>
          <w:szCs w:val="24"/>
        </w:rPr>
      </w:pPr>
      <w:r w:rsidRPr="00592687">
        <w:rPr>
          <w:rFonts w:ascii="Times New Roman" w:hAnsi="Times New Roman"/>
          <w:sz w:val="24"/>
          <w:szCs w:val="24"/>
        </w:rPr>
        <w:t>A veszélyhelyzet júniusi megszüntetésére, továbbá az intézmények kormányzati döntés alapján történő újraindítására, illetve a pályázatok, önkormányzati beruházások folytatására tekintettel szükségesé vált június hónaptól a Polgármesteri Hivatal működésének teljes munkaidőben történő biztosítása. A teljes működés biztosítása érdekében a hivatali munkatársakat ismét teljes munkaidőben kellett foglalkoztatni.</w:t>
      </w:r>
    </w:p>
    <w:p w14:paraId="400B5E49" w14:textId="48DCFAD1" w:rsidR="00A45A83" w:rsidRPr="00592687" w:rsidRDefault="00A45A83" w:rsidP="002B7C5F">
      <w:pPr>
        <w:jc w:val="both"/>
        <w:rPr>
          <w:rFonts w:ascii="Times New Roman" w:hAnsi="Times New Roman"/>
          <w:sz w:val="24"/>
          <w:szCs w:val="24"/>
        </w:rPr>
      </w:pPr>
      <w:r w:rsidRPr="00592687">
        <w:rPr>
          <w:rFonts w:ascii="Times New Roman" w:hAnsi="Times New Roman"/>
          <w:sz w:val="24"/>
          <w:szCs w:val="24"/>
        </w:rPr>
        <w:t xml:space="preserve">A Polgármesteri Hivatal szervezeti felépítésének, létszámának felülvizsgálata alapján a hivatal vezetése javaslatot tett az </w:t>
      </w:r>
      <w:proofErr w:type="spellStart"/>
      <w:r w:rsidRPr="00592687">
        <w:rPr>
          <w:rFonts w:ascii="Times New Roman" w:hAnsi="Times New Roman"/>
          <w:sz w:val="24"/>
          <w:szCs w:val="24"/>
        </w:rPr>
        <w:t>SzMSz-ben</w:t>
      </w:r>
      <w:proofErr w:type="spellEnd"/>
      <w:r w:rsidRPr="00592687">
        <w:rPr>
          <w:rFonts w:ascii="Times New Roman" w:hAnsi="Times New Roman"/>
          <w:sz w:val="24"/>
          <w:szCs w:val="24"/>
        </w:rPr>
        <w:t xml:space="preserve"> rögzített létszámok és munkakörök módosítására.</w:t>
      </w:r>
    </w:p>
    <w:p w14:paraId="49D72D8D" w14:textId="608EFEF6" w:rsidR="00A45A83" w:rsidRPr="00592687" w:rsidRDefault="00A45A83" w:rsidP="002B7C5F">
      <w:pPr>
        <w:jc w:val="both"/>
        <w:rPr>
          <w:rFonts w:ascii="Times New Roman" w:hAnsi="Times New Roman"/>
          <w:color w:val="000000"/>
          <w:sz w:val="24"/>
          <w:szCs w:val="24"/>
          <w:shd w:val="clear" w:color="auto" w:fill="FFFFFF"/>
        </w:rPr>
      </w:pPr>
      <w:r w:rsidRPr="00592687">
        <w:rPr>
          <w:rFonts w:ascii="Times New Roman" w:hAnsi="Times New Roman"/>
          <w:color w:val="000000"/>
          <w:sz w:val="24"/>
          <w:szCs w:val="24"/>
          <w:shd w:val="clear" w:color="auto" w:fill="FFFFFF"/>
        </w:rPr>
        <w:t xml:space="preserve">Az </w:t>
      </w:r>
      <w:proofErr w:type="spellStart"/>
      <w:r w:rsidRPr="00592687">
        <w:rPr>
          <w:rFonts w:ascii="Times New Roman" w:hAnsi="Times New Roman"/>
          <w:color w:val="000000"/>
          <w:sz w:val="24"/>
          <w:szCs w:val="24"/>
          <w:shd w:val="clear" w:color="auto" w:fill="FFFFFF"/>
        </w:rPr>
        <w:t>SzMSz</w:t>
      </w:r>
      <w:proofErr w:type="spellEnd"/>
      <w:r w:rsidRPr="00592687">
        <w:rPr>
          <w:rFonts w:ascii="Times New Roman" w:hAnsi="Times New Roman"/>
          <w:color w:val="000000"/>
          <w:sz w:val="24"/>
          <w:szCs w:val="24"/>
          <w:shd w:val="clear" w:color="auto" w:fill="FFFFFF"/>
        </w:rPr>
        <w:t xml:space="preserve"> módosítással a Polgármesteri Hivatal létszáma 56 főről 96 főre módosult.</w:t>
      </w:r>
    </w:p>
    <w:p w14:paraId="6AFFD98B" w14:textId="2E61E212" w:rsidR="00A45A83" w:rsidRPr="00592687" w:rsidRDefault="00A45A83" w:rsidP="001B5E3D">
      <w:pPr>
        <w:jc w:val="both"/>
        <w:rPr>
          <w:rFonts w:ascii="Times New Roman" w:hAnsi="Times New Roman"/>
          <w:sz w:val="24"/>
          <w:szCs w:val="24"/>
        </w:rPr>
      </w:pPr>
      <w:r w:rsidRPr="00592687">
        <w:rPr>
          <w:rFonts w:ascii="Times New Roman" w:hAnsi="Times New Roman"/>
          <w:sz w:val="24"/>
          <w:szCs w:val="24"/>
        </w:rPr>
        <w:t xml:space="preserve">Komárom Város Polgármesterének a 31/2020. (IV.14.) határozata, továbbá az 53/2020. (V.29.) határozata alapján az </w:t>
      </w:r>
      <w:proofErr w:type="spellStart"/>
      <w:r w:rsidRPr="00592687">
        <w:rPr>
          <w:rFonts w:ascii="Times New Roman" w:hAnsi="Times New Roman"/>
          <w:sz w:val="24"/>
          <w:szCs w:val="24"/>
        </w:rPr>
        <w:t>SzMSz</w:t>
      </w:r>
      <w:proofErr w:type="spellEnd"/>
      <w:r w:rsidRPr="00592687">
        <w:rPr>
          <w:rFonts w:ascii="Times New Roman" w:hAnsi="Times New Roman"/>
          <w:sz w:val="24"/>
          <w:szCs w:val="24"/>
        </w:rPr>
        <w:t xml:space="preserve"> módosításokkal az osztályok / szervezeti egységek létszáma az alábbiak szerint módosult 2020. évben: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9"/>
        <w:gridCol w:w="2189"/>
        <w:gridCol w:w="1576"/>
        <w:gridCol w:w="1652"/>
        <w:gridCol w:w="1576"/>
      </w:tblGrid>
      <w:tr w:rsidR="00A45A83" w:rsidRPr="00592687" w14:paraId="031AECA6" w14:textId="77777777" w:rsidTr="00D0647E">
        <w:tc>
          <w:tcPr>
            <w:tcW w:w="2082" w:type="dxa"/>
            <w:shd w:val="clear" w:color="auto" w:fill="auto"/>
          </w:tcPr>
          <w:p w14:paraId="744991CB" w14:textId="77777777" w:rsidR="00A45A83" w:rsidRPr="00592687" w:rsidRDefault="00A45A83" w:rsidP="002B7C5F">
            <w:pPr>
              <w:spacing w:after="0"/>
              <w:jc w:val="center"/>
              <w:rPr>
                <w:rFonts w:ascii="Times New Roman" w:hAnsi="Times New Roman"/>
                <w:b/>
                <w:bCs/>
                <w:color w:val="000000"/>
                <w:sz w:val="24"/>
                <w:szCs w:val="24"/>
              </w:rPr>
            </w:pPr>
            <w:bookmarkStart w:id="14" w:name="_Hlk65071881"/>
            <w:r w:rsidRPr="00592687">
              <w:rPr>
                <w:rFonts w:ascii="Times New Roman" w:hAnsi="Times New Roman"/>
                <w:b/>
                <w:bCs/>
                <w:color w:val="000000"/>
                <w:sz w:val="24"/>
                <w:szCs w:val="24"/>
              </w:rPr>
              <w:t>Szervezeti egység</w:t>
            </w:r>
          </w:p>
        </w:tc>
        <w:tc>
          <w:tcPr>
            <w:tcW w:w="2025" w:type="dxa"/>
            <w:shd w:val="clear" w:color="auto" w:fill="auto"/>
          </w:tcPr>
          <w:p w14:paraId="456B12F4" w14:textId="77777777" w:rsidR="00A45A83" w:rsidRPr="00592687" w:rsidRDefault="00A45A83" w:rsidP="002B7C5F">
            <w:pPr>
              <w:spacing w:after="0"/>
              <w:jc w:val="center"/>
              <w:rPr>
                <w:rFonts w:ascii="Times New Roman" w:hAnsi="Times New Roman"/>
                <w:b/>
                <w:bCs/>
                <w:color w:val="000000"/>
                <w:sz w:val="24"/>
                <w:szCs w:val="24"/>
              </w:rPr>
            </w:pPr>
            <w:r w:rsidRPr="00592687">
              <w:rPr>
                <w:rFonts w:ascii="Times New Roman" w:hAnsi="Times New Roman"/>
                <w:b/>
                <w:bCs/>
                <w:color w:val="000000"/>
                <w:sz w:val="24"/>
                <w:szCs w:val="24"/>
              </w:rPr>
              <w:t>Munkakör</w:t>
            </w:r>
          </w:p>
        </w:tc>
        <w:tc>
          <w:tcPr>
            <w:tcW w:w="1696" w:type="dxa"/>
            <w:shd w:val="clear" w:color="auto" w:fill="auto"/>
          </w:tcPr>
          <w:p w14:paraId="37C2FE5F" w14:textId="77777777" w:rsidR="00A45A83" w:rsidRPr="00592687" w:rsidRDefault="00A45A83" w:rsidP="002B7C5F">
            <w:pPr>
              <w:spacing w:after="0"/>
              <w:jc w:val="center"/>
              <w:rPr>
                <w:rFonts w:ascii="Times New Roman" w:hAnsi="Times New Roman"/>
                <w:b/>
                <w:bCs/>
                <w:color w:val="000000"/>
                <w:sz w:val="24"/>
                <w:szCs w:val="24"/>
              </w:rPr>
            </w:pPr>
            <w:proofErr w:type="spellStart"/>
            <w:r w:rsidRPr="00592687">
              <w:rPr>
                <w:rFonts w:ascii="Times New Roman" w:hAnsi="Times New Roman"/>
                <w:b/>
                <w:bCs/>
                <w:color w:val="000000"/>
                <w:sz w:val="24"/>
                <w:szCs w:val="24"/>
              </w:rPr>
              <w:t>Polg</w:t>
            </w:r>
            <w:proofErr w:type="spellEnd"/>
            <w:r w:rsidRPr="00592687">
              <w:rPr>
                <w:rFonts w:ascii="Times New Roman" w:hAnsi="Times New Roman"/>
                <w:b/>
                <w:bCs/>
                <w:color w:val="000000"/>
                <w:sz w:val="24"/>
                <w:szCs w:val="24"/>
              </w:rPr>
              <w:t xml:space="preserve">. Hiv. létszám </w:t>
            </w:r>
          </w:p>
          <w:p w14:paraId="4EA55349" w14:textId="77777777" w:rsidR="00A45A83" w:rsidRPr="00592687" w:rsidRDefault="00A45A83" w:rsidP="002B7C5F">
            <w:pPr>
              <w:spacing w:after="0"/>
              <w:jc w:val="center"/>
              <w:rPr>
                <w:rFonts w:ascii="Times New Roman" w:hAnsi="Times New Roman"/>
                <w:b/>
                <w:bCs/>
                <w:color w:val="000000"/>
                <w:sz w:val="24"/>
                <w:szCs w:val="24"/>
              </w:rPr>
            </w:pPr>
            <w:r w:rsidRPr="00592687">
              <w:rPr>
                <w:rFonts w:ascii="Times New Roman" w:hAnsi="Times New Roman"/>
                <w:b/>
                <w:bCs/>
                <w:color w:val="000000"/>
                <w:sz w:val="24"/>
                <w:szCs w:val="24"/>
              </w:rPr>
              <w:t>2020. január 1-től</w:t>
            </w:r>
          </w:p>
        </w:tc>
        <w:tc>
          <w:tcPr>
            <w:tcW w:w="1787" w:type="dxa"/>
            <w:shd w:val="clear" w:color="auto" w:fill="auto"/>
          </w:tcPr>
          <w:p w14:paraId="3778EA04" w14:textId="77777777" w:rsidR="00A45A83" w:rsidRPr="00592687" w:rsidRDefault="00A45A83" w:rsidP="002B7C5F">
            <w:pPr>
              <w:spacing w:after="0"/>
              <w:jc w:val="center"/>
              <w:rPr>
                <w:rFonts w:ascii="Times New Roman" w:hAnsi="Times New Roman"/>
                <w:b/>
                <w:bCs/>
                <w:color w:val="000000"/>
                <w:sz w:val="24"/>
                <w:szCs w:val="24"/>
              </w:rPr>
            </w:pPr>
            <w:proofErr w:type="spellStart"/>
            <w:r w:rsidRPr="00592687">
              <w:rPr>
                <w:rFonts w:ascii="Times New Roman" w:hAnsi="Times New Roman"/>
                <w:b/>
                <w:bCs/>
                <w:color w:val="000000"/>
                <w:sz w:val="24"/>
                <w:szCs w:val="24"/>
              </w:rPr>
              <w:t>Polg</w:t>
            </w:r>
            <w:proofErr w:type="spellEnd"/>
            <w:r w:rsidRPr="00592687">
              <w:rPr>
                <w:rFonts w:ascii="Times New Roman" w:hAnsi="Times New Roman"/>
                <w:b/>
                <w:bCs/>
                <w:color w:val="000000"/>
                <w:sz w:val="24"/>
                <w:szCs w:val="24"/>
              </w:rPr>
              <w:t>. Hiv. létszám</w:t>
            </w:r>
          </w:p>
          <w:p w14:paraId="34B674C5" w14:textId="77777777" w:rsidR="00A45A83" w:rsidRPr="00592687" w:rsidRDefault="00A45A83" w:rsidP="002B7C5F">
            <w:pPr>
              <w:spacing w:after="0"/>
              <w:jc w:val="center"/>
              <w:rPr>
                <w:rFonts w:ascii="Times New Roman" w:hAnsi="Times New Roman"/>
                <w:b/>
                <w:bCs/>
                <w:color w:val="000000"/>
                <w:sz w:val="24"/>
                <w:szCs w:val="24"/>
              </w:rPr>
            </w:pPr>
            <w:r w:rsidRPr="00592687">
              <w:rPr>
                <w:rFonts w:ascii="Times New Roman" w:hAnsi="Times New Roman"/>
                <w:b/>
                <w:bCs/>
                <w:color w:val="000000"/>
                <w:sz w:val="24"/>
                <w:szCs w:val="24"/>
              </w:rPr>
              <w:t>2020. április 17-től</w:t>
            </w:r>
          </w:p>
        </w:tc>
        <w:tc>
          <w:tcPr>
            <w:tcW w:w="1696" w:type="dxa"/>
            <w:shd w:val="clear" w:color="auto" w:fill="auto"/>
          </w:tcPr>
          <w:p w14:paraId="56AA70D2" w14:textId="77777777" w:rsidR="00A45A83" w:rsidRPr="00592687" w:rsidRDefault="00A45A83" w:rsidP="002B7C5F">
            <w:pPr>
              <w:spacing w:after="0"/>
              <w:jc w:val="center"/>
              <w:rPr>
                <w:rFonts w:ascii="Times New Roman" w:hAnsi="Times New Roman"/>
                <w:b/>
                <w:bCs/>
                <w:color w:val="000000"/>
                <w:sz w:val="24"/>
                <w:szCs w:val="24"/>
              </w:rPr>
            </w:pPr>
            <w:proofErr w:type="spellStart"/>
            <w:r w:rsidRPr="00592687">
              <w:rPr>
                <w:rFonts w:ascii="Times New Roman" w:hAnsi="Times New Roman"/>
                <w:b/>
                <w:bCs/>
                <w:color w:val="000000"/>
                <w:sz w:val="24"/>
                <w:szCs w:val="24"/>
              </w:rPr>
              <w:t>Polg</w:t>
            </w:r>
            <w:proofErr w:type="spellEnd"/>
            <w:r w:rsidRPr="00592687">
              <w:rPr>
                <w:rFonts w:ascii="Times New Roman" w:hAnsi="Times New Roman"/>
                <w:b/>
                <w:bCs/>
                <w:color w:val="000000"/>
                <w:sz w:val="24"/>
                <w:szCs w:val="24"/>
              </w:rPr>
              <w:t>. Hiv.  létszám</w:t>
            </w:r>
          </w:p>
          <w:p w14:paraId="63B71E86" w14:textId="77777777" w:rsidR="00A45A83" w:rsidRPr="00592687" w:rsidRDefault="00A45A83" w:rsidP="002B7C5F">
            <w:pPr>
              <w:spacing w:after="0"/>
              <w:jc w:val="center"/>
              <w:rPr>
                <w:rFonts w:ascii="Times New Roman" w:hAnsi="Times New Roman"/>
                <w:b/>
                <w:bCs/>
                <w:color w:val="000000"/>
                <w:sz w:val="24"/>
                <w:szCs w:val="24"/>
              </w:rPr>
            </w:pPr>
            <w:r w:rsidRPr="00592687">
              <w:rPr>
                <w:rFonts w:ascii="Times New Roman" w:hAnsi="Times New Roman"/>
                <w:b/>
                <w:bCs/>
                <w:color w:val="000000"/>
                <w:sz w:val="24"/>
                <w:szCs w:val="24"/>
              </w:rPr>
              <w:t>2020. június 01-től</w:t>
            </w:r>
          </w:p>
        </w:tc>
      </w:tr>
      <w:bookmarkEnd w:id="14"/>
      <w:tr w:rsidR="00A45A83" w:rsidRPr="00592687" w14:paraId="5E1B231C" w14:textId="77777777" w:rsidTr="002B7C5F">
        <w:tc>
          <w:tcPr>
            <w:tcW w:w="2082" w:type="dxa"/>
            <w:shd w:val="clear" w:color="auto" w:fill="auto"/>
          </w:tcPr>
          <w:p w14:paraId="3AF55A59" w14:textId="77777777" w:rsidR="00A45A83" w:rsidRPr="00592687" w:rsidRDefault="00A45A83" w:rsidP="002B7C5F">
            <w:pPr>
              <w:spacing w:after="0"/>
              <w:jc w:val="both"/>
              <w:rPr>
                <w:rFonts w:ascii="Times New Roman" w:hAnsi="Times New Roman"/>
                <w:b/>
                <w:bCs/>
                <w:color w:val="000000"/>
                <w:sz w:val="24"/>
                <w:szCs w:val="24"/>
              </w:rPr>
            </w:pPr>
          </w:p>
        </w:tc>
        <w:tc>
          <w:tcPr>
            <w:tcW w:w="2025" w:type="dxa"/>
            <w:shd w:val="clear" w:color="auto" w:fill="auto"/>
          </w:tcPr>
          <w:p w14:paraId="7197CB18" w14:textId="77777777" w:rsidR="00A45A83" w:rsidRPr="00592687" w:rsidRDefault="00A45A83" w:rsidP="002B7C5F">
            <w:pPr>
              <w:spacing w:after="0"/>
              <w:jc w:val="both"/>
              <w:rPr>
                <w:rFonts w:ascii="Times New Roman" w:hAnsi="Times New Roman"/>
                <w:b/>
                <w:bCs/>
                <w:i/>
                <w:iCs/>
                <w:color w:val="000000"/>
                <w:sz w:val="24"/>
                <w:szCs w:val="24"/>
              </w:rPr>
            </w:pPr>
            <w:r w:rsidRPr="00592687">
              <w:rPr>
                <w:rFonts w:ascii="Times New Roman" w:hAnsi="Times New Roman"/>
                <w:b/>
                <w:bCs/>
                <w:i/>
                <w:iCs/>
                <w:color w:val="000000"/>
                <w:sz w:val="24"/>
                <w:szCs w:val="24"/>
              </w:rPr>
              <w:t>Jegyző</w:t>
            </w:r>
          </w:p>
        </w:tc>
        <w:tc>
          <w:tcPr>
            <w:tcW w:w="1696" w:type="dxa"/>
            <w:shd w:val="clear" w:color="auto" w:fill="auto"/>
            <w:vAlign w:val="center"/>
          </w:tcPr>
          <w:p w14:paraId="6757427D" w14:textId="77777777" w:rsidR="00A45A83" w:rsidRPr="00592687" w:rsidRDefault="00A45A83" w:rsidP="002B7C5F">
            <w:pPr>
              <w:spacing w:after="0"/>
              <w:jc w:val="center"/>
              <w:rPr>
                <w:rFonts w:ascii="Times New Roman" w:hAnsi="Times New Roman"/>
                <w:b/>
                <w:bCs/>
                <w:i/>
                <w:iCs/>
                <w:color w:val="000000"/>
                <w:sz w:val="24"/>
                <w:szCs w:val="24"/>
              </w:rPr>
            </w:pPr>
            <w:r w:rsidRPr="00592687">
              <w:rPr>
                <w:rFonts w:ascii="Times New Roman" w:hAnsi="Times New Roman"/>
                <w:b/>
                <w:bCs/>
                <w:i/>
                <w:iCs/>
                <w:color w:val="000000"/>
                <w:sz w:val="24"/>
                <w:szCs w:val="24"/>
              </w:rPr>
              <w:t>1</w:t>
            </w:r>
          </w:p>
        </w:tc>
        <w:tc>
          <w:tcPr>
            <w:tcW w:w="1787" w:type="dxa"/>
            <w:shd w:val="clear" w:color="auto" w:fill="auto"/>
            <w:vAlign w:val="center"/>
          </w:tcPr>
          <w:p w14:paraId="199EAF79" w14:textId="77777777" w:rsidR="00A45A83" w:rsidRPr="00592687" w:rsidRDefault="00A45A83" w:rsidP="002B7C5F">
            <w:pPr>
              <w:spacing w:after="0"/>
              <w:jc w:val="center"/>
              <w:rPr>
                <w:rFonts w:ascii="Times New Roman" w:hAnsi="Times New Roman"/>
                <w:b/>
                <w:bCs/>
                <w:i/>
                <w:iCs/>
                <w:color w:val="000000"/>
                <w:sz w:val="24"/>
                <w:szCs w:val="24"/>
              </w:rPr>
            </w:pPr>
            <w:r w:rsidRPr="00592687">
              <w:rPr>
                <w:rFonts w:ascii="Times New Roman" w:hAnsi="Times New Roman"/>
                <w:b/>
                <w:bCs/>
                <w:i/>
                <w:iCs/>
                <w:color w:val="000000"/>
                <w:sz w:val="24"/>
                <w:szCs w:val="24"/>
              </w:rPr>
              <w:t>1</w:t>
            </w:r>
          </w:p>
        </w:tc>
        <w:tc>
          <w:tcPr>
            <w:tcW w:w="1696" w:type="dxa"/>
            <w:shd w:val="clear" w:color="auto" w:fill="auto"/>
            <w:vAlign w:val="center"/>
          </w:tcPr>
          <w:p w14:paraId="77BE644F" w14:textId="77777777" w:rsidR="00A45A83" w:rsidRPr="00592687" w:rsidRDefault="00A45A83" w:rsidP="002B7C5F">
            <w:pPr>
              <w:spacing w:after="0"/>
              <w:jc w:val="center"/>
              <w:rPr>
                <w:rFonts w:ascii="Times New Roman" w:hAnsi="Times New Roman"/>
                <w:b/>
                <w:bCs/>
                <w:i/>
                <w:iCs/>
                <w:color w:val="000000"/>
                <w:sz w:val="24"/>
                <w:szCs w:val="24"/>
              </w:rPr>
            </w:pPr>
            <w:r w:rsidRPr="00592687">
              <w:rPr>
                <w:rFonts w:ascii="Times New Roman" w:hAnsi="Times New Roman"/>
                <w:b/>
                <w:bCs/>
                <w:i/>
                <w:iCs/>
                <w:color w:val="000000"/>
                <w:sz w:val="24"/>
                <w:szCs w:val="24"/>
              </w:rPr>
              <w:t>1</w:t>
            </w:r>
          </w:p>
        </w:tc>
      </w:tr>
      <w:tr w:rsidR="00A45A83" w:rsidRPr="00592687" w14:paraId="170A57CC" w14:textId="77777777" w:rsidTr="002B7C5F">
        <w:tc>
          <w:tcPr>
            <w:tcW w:w="2082" w:type="dxa"/>
            <w:shd w:val="clear" w:color="auto" w:fill="auto"/>
          </w:tcPr>
          <w:p w14:paraId="521EBF1D" w14:textId="77777777" w:rsidR="00A45A83" w:rsidRPr="00592687" w:rsidRDefault="00A45A83" w:rsidP="002B7C5F">
            <w:pPr>
              <w:spacing w:after="0"/>
              <w:jc w:val="both"/>
              <w:rPr>
                <w:rFonts w:ascii="Times New Roman" w:hAnsi="Times New Roman"/>
                <w:b/>
                <w:bCs/>
                <w:color w:val="000000"/>
                <w:sz w:val="24"/>
                <w:szCs w:val="24"/>
              </w:rPr>
            </w:pPr>
          </w:p>
        </w:tc>
        <w:tc>
          <w:tcPr>
            <w:tcW w:w="2025" w:type="dxa"/>
            <w:shd w:val="clear" w:color="auto" w:fill="auto"/>
          </w:tcPr>
          <w:p w14:paraId="0096A27E" w14:textId="77777777" w:rsidR="00A45A83" w:rsidRPr="00592687" w:rsidRDefault="00A45A83" w:rsidP="002B7C5F">
            <w:pPr>
              <w:spacing w:after="0"/>
              <w:jc w:val="both"/>
              <w:rPr>
                <w:rFonts w:ascii="Times New Roman" w:hAnsi="Times New Roman"/>
                <w:b/>
                <w:bCs/>
                <w:i/>
                <w:iCs/>
                <w:color w:val="000000"/>
                <w:sz w:val="24"/>
                <w:szCs w:val="24"/>
              </w:rPr>
            </w:pPr>
            <w:r w:rsidRPr="00592687">
              <w:rPr>
                <w:rFonts w:ascii="Times New Roman" w:hAnsi="Times New Roman"/>
                <w:b/>
                <w:bCs/>
                <w:i/>
                <w:iCs/>
                <w:color w:val="000000"/>
                <w:sz w:val="24"/>
                <w:szCs w:val="24"/>
              </w:rPr>
              <w:t>Aljegyző</w:t>
            </w:r>
          </w:p>
        </w:tc>
        <w:tc>
          <w:tcPr>
            <w:tcW w:w="1696" w:type="dxa"/>
            <w:shd w:val="clear" w:color="auto" w:fill="auto"/>
            <w:vAlign w:val="center"/>
          </w:tcPr>
          <w:p w14:paraId="2DE45EEB" w14:textId="77777777" w:rsidR="00A45A83" w:rsidRPr="00592687" w:rsidRDefault="00A45A83" w:rsidP="002B7C5F">
            <w:pPr>
              <w:spacing w:after="0"/>
              <w:jc w:val="center"/>
              <w:rPr>
                <w:rFonts w:ascii="Times New Roman" w:hAnsi="Times New Roman"/>
                <w:b/>
                <w:bCs/>
                <w:i/>
                <w:iCs/>
                <w:color w:val="000000"/>
                <w:sz w:val="24"/>
                <w:szCs w:val="24"/>
              </w:rPr>
            </w:pPr>
            <w:r w:rsidRPr="00592687">
              <w:rPr>
                <w:rFonts w:ascii="Times New Roman" w:hAnsi="Times New Roman"/>
                <w:b/>
                <w:bCs/>
                <w:i/>
                <w:iCs/>
                <w:color w:val="000000"/>
                <w:sz w:val="24"/>
                <w:szCs w:val="24"/>
              </w:rPr>
              <w:t>1</w:t>
            </w:r>
          </w:p>
        </w:tc>
        <w:tc>
          <w:tcPr>
            <w:tcW w:w="1787" w:type="dxa"/>
            <w:shd w:val="clear" w:color="auto" w:fill="auto"/>
            <w:vAlign w:val="center"/>
          </w:tcPr>
          <w:p w14:paraId="2D1A181E" w14:textId="77777777" w:rsidR="00A45A83" w:rsidRPr="00592687" w:rsidRDefault="00A45A83" w:rsidP="002B7C5F">
            <w:pPr>
              <w:spacing w:after="0"/>
              <w:jc w:val="center"/>
              <w:rPr>
                <w:rFonts w:ascii="Times New Roman" w:hAnsi="Times New Roman"/>
                <w:b/>
                <w:bCs/>
                <w:i/>
                <w:iCs/>
                <w:color w:val="000000"/>
                <w:sz w:val="24"/>
                <w:szCs w:val="24"/>
              </w:rPr>
            </w:pPr>
            <w:r w:rsidRPr="00592687">
              <w:rPr>
                <w:rFonts w:ascii="Times New Roman" w:hAnsi="Times New Roman"/>
                <w:b/>
                <w:bCs/>
                <w:i/>
                <w:iCs/>
                <w:color w:val="000000"/>
                <w:sz w:val="24"/>
                <w:szCs w:val="24"/>
              </w:rPr>
              <w:t>1</w:t>
            </w:r>
          </w:p>
        </w:tc>
        <w:tc>
          <w:tcPr>
            <w:tcW w:w="1696" w:type="dxa"/>
            <w:shd w:val="clear" w:color="auto" w:fill="auto"/>
            <w:vAlign w:val="center"/>
          </w:tcPr>
          <w:p w14:paraId="5D1C0576" w14:textId="77777777" w:rsidR="00A45A83" w:rsidRPr="00592687" w:rsidRDefault="00A45A83" w:rsidP="002B7C5F">
            <w:pPr>
              <w:spacing w:after="0"/>
              <w:jc w:val="center"/>
              <w:rPr>
                <w:rFonts w:ascii="Times New Roman" w:hAnsi="Times New Roman"/>
                <w:b/>
                <w:bCs/>
                <w:i/>
                <w:iCs/>
                <w:color w:val="000000"/>
                <w:sz w:val="24"/>
                <w:szCs w:val="24"/>
              </w:rPr>
            </w:pPr>
            <w:r w:rsidRPr="00592687">
              <w:rPr>
                <w:rFonts w:ascii="Times New Roman" w:hAnsi="Times New Roman"/>
                <w:b/>
                <w:bCs/>
                <w:i/>
                <w:iCs/>
                <w:color w:val="000000"/>
                <w:sz w:val="24"/>
                <w:szCs w:val="24"/>
              </w:rPr>
              <w:t>1</w:t>
            </w:r>
          </w:p>
        </w:tc>
      </w:tr>
      <w:tr w:rsidR="00A45A83" w:rsidRPr="00592687" w14:paraId="75A5D31F" w14:textId="77777777" w:rsidTr="002B7C5F">
        <w:tc>
          <w:tcPr>
            <w:tcW w:w="2082" w:type="dxa"/>
            <w:shd w:val="clear" w:color="auto" w:fill="auto"/>
          </w:tcPr>
          <w:p w14:paraId="02D6F9B1" w14:textId="77777777" w:rsidR="00A45A83" w:rsidRPr="00592687" w:rsidRDefault="00A45A83" w:rsidP="002B7C5F">
            <w:pPr>
              <w:spacing w:after="0"/>
              <w:jc w:val="both"/>
              <w:rPr>
                <w:rFonts w:ascii="Times New Roman" w:hAnsi="Times New Roman"/>
                <w:b/>
                <w:bCs/>
                <w:i/>
                <w:iCs/>
                <w:color w:val="000000"/>
                <w:sz w:val="24"/>
                <w:szCs w:val="24"/>
              </w:rPr>
            </w:pPr>
            <w:r w:rsidRPr="00592687">
              <w:rPr>
                <w:rFonts w:ascii="Times New Roman" w:hAnsi="Times New Roman"/>
                <w:b/>
                <w:bCs/>
                <w:i/>
                <w:iCs/>
                <w:color w:val="000000"/>
                <w:sz w:val="24"/>
                <w:szCs w:val="24"/>
              </w:rPr>
              <w:t>Polgármesteri Kabinet</w:t>
            </w:r>
          </w:p>
        </w:tc>
        <w:tc>
          <w:tcPr>
            <w:tcW w:w="2025" w:type="dxa"/>
            <w:shd w:val="clear" w:color="auto" w:fill="auto"/>
          </w:tcPr>
          <w:p w14:paraId="0C35A0D8"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Önkormányzati Főtanácsadó</w:t>
            </w:r>
          </w:p>
        </w:tc>
        <w:tc>
          <w:tcPr>
            <w:tcW w:w="1696" w:type="dxa"/>
            <w:shd w:val="clear" w:color="auto" w:fill="auto"/>
            <w:vAlign w:val="center"/>
          </w:tcPr>
          <w:p w14:paraId="00683207"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5</w:t>
            </w:r>
          </w:p>
        </w:tc>
        <w:tc>
          <w:tcPr>
            <w:tcW w:w="1787" w:type="dxa"/>
            <w:shd w:val="clear" w:color="auto" w:fill="auto"/>
            <w:vAlign w:val="center"/>
          </w:tcPr>
          <w:p w14:paraId="3853D973"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2,25</w:t>
            </w:r>
          </w:p>
        </w:tc>
        <w:tc>
          <w:tcPr>
            <w:tcW w:w="1696" w:type="dxa"/>
            <w:shd w:val="clear" w:color="auto" w:fill="auto"/>
            <w:vAlign w:val="center"/>
          </w:tcPr>
          <w:p w14:paraId="03C9F417"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5</w:t>
            </w:r>
          </w:p>
        </w:tc>
      </w:tr>
      <w:tr w:rsidR="00A45A83" w:rsidRPr="00592687" w14:paraId="2344E024" w14:textId="77777777" w:rsidTr="002B7C5F">
        <w:tc>
          <w:tcPr>
            <w:tcW w:w="2082" w:type="dxa"/>
            <w:shd w:val="clear" w:color="auto" w:fill="auto"/>
          </w:tcPr>
          <w:p w14:paraId="75A13203"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440890B4"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Titkárság-vezető</w:t>
            </w:r>
          </w:p>
        </w:tc>
        <w:tc>
          <w:tcPr>
            <w:tcW w:w="1696" w:type="dxa"/>
            <w:shd w:val="clear" w:color="auto" w:fill="auto"/>
            <w:vAlign w:val="center"/>
          </w:tcPr>
          <w:p w14:paraId="17A42DB9"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1</w:t>
            </w:r>
          </w:p>
        </w:tc>
        <w:tc>
          <w:tcPr>
            <w:tcW w:w="1787" w:type="dxa"/>
            <w:shd w:val="clear" w:color="auto" w:fill="auto"/>
            <w:vAlign w:val="center"/>
          </w:tcPr>
          <w:p w14:paraId="107ACE01"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0,9</w:t>
            </w:r>
          </w:p>
        </w:tc>
        <w:tc>
          <w:tcPr>
            <w:tcW w:w="1696" w:type="dxa"/>
            <w:shd w:val="clear" w:color="auto" w:fill="auto"/>
            <w:vAlign w:val="center"/>
          </w:tcPr>
          <w:p w14:paraId="523DADE4"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1</w:t>
            </w:r>
          </w:p>
        </w:tc>
      </w:tr>
      <w:tr w:rsidR="00A45A83" w:rsidRPr="00592687" w14:paraId="5D2B630A" w14:textId="77777777" w:rsidTr="002B7C5F">
        <w:tc>
          <w:tcPr>
            <w:tcW w:w="2082" w:type="dxa"/>
            <w:shd w:val="clear" w:color="auto" w:fill="auto"/>
          </w:tcPr>
          <w:p w14:paraId="24579687"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4F367D87"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Titkárnő</w:t>
            </w:r>
          </w:p>
        </w:tc>
        <w:tc>
          <w:tcPr>
            <w:tcW w:w="1696" w:type="dxa"/>
            <w:shd w:val="clear" w:color="auto" w:fill="auto"/>
            <w:vAlign w:val="center"/>
          </w:tcPr>
          <w:p w14:paraId="787A7EA1"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1</w:t>
            </w:r>
          </w:p>
        </w:tc>
        <w:tc>
          <w:tcPr>
            <w:tcW w:w="1787" w:type="dxa"/>
            <w:shd w:val="clear" w:color="auto" w:fill="auto"/>
            <w:vAlign w:val="center"/>
          </w:tcPr>
          <w:p w14:paraId="0E58D77C"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0</w:t>
            </w:r>
          </w:p>
        </w:tc>
        <w:tc>
          <w:tcPr>
            <w:tcW w:w="1696" w:type="dxa"/>
            <w:shd w:val="clear" w:color="auto" w:fill="auto"/>
            <w:vAlign w:val="center"/>
          </w:tcPr>
          <w:p w14:paraId="014F603B"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1</w:t>
            </w:r>
          </w:p>
        </w:tc>
      </w:tr>
      <w:tr w:rsidR="00A45A83" w:rsidRPr="00592687" w14:paraId="3D98B03E" w14:textId="77777777" w:rsidTr="002B7C5F">
        <w:tc>
          <w:tcPr>
            <w:tcW w:w="2082" w:type="dxa"/>
            <w:shd w:val="clear" w:color="auto" w:fill="auto"/>
          </w:tcPr>
          <w:p w14:paraId="64836BE5"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20CF1FC3"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Kulturális és ifjúsági referens</w:t>
            </w:r>
          </w:p>
        </w:tc>
        <w:tc>
          <w:tcPr>
            <w:tcW w:w="1696" w:type="dxa"/>
            <w:shd w:val="clear" w:color="auto" w:fill="auto"/>
            <w:vAlign w:val="center"/>
          </w:tcPr>
          <w:p w14:paraId="45024113"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1</w:t>
            </w:r>
          </w:p>
        </w:tc>
        <w:tc>
          <w:tcPr>
            <w:tcW w:w="1787" w:type="dxa"/>
            <w:shd w:val="clear" w:color="auto" w:fill="auto"/>
            <w:vAlign w:val="center"/>
          </w:tcPr>
          <w:p w14:paraId="02874974"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0,5</w:t>
            </w:r>
          </w:p>
        </w:tc>
        <w:tc>
          <w:tcPr>
            <w:tcW w:w="1696" w:type="dxa"/>
            <w:shd w:val="clear" w:color="auto" w:fill="auto"/>
            <w:vAlign w:val="center"/>
          </w:tcPr>
          <w:p w14:paraId="1B198890"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1</w:t>
            </w:r>
          </w:p>
        </w:tc>
      </w:tr>
      <w:tr w:rsidR="00A45A83" w:rsidRPr="00592687" w14:paraId="3FA11BA4" w14:textId="77777777" w:rsidTr="002B7C5F">
        <w:tc>
          <w:tcPr>
            <w:tcW w:w="2082" w:type="dxa"/>
            <w:shd w:val="clear" w:color="auto" w:fill="auto"/>
          </w:tcPr>
          <w:p w14:paraId="25AE0049"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1F4DA81E"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Önkormányzati beszerzési referens</w:t>
            </w:r>
          </w:p>
        </w:tc>
        <w:tc>
          <w:tcPr>
            <w:tcW w:w="1696" w:type="dxa"/>
            <w:shd w:val="clear" w:color="auto" w:fill="auto"/>
            <w:vAlign w:val="center"/>
          </w:tcPr>
          <w:p w14:paraId="01375833"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1</w:t>
            </w:r>
          </w:p>
        </w:tc>
        <w:tc>
          <w:tcPr>
            <w:tcW w:w="1787" w:type="dxa"/>
            <w:shd w:val="clear" w:color="auto" w:fill="auto"/>
            <w:vAlign w:val="center"/>
          </w:tcPr>
          <w:p w14:paraId="433F5313"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0,9</w:t>
            </w:r>
          </w:p>
        </w:tc>
        <w:tc>
          <w:tcPr>
            <w:tcW w:w="1696" w:type="dxa"/>
            <w:shd w:val="clear" w:color="auto" w:fill="auto"/>
            <w:vAlign w:val="center"/>
          </w:tcPr>
          <w:p w14:paraId="6F62E2BB"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1</w:t>
            </w:r>
          </w:p>
        </w:tc>
      </w:tr>
      <w:tr w:rsidR="00A45A83" w:rsidRPr="00592687" w14:paraId="5263D54D" w14:textId="77777777" w:rsidTr="002B7C5F">
        <w:tc>
          <w:tcPr>
            <w:tcW w:w="2082" w:type="dxa"/>
            <w:shd w:val="clear" w:color="auto" w:fill="auto"/>
          </w:tcPr>
          <w:p w14:paraId="22AE3839"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10AFADCA" w14:textId="77777777" w:rsidR="00A45A83" w:rsidRPr="00592687" w:rsidRDefault="00A45A83" w:rsidP="002B7C5F">
            <w:pPr>
              <w:spacing w:after="0"/>
              <w:jc w:val="both"/>
              <w:rPr>
                <w:rFonts w:ascii="Times New Roman" w:hAnsi="Times New Roman"/>
                <w:b/>
                <w:bCs/>
                <w:i/>
                <w:iCs/>
                <w:color w:val="000000"/>
                <w:sz w:val="24"/>
                <w:szCs w:val="24"/>
              </w:rPr>
            </w:pPr>
            <w:r w:rsidRPr="00592687">
              <w:rPr>
                <w:rFonts w:ascii="Times New Roman" w:hAnsi="Times New Roman"/>
                <w:b/>
                <w:bCs/>
                <w:i/>
                <w:iCs/>
                <w:color w:val="000000"/>
                <w:sz w:val="24"/>
                <w:szCs w:val="24"/>
              </w:rPr>
              <w:t>összesen</w:t>
            </w:r>
          </w:p>
        </w:tc>
        <w:tc>
          <w:tcPr>
            <w:tcW w:w="1696" w:type="dxa"/>
            <w:shd w:val="clear" w:color="auto" w:fill="auto"/>
            <w:vAlign w:val="center"/>
          </w:tcPr>
          <w:p w14:paraId="3EAAD202" w14:textId="77777777" w:rsidR="00A45A83" w:rsidRPr="00592687" w:rsidRDefault="00A45A83" w:rsidP="002B7C5F">
            <w:pPr>
              <w:spacing w:after="0"/>
              <w:jc w:val="center"/>
              <w:rPr>
                <w:rFonts w:ascii="Times New Roman" w:hAnsi="Times New Roman"/>
                <w:b/>
                <w:bCs/>
                <w:i/>
                <w:iCs/>
                <w:color w:val="000000"/>
                <w:sz w:val="24"/>
                <w:szCs w:val="24"/>
              </w:rPr>
            </w:pPr>
            <w:r w:rsidRPr="00592687">
              <w:rPr>
                <w:rFonts w:ascii="Times New Roman" w:hAnsi="Times New Roman"/>
                <w:b/>
                <w:bCs/>
                <w:i/>
                <w:iCs/>
                <w:color w:val="000000"/>
                <w:sz w:val="24"/>
                <w:szCs w:val="24"/>
              </w:rPr>
              <w:t>9</w:t>
            </w:r>
          </w:p>
        </w:tc>
        <w:tc>
          <w:tcPr>
            <w:tcW w:w="1787" w:type="dxa"/>
            <w:shd w:val="clear" w:color="auto" w:fill="auto"/>
            <w:vAlign w:val="center"/>
          </w:tcPr>
          <w:p w14:paraId="3A477656" w14:textId="77777777" w:rsidR="00A45A83" w:rsidRPr="00592687" w:rsidRDefault="00A45A83" w:rsidP="002B7C5F">
            <w:pPr>
              <w:spacing w:after="0"/>
              <w:jc w:val="center"/>
              <w:rPr>
                <w:rFonts w:ascii="Times New Roman" w:hAnsi="Times New Roman"/>
                <w:b/>
                <w:bCs/>
                <w:i/>
                <w:iCs/>
                <w:color w:val="000000"/>
                <w:sz w:val="24"/>
                <w:szCs w:val="24"/>
              </w:rPr>
            </w:pPr>
            <w:r w:rsidRPr="00592687">
              <w:rPr>
                <w:rFonts w:ascii="Times New Roman" w:hAnsi="Times New Roman"/>
                <w:b/>
                <w:bCs/>
                <w:i/>
                <w:iCs/>
                <w:color w:val="000000"/>
                <w:sz w:val="24"/>
                <w:szCs w:val="24"/>
              </w:rPr>
              <w:t>4,55</w:t>
            </w:r>
          </w:p>
        </w:tc>
        <w:tc>
          <w:tcPr>
            <w:tcW w:w="1696" w:type="dxa"/>
            <w:shd w:val="clear" w:color="auto" w:fill="auto"/>
            <w:vAlign w:val="center"/>
          </w:tcPr>
          <w:p w14:paraId="62939263" w14:textId="77777777" w:rsidR="00A45A83" w:rsidRPr="00592687" w:rsidRDefault="00A45A83" w:rsidP="002B7C5F">
            <w:pPr>
              <w:spacing w:after="0"/>
              <w:jc w:val="center"/>
              <w:rPr>
                <w:rFonts w:ascii="Times New Roman" w:hAnsi="Times New Roman"/>
                <w:b/>
                <w:bCs/>
                <w:i/>
                <w:iCs/>
                <w:color w:val="000000"/>
                <w:sz w:val="24"/>
                <w:szCs w:val="24"/>
              </w:rPr>
            </w:pPr>
            <w:r w:rsidRPr="00592687">
              <w:rPr>
                <w:rFonts w:ascii="Times New Roman" w:hAnsi="Times New Roman"/>
                <w:b/>
                <w:bCs/>
                <w:i/>
                <w:iCs/>
                <w:color w:val="000000"/>
                <w:sz w:val="24"/>
                <w:szCs w:val="24"/>
              </w:rPr>
              <w:t>9</w:t>
            </w:r>
          </w:p>
        </w:tc>
      </w:tr>
      <w:tr w:rsidR="00A45A83" w:rsidRPr="00592687" w14:paraId="614D061F" w14:textId="77777777" w:rsidTr="002B7C5F">
        <w:tc>
          <w:tcPr>
            <w:tcW w:w="2082" w:type="dxa"/>
            <w:shd w:val="clear" w:color="auto" w:fill="auto"/>
          </w:tcPr>
          <w:p w14:paraId="5AFAD60B" w14:textId="77777777" w:rsidR="00A45A83" w:rsidRPr="00592687" w:rsidRDefault="00A45A83" w:rsidP="002B7C5F">
            <w:pPr>
              <w:spacing w:after="0"/>
              <w:jc w:val="both"/>
              <w:rPr>
                <w:rFonts w:ascii="Times New Roman" w:hAnsi="Times New Roman"/>
                <w:b/>
                <w:bCs/>
                <w:i/>
                <w:iCs/>
                <w:color w:val="000000"/>
                <w:sz w:val="24"/>
                <w:szCs w:val="24"/>
              </w:rPr>
            </w:pPr>
            <w:r w:rsidRPr="00592687">
              <w:rPr>
                <w:rFonts w:ascii="Times New Roman" w:hAnsi="Times New Roman"/>
                <w:b/>
                <w:bCs/>
                <w:i/>
                <w:iCs/>
                <w:color w:val="000000"/>
                <w:sz w:val="24"/>
                <w:szCs w:val="24"/>
              </w:rPr>
              <w:t>Humánpolitika</w:t>
            </w:r>
          </w:p>
        </w:tc>
        <w:tc>
          <w:tcPr>
            <w:tcW w:w="2025" w:type="dxa"/>
            <w:shd w:val="clear" w:color="auto" w:fill="auto"/>
          </w:tcPr>
          <w:p w14:paraId="63F2537D" w14:textId="77777777" w:rsidR="00A45A83" w:rsidRPr="00592687" w:rsidRDefault="00A45A83" w:rsidP="002B7C5F">
            <w:pPr>
              <w:spacing w:after="0"/>
              <w:jc w:val="both"/>
              <w:rPr>
                <w:rFonts w:ascii="Times New Roman" w:hAnsi="Times New Roman"/>
                <w:b/>
                <w:bCs/>
                <w:i/>
                <w:iCs/>
                <w:color w:val="000000"/>
                <w:sz w:val="24"/>
                <w:szCs w:val="24"/>
              </w:rPr>
            </w:pPr>
            <w:r w:rsidRPr="00592687">
              <w:rPr>
                <w:rFonts w:ascii="Times New Roman" w:hAnsi="Times New Roman"/>
                <w:b/>
                <w:bCs/>
                <w:i/>
                <w:iCs/>
                <w:color w:val="000000"/>
                <w:sz w:val="24"/>
                <w:szCs w:val="24"/>
              </w:rPr>
              <w:t>Humánpolitikai referens</w:t>
            </w:r>
          </w:p>
        </w:tc>
        <w:tc>
          <w:tcPr>
            <w:tcW w:w="1696" w:type="dxa"/>
            <w:shd w:val="clear" w:color="auto" w:fill="auto"/>
            <w:vAlign w:val="center"/>
          </w:tcPr>
          <w:p w14:paraId="6279C709" w14:textId="77777777" w:rsidR="00A45A83" w:rsidRPr="00592687" w:rsidRDefault="00A45A83" w:rsidP="002B7C5F">
            <w:pPr>
              <w:spacing w:after="0"/>
              <w:jc w:val="center"/>
              <w:rPr>
                <w:rFonts w:ascii="Times New Roman" w:hAnsi="Times New Roman"/>
                <w:b/>
                <w:bCs/>
                <w:i/>
                <w:iCs/>
                <w:color w:val="000000"/>
                <w:sz w:val="24"/>
                <w:szCs w:val="24"/>
              </w:rPr>
            </w:pPr>
            <w:r w:rsidRPr="00592687">
              <w:rPr>
                <w:rFonts w:ascii="Times New Roman" w:hAnsi="Times New Roman"/>
                <w:b/>
                <w:bCs/>
                <w:i/>
                <w:iCs/>
                <w:color w:val="000000"/>
                <w:sz w:val="24"/>
                <w:szCs w:val="24"/>
              </w:rPr>
              <w:t>1</w:t>
            </w:r>
          </w:p>
        </w:tc>
        <w:tc>
          <w:tcPr>
            <w:tcW w:w="1787" w:type="dxa"/>
            <w:shd w:val="clear" w:color="auto" w:fill="auto"/>
            <w:vAlign w:val="center"/>
          </w:tcPr>
          <w:p w14:paraId="74D5A24C" w14:textId="77777777" w:rsidR="00A45A83" w:rsidRPr="00592687" w:rsidRDefault="00A45A83" w:rsidP="002B7C5F">
            <w:pPr>
              <w:spacing w:after="0"/>
              <w:jc w:val="center"/>
              <w:rPr>
                <w:rFonts w:ascii="Times New Roman" w:hAnsi="Times New Roman"/>
                <w:b/>
                <w:bCs/>
                <w:i/>
                <w:iCs/>
                <w:color w:val="000000"/>
                <w:sz w:val="24"/>
                <w:szCs w:val="24"/>
              </w:rPr>
            </w:pPr>
            <w:r w:rsidRPr="00592687">
              <w:rPr>
                <w:rFonts w:ascii="Times New Roman" w:hAnsi="Times New Roman"/>
                <w:b/>
                <w:bCs/>
                <w:i/>
                <w:iCs/>
                <w:color w:val="000000"/>
                <w:sz w:val="24"/>
                <w:szCs w:val="24"/>
              </w:rPr>
              <w:t>0,75</w:t>
            </w:r>
          </w:p>
        </w:tc>
        <w:tc>
          <w:tcPr>
            <w:tcW w:w="1696" w:type="dxa"/>
            <w:shd w:val="clear" w:color="auto" w:fill="auto"/>
            <w:vAlign w:val="center"/>
          </w:tcPr>
          <w:p w14:paraId="42C02B61" w14:textId="77777777" w:rsidR="00A45A83" w:rsidRPr="00592687" w:rsidRDefault="00A45A83" w:rsidP="002B7C5F">
            <w:pPr>
              <w:spacing w:after="0"/>
              <w:jc w:val="center"/>
              <w:rPr>
                <w:rFonts w:ascii="Times New Roman" w:hAnsi="Times New Roman"/>
                <w:b/>
                <w:bCs/>
                <w:i/>
                <w:iCs/>
                <w:color w:val="000000"/>
                <w:sz w:val="24"/>
                <w:szCs w:val="24"/>
              </w:rPr>
            </w:pPr>
            <w:r w:rsidRPr="00592687">
              <w:rPr>
                <w:rFonts w:ascii="Times New Roman" w:hAnsi="Times New Roman"/>
                <w:b/>
                <w:bCs/>
                <w:i/>
                <w:iCs/>
                <w:color w:val="000000"/>
                <w:sz w:val="24"/>
                <w:szCs w:val="24"/>
              </w:rPr>
              <w:t>1</w:t>
            </w:r>
          </w:p>
        </w:tc>
      </w:tr>
      <w:tr w:rsidR="00A45A83" w:rsidRPr="00592687" w14:paraId="38CD048A" w14:textId="77777777" w:rsidTr="002B7C5F">
        <w:tc>
          <w:tcPr>
            <w:tcW w:w="2082" w:type="dxa"/>
            <w:shd w:val="clear" w:color="auto" w:fill="auto"/>
          </w:tcPr>
          <w:p w14:paraId="62F0C3F4" w14:textId="77777777" w:rsidR="00A45A83" w:rsidRPr="00592687" w:rsidRDefault="00A45A83" w:rsidP="002B7C5F">
            <w:pPr>
              <w:spacing w:after="0"/>
              <w:jc w:val="both"/>
              <w:rPr>
                <w:rFonts w:ascii="Times New Roman" w:hAnsi="Times New Roman"/>
                <w:b/>
                <w:bCs/>
                <w:i/>
                <w:iCs/>
                <w:color w:val="000000"/>
                <w:sz w:val="24"/>
                <w:szCs w:val="24"/>
              </w:rPr>
            </w:pPr>
            <w:r w:rsidRPr="00592687">
              <w:rPr>
                <w:rFonts w:ascii="Times New Roman" w:hAnsi="Times New Roman"/>
                <w:b/>
                <w:bCs/>
                <w:i/>
                <w:iCs/>
                <w:color w:val="000000"/>
                <w:sz w:val="24"/>
                <w:szCs w:val="24"/>
              </w:rPr>
              <w:t>Pénzügyi Osztály</w:t>
            </w:r>
          </w:p>
        </w:tc>
        <w:tc>
          <w:tcPr>
            <w:tcW w:w="2025" w:type="dxa"/>
            <w:shd w:val="clear" w:color="auto" w:fill="auto"/>
          </w:tcPr>
          <w:p w14:paraId="499A48AC" w14:textId="77777777" w:rsidR="00A45A83" w:rsidRPr="00592687" w:rsidRDefault="00A45A83" w:rsidP="002B7C5F">
            <w:pPr>
              <w:spacing w:after="0"/>
              <w:jc w:val="both"/>
              <w:rPr>
                <w:rFonts w:ascii="Times New Roman" w:hAnsi="Times New Roman"/>
                <w:color w:val="000000"/>
                <w:sz w:val="24"/>
                <w:szCs w:val="24"/>
              </w:rPr>
            </w:pPr>
            <w:r w:rsidRPr="00592687">
              <w:rPr>
                <w:rFonts w:ascii="Times New Roman" w:hAnsi="Times New Roman"/>
                <w:color w:val="000000"/>
                <w:sz w:val="24"/>
                <w:szCs w:val="24"/>
              </w:rPr>
              <w:t>Osztályvezető</w:t>
            </w:r>
          </w:p>
        </w:tc>
        <w:tc>
          <w:tcPr>
            <w:tcW w:w="1696" w:type="dxa"/>
            <w:shd w:val="clear" w:color="auto" w:fill="auto"/>
            <w:vAlign w:val="center"/>
          </w:tcPr>
          <w:p w14:paraId="3EE2D0F1"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1</w:t>
            </w:r>
          </w:p>
        </w:tc>
        <w:tc>
          <w:tcPr>
            <w:tcW w:w="1787" w:type="dxa"/>
            <w:shd w:val="clear" w:color="auto" w:fill="auto"/>
            <w:vAlign w:val="center"/>
          </w:tcPr>
          <w:p w14:paraId="1E767AF4"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0,9</w:t>
            </w:r>
          </w:p>
        </w:tc>
        <w:tc>
          <w:tcPr>
            <w:tcW w:w="1696" w:type="dxa"/>
            <w:shd w:val="clear" w:color="auto" w:fill="auto"/>
            <w:vAlign w:val="center"/>
          </w:tcPr>
          <w:p w14:paraId="4257AE78"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1</w:t>
            </w:r>
          </w:p>
        </w:tc>
      </w:tr>
      <w:tr w:rsidR="00A45A83" w:rsidRPr="00592687" w14:paraId="7A5947DF" w14:textId="77777777" w:rsidTr="002B7C5F">
        <w:tc>
          <w:tcPr>
            <w:tcW w:w="2082" w:type="dxa"/>
            <w:shd w:val="clear" w:color="auto" w:fill="auto"/>
          </w:tcPr>
          <w:p w14:paraId="2C33FEE5"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61C66C15" w14:textId="77777777" w:rsidR="00A45A83" w:rsidRPr="00592687" w:rsidRDefault="00A45A83" w:rsidP="002B7C5F">
            <w:pPr>
              <w:spacing w:after="0"/>
              <w:jc w:val="both"/>
              <w:rPr>
                <w:rFonts w:ascii="Times New Roman" w:hAnsi="Times New Roman"/>
                <w:color w:val="000000"/>
                <w:sz w:val="24"/>
                <w:szCs w:val="24"/>
              </w:rPr>
            </w:pPr>
            <w:r w:rsidRPr="00592687">
              <w:rPr>
                <w:rFonts w:ascii="Times New Roman" w:hAnsi="Times New Roman"/>
                <w:color w:val="000000"/>
                <w:sz w:val="24"/>
                <w:szCs w:val="24"/>
              </w:rPr>
              <w:t>Főkönyvelő</w:t>
            </w:r>
          </w:p>
        </w:tc>
        <w:tc>
          <w:tcPr>
            <w:tcW w:w="1696" w:type="dxa"/>
            <w:shd w:val="clear" w:color="auto" w:fill="auto"/>
            <w:vAlign w:val="center"/>
          </w:tcPr>
          <w:p w14:paraId="142D5A1E"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1</w:t>
            </w:r>
          </w:p>
        </w:tc>
        <w:tc>
          <w:tcPr>
            <w:tcW w:w="1787" w:type="dxa"/>
            <w:shd w:val="clear" w:color="auto" w:fill="auto"/>
            <w:vAlign w:val="center"/>
          </w:tcPr>
          <w:p w14:paraId="2AE6E75F"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0,75</w:t>
            </w:r>
          </w:p>
        </w:tc>
        <w:tc>
          <w:tcPr>
            <w:tcW w:w="1696" w:type="dxa"/>
            <w:shd w:val="clear" w:color="auto" w:fill="auto"/>
            <w:vAlign w:val="center"/>
          </w:tcPr>
          <w:p w14:paraId="7747035F"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1</w:t>
            </w:r>
          </w:p>
        </w:tc>
      </w:tr>
      <w:tr w:rsidR="00A45A83" w:rsidRPr="00592687" w14:paraId="5CDF46DB" w14:textId="77777777" w:rsidTr="002B7C5F">
        <w:tc>
          <w:tcPr>
            <w:tcW w:w="2082" w:type="dxa"/>
            <w:shd w:val="clear" w:color="auto" w:fill="auto"/>
          </w:tcPr>
          <w:p w14:paraId="4E2739A9"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51DBE7C7" w14:textId="77777777" w:rsidR="00A45A83" w:rsidRPr="00592687" w:rsidRDefault="00A45A83" w:rsidP="002B7C5F">
            <w:pPr>
              <w:spacing w:after="0"/>
              <w:jc w:val="both"/>
              <w:rPr>
                <w:rFonts w:ascii="Times New Roman" w:hAnsi="Times New Roman"/>
                <w:color w:val="000000"/>
                <w:sz w:val="24"/>
                <w:szCs w:val="24"/>
              </w:rPr>
            </w:pPr>
            <w:r w:rsidRPr="00592687">
              <w:rPr>
                <w:rFonts w:ascii="Times New Roman" w:hAnsi="Times New Roman"/>
                <w:color w:val="000000"/>
                <w:sz w:val="24"/>
                <w:szCs w:val="24"/>
              </w:rPr>
              <w:t>Pénzügyi ügyintéző</w:t>
            </w:r>
          </w:p>
        </w:tc>
        <w:tc>
          <w:tcPr>
            <w:tcW w:w="1696" w:type="dxa"/>
            <w:shd w:val="clear" w:color="auto" w:fill="auto"/>
            <w:vAlign w:val="center"/>
          </w:tcPr>
          <w:p w14:paraId="7C579FE5"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15</w:t>
            </w:r>
          </w:p>
        </w:tc>
        <w:tc>
          <w:tcPr>
            <w:tcW w:w="1787" w:type="dxa"/>
            <w:shd w:val="clear" w:color="auto" w:fill="auto"/>
            <w:vAlign w:val="center"/>
          </w:tcPr>
          <w:p w14:paraId="489E15E4"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8,5</w:t>
            </w:r>
          </w:p>
        </w:tc>
        <w:tc>
          <w:tcPr>
            <w:tcW w:w="1696" w:type="dxa"/>
            <w:shd w:val="clear" w:color="auto" w:fill="auto"/>
            <w:vAlign w:val="center"/>
          </w:tcPr>
          <w:p w14:paraId="73BAB5D9"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14</w:t>
            </w:r>
          </w:p>
        </w:tc>
      </w:tr>
      <w:tr w:rsidR="00A45A83" w:rsidRPr="00592687" w14:paraId="167E970B" w14:textId="77777777" w:rsidTr="002B7C5F">
        <w:tc>
          <w:tcPr>
            <w:tcW w:w="2082" w:type="dxa"/>
            <w:shd w:val="clear" w:color="auto" w:fill="auto"/>
          </w:tcPr>
          <w:p w14:paraId="7CAE37AA"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429A7B7B" w14:textId="77777777" w:rsidR="00A45A83" w:rsidRPr="00592687" w:rsidRDefault="00A45A83" w:rsidP="002B7C5F">
            <w:pPr>
              <w:spacing w:after="0"/>
              <w:jc w:val="both"/>
              <w:rPr>
                <w:rFonts w:ascii="Times New Roman" w:hAnsi="Times New Roman"/>
                <w:b/>
                <w:bCs/>
                <w:i/>
                <w:iCs/>
                <w:color w:val="000000"/>
                <w:sz w:val="24"/>
                <w:szCs w:val="24"/>
              </w:rPr>
            </w:pPr>
            <w:r w:rsidRPr="00592687">
              <w:rPr>
                <w:rFonts w:ascii="Times New Roman" w:hAnsi="Times New Roman"/>
                <w:b/>
                <w:bCs/>
                <w:i/>
                <w:iCs/>
                <w:color w:val="000000"/>
                <w:sz w:val="24"/>
                <w:szCs w:val="24"/>
              </w:rPr>
              <w:t>összesen</w:t>
            </w:r>
          </w:p>
        </w:tc>
        <w:tc>
          <w:tcPr>
            <w:tcW w:w="1696" w:type="dxa"/>
            <w:shd w:val="clear" w:color="auto" w:fill="auto"/>
            <w:vAlign w:val="center"/>
          </w:tcPr>
          <w:p w14:paraId="3B7FE7F0" w14:textId="77777777" w:rsidR="00A45A83" w:rsidRPr="00592687" w:rsidRDefault="00A45A83" w:rsidP="002B7C5F">
            <w:pPr>
              <w:spacing w:after="0"/>
              <w:jc w:val="center"/>
              <w:rPr>
                <w:rFonts w:ascii="Times New Roman" w:hAnsi="Times New Roman"/>
                <w:b/>
                <w:bCs/>
                <w:i/>
                <w:iCs/>
                <w:color w:val="000000"/>
                <w:sz w:val="24"/>
                <w:szCs w:val="24"/>
              </w:rPr>
            </w:pPr>
            <w:r w:rsidRPr="00592687">
              <w:rPr>
                <w:rFonts w:ascii="Times New Roman" w:hAnsi="Times New Roman"/>
                <w:b/>
                <w:bCs/>
                <w:i/>
                <w:iCs/>
                <w:color w:val="000000"/>
                <w:sz w:val="24"/>
                <w:szCs w:val="24"/>
              </w:rPr>
              <w:t>17</w:t>
            </w:r>
          </w:p>
        </w:tc>
        <w:tc>
          <w:tcPr>
            <w:tcW w:w="1787" w:type="dxa"/>
            <w:shd w:val="clear" w:color="auto" w:fill="auto"/>
            <w:vAlign w:val="center"/>
          </w:tcPr>
          <w:p w14:paraId="34F1BC41" w14:textId="77777777" w:rsidR="00A45A83" w:rsidRPr="00592687" w:rsidRDefault="00A45A83" w:rsidP="002B7C5F">
            <w:pPr>
              <w:spacing w:after="0"/>
              <w:jc w:val="center"/>
              <w:rPr>
                <w:rFonts w:ascii="Times New Roman" w:hAnsi="Times New Roman"/>
                <w:b/>
                <w:bCs/>
                <w:i/>
                <w:iCs/>
                <w:color w:val="000000"/>
                <w:sz w:val="24"/>
                <w:szCs w:val="24"/>
              </w:rPr>
            </w:pPr>
            <w:r w:rsidRPr="00592687">
              <w:rPr>
                <w:rFonts w:ascii="Times New Roman" w:hAnsi="Times New Roman"/>
                <w:b/>
                <w:bCs/>
                <w:i/>
                <w:iCs/>
                <w:color w:val="000000"/>
                <w:sz w:val="24"/>
                <w:szCs w:val="24"/>
              </w:rPr>
              <w:t>10,15</w:t>
            </w:r>
          </w:p>
        </w:tc>
        <w:tc>
          <w:tcPr>
            <w:tcW w:w="1696" w:type="dxa"/>
            <w:shd w:val="clear" w:color="auto" w:fill="auto"/>
            <w:vAlign w:val="center"/>
          </w:tcPr>
          <w:p w14:paraId="38CFC9D4" w14:textId="77777777" w:rsidR="00A45A83" w:rsidRPr="00592687" w:rsidRDefault="00A45A83" w:rsidP="002B7C5F">
            <w:pPr>
              <w:spacing w:after="0"/>
              <w:jc w:val="center"/>
              <w:rPr>
                <w:rFonts w:ascii="Times New Roman" w:hAnsi="Times New Roman"/>
                <w:b/>
                <w:bCs/>
                <w:i/>
                <w:iCs/>
                <w:color w:val="000000"/>
                <w:sz w:val="24"/>
                <w:szCs w:val="24"/>
              </w:rPr>
            </w:pPr>
            <w:r w:rsidRPr="00592687">
              <w:rPr>
                <w:rFonts w:ascii="Times New Roman" w:hAnsi="Times New Roman"/>
                <w:b/>
                <w:bCs/>
                <w:i/>
                <w:iCs/>
                <w:color w:val="000000"/>
                <w:sz w:val="24"/>
                <w:szCs w:val="24"/>
              </w:rPr>
              <w:t>16</w:t>
            </w:r>
          </w:p>
        </w:tc>
      </w:tr>
      <w:tr w:rsidR="00A45A83" w:rsidRPr="00592687" w14:paraId="313D9E4C" w14:textId="77777777" w:rsidTr="002B7C5F">
        <w:tc>
          <w:tcPr>
            <w:tcW w:w="2082" w:type="dxa"/>
            <w:shd w:val="clear" w:color="auto" w:fill="auto"/>
          </w:tcPr>
          <w:p w14:paraId="11755059" w14:textId="77777777" w:rsidR="00A45A83" w:rsidRPr="00592687" w:rsidRDefault="00A45A83" w:rsidP="002B7C5F">
            <w:pPr>
              <w:spacing w:after="0"/>
              <w:jc w:val="both"/>
              <w:rPr>
                <w:rFonts w:ascii="Times New Roman" w:hAnsi="Times New Roman"/>
                <w:b/>
                <w:bCs/>
                <w:i/>
                <w:iCs/>
                <w:color w:val="000000"/>
                <w:sz w:val="24"/>
                <w:szCs w:val="24"/>
              </w:rPr>
            </w:pPr>
            <w:r w:rsidRPr="00592687">
              <w:rPr>
                <w:rFonts w:ascii="Times New Roman" w:hAnsi="Times New Roman"/>
                <w:b/>
                <w:bCs/>
                <w:i/>
                <w:iCs/>
                <w:color w:val="000000"/>
                <w:sz w:val="24"/>
                <w:szCs w:val="24"/>
              </w:rPr>
              <w:t>Intézményi és Pályázati Osztály</w:t>
            </w:r>
          </w:p>
        </w:tc>
        <w:tc>
          <w:tcPr>
            <w:tcW w:w="2025" w:type="dxa"/>
            <w:shd w:val="clear" w:color="auto" w:fill="auto"/>
          </w:tcPr>
          <w:p w14:paraId="5C982785" w14:textId="77777777" w:rsidR="00A45A83" w:rsidRPr="00592687" w:rsidRDefault="00A45A83" w:rsidP="002B7C5F">
            <w:pPr>
              <w:spacing w:after="0"/>
              <w:jc w:val="both"/>
              <w:rPr>
                <w:rFonts w:ascii="Times New Roman" w:hAnsi="Times New Roman"/>
                <w:color w:val="000000"/>
                <w:sz w:val="24"/>
                <w:szCs w:val="24"/>
              </w:rPr>
            </w:pPr>
            <w:r w:rsidRPr="00592687">
              <w:rPr>
                <w:rFonts w:ascii="Times New Roman" w:hAnsi="Times New Roman"/>
                <w:color w:val="000000"/>
                <w:sz w:val="24"/>
                <w:szCs w:val="24"/>
              </w:rPr>
              <w:t>osztályvezető</w:t>
            </w:r>
          </w:p>
        </w:tc>
        <w:tc>
          <w:tcPr>
            <w:tcW w:w="1696" w:type="dxa"/>
            <w:shd w:val="clear" w:color="auto" w:fill="auto"/>
            <w:vAlign w:val="center"/>
          </w:tcPr>
          <w:p w14:paraId="5430F434"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1</w:t>
            </w:r>
          </w:p>
        </w:tc>
        <w:tc>
          <w:tcPr>
            <w:tcW w:w="1787" w:type="dxa"/>
            <w:shd w:val="clear" w:color="auto" w:fill="auto"/>
            <w:vAlign w:val="center"/>
          </w:tcPr>
          <w:p w14:paraId="75155564"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0,9</w:t>
            </w:r>
          </w:p>
        </w:tc>
        <w:tc>
          <w:tcPr>
            <w:tcW w:w="1696" w:type="dxa"/>
            <w:shd w:val="clear" w:color="auto" w:fill="auto"/>
            <w:vAlign w:val="center"/>
          </w:tcPr>
          <w:p w14:paraId="4E79C9C0"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1</w:t>
            </w:r>
          </w:p>
        </w:tc>
      </w:tr>
      <w:tr w:rsidR="00A45A83" w:rsidRPr="00592687" w14:paraId="0436BE2C" w14:textId="77777777" w:rsidTr="002B7C5F">
        <w:tc>
          <w:tcPr>
            <w:tcW w:w="2082" w:type="dxa"/>
            <w:shd w:val="clear" w:color="auto" w:fill="auto"/>
          </w:tcPr>
          <w:p w14:paraId="23EE9165"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124C839F"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Pályázati ügyintéző</w:t>
            </w:r>
          </w:p>
        </w:tc>
        <w:tc>
          <w:tcPr>
            <w:tcW w:w="1696" w:type="dxa"/>
            <w:shd w:val="clear" w:color="auto" w:fill="auto"/>
            <w:vAlign w:val="center"/>
          </w:tcPr>
          <w:p w14:paraId="1C621985"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5</w:t>
            </w:r>
          </w:p>
        </w:tc>
        <w:tc>
          <w:tcPr>
            <w:tcW w:w="1787" w:type="dxa"/>
            <w:shd w:val="clear" w:color="auto" w:fill="auto"/>
            <w:vAlign w:val="center"/>
          </w:tcPr>
          <w:p w14:paraId="7A79C3FA"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1,5</w:t>
            </w:r>
          </w:p>
        </w:tc>
        <w:tc>
          <w:tcPr>
            <w:tcW w:w="1696" w:type="dxa"/>
            <w:shd w:val="clear" w:color="auto" w:fill="auto"/>
            <w:vAlign w:val="center"/>
          </w:tcPr>
          <w:p w14:paraId="2C6044A8"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4</w:t>
            </w:r>
          </w:p>
        </w:tc>
      </w:tr>
      <w:tr w:rsidR="00A45A83" w:rsidRPr="00592687" w14:paraId="7E6C7EF7" w14:textId="77777777" w:rsidTr="002B7C5F">
        <w:tc>
          <w:tcPr>
            <w:tcW w:w="2082" w:type="dxa"/>
            <w:shd w:val="clear" w:color="auto" w:fill="auto"/>
          </w:tcPr>
          <w:p w14:paraId="432A48FE"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483F1C27"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Egészségügyi és szociális referens</w:t>
            </w:r>
          </w:p>
        </w:tc>
        <w:tc>
          <w:tcPr>
            <w:tcW w:w="1696" w:type="dxa"/>
            <w:shd w:val="clear" w:color="auto" w:fill="auto"/>
            <w:vAlign w:val="center"/>
          </w:tcPr>
          <w:p w14:paraId="3827E2E1"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1</w:t>
            </w:r>
          </w:p>
        </w:tc>
        <w:tc>
          <w:tcPr>
            <w:tcW w:w="1787" w:type="dxa"/>
            <w:shd w:val="clear" w:color="auto" w:fill="auto"/>
            <w:vAlign w:val="center"/>
          </w:tcPr>
          <w:p w14:paraId="6D379BFD"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0,5</w:t>
            </w:r>
          </w:p>
        </w:tc>
        <w:tc>
          <w:tcPr>
            <w:tcW w:w="1696" w:type="dxa"/>
            <w:shd w:val="clear" w:color="auto" w:fill="auto"/>
            <w:vAlign w:val="center"/>
          </w:tcPr>
          <w:p w14:paraId="09683957"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1</w:t>
            </w:r>
          </w:p>
        </w:tc>
      </w:tr>
      <w:tr w:rsidR="00A45A83" w:rsidRPr="00592687" w14:paraId="61370599" w14:textId="77777777" w:rsidTr="002B7C5F">
        <w:tc>
          <w:tcPr>
            <w:tcW w:w="2082" w:type="dxa"/>
            <w:shd w:val="clear" w:color="auto" w:fill="auto"/>
          </w:tcPr>
          <w:p w14:paraId="234FCB0F"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472DC5B5"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Intézményigazgatási ügyintéző</w:t>
            </w:r>
          </w:p>
        </w:tc>
        <w:tc>
          <w:tcPr>
            <w:tcW w:w="1696" w:type="dxa"/>
            <w:shd w:val="clear" w:color="auto" w:fill="auto"/>
            <w:vAlign w:val="center"/>
          </w:tcPr>
          <w:p w14:paraId="420680A1"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2</w:t>
            </w:r>
          </w:p>
        </w:tc>
        <w:tc>
          <w:tcPr>
            <w:tcW w:w="1787" w:type="dxa"/>
            <w:shd w:val="clear" w:color="auto" w:fill="auto"/>
            <w:vAlign w:val="center"/>
          </w:tcPr>
          <w:p w14:paraId="0E816C18"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1,5</w:t>
            </w:r>
          </w:p>
        </w:tc>
        <w:tc>
          <w:tcPr>
            <w:tcW w:w="1696" w:type="dxa"/>
            <w:shd w:val="clear" w:color="auto" w:fill="auto"/>
            <w:vAlign w:val="center"/>
          </w:tcPr>
          <w:p w14:paraId="161C92C3"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3</w:t>
            </w:r>
          </w:p>
        </w:tc>
      </w:tr>
      <w:tr w:rsidR="00A45A83" w:rsidRPr="00592687" w14:paraId="6AF105D0" w14:textId="77777777" w:rsidTr="002B7C5F">
        <w:tc>
          <w:tcPr>
            <w:tcW w:w="2082" w:type="dxa"/>
            <w:shd w:val="clear" w:color="auto" w:fill="auto"/>
          </w:tcPr>
          <w:p w14:paraId="16DEB8B8"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7961212A"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Intézményigazgatási ügyintéző</w:t>
            </w:r>
          </w:p>
        </w:tc>
        <w:tc>
          <w:tcPr>
            <w:tcW w:w="1696" w:type="dxa"/>
            <w:shd w:val="clear" w:color="auto" w:fill="auto"/>
            <w:vAlign w:val="center"/>
          </w:tcPr>
          <w:p w14:paraId="1E423C8D"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1</w:t>
            </w:r>
          </w:p>
        </w:tc>
        <w:tc>
          <w:tcPr>
            <w:tcW w:w="1787" w:type="dxa"/>
            <w:shd w:val="clear" w:color="auto" w:fill="auto"/>
            <w:vAlign w:val="center"/>
          </w:tcPr>
          <w:p w14:paraId="6E199D19"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0,5</w:t>
            </w:r>
          </w:p>
        </w:tc>
        <w:tc>
          <w:tcPr>
            <w:tcW w:w="1696" w:type="dxa"/>
            <w:shd w:val="clear" w:color="auto" w:fill="auto"/>
            <w:vAlign w:val="center"/>
          </w:tcPr>
          <w:p w14:paraId="67ACCAE8"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1</w:t>
            </w:r>
          </w:p>
        </w:tc>
      </w:tr>
      <w:tr w:rsidR="00A45A83" w:rsidRPr="00592687" w14:paraId="48FAF5C0" w14:textId="77777777" w:rsidTr="002B7C5F">
        <w:tc>
          <w:tcPr>
            <w:tcW w:w="2082" w:type="dxa"/>
            <w:shd w:val="clear" w:color="auto" w:fill="auto"/>
          </w:tcPr>
          <w:p w14:paraId="3B78ED1B"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292CF80E" w14:textId="77777777" w:rsidR="00A45A83" w:rsidRPr="00592687" w:rsidRDefault="00A45A83" w:rsidP="002B7C5F">
            <w:pPr>
              <w:spacing w:after="0"/>
              <w:jc w:val="both"/>
              <w:rPr>
                <w:rFonts w:ascii="Times New Roman" w:hAnsi="Times New Roman"/>
                <w:b/>
                <w:bCs/>
                <w:i/>
                <w:iCs/>
                <w:color w:val="000000"/>
                <w:sz w:val="24"/>
                <w:szCs w:val="24"/>
              </w:rPr>
            </w:pPr>
            <w:r w:rsidRPr="00592687">
              <w:rPr>
                <w:rFonts w:ascii="Times New Roman" w:hAnsi="Times New Roman"/>
                <w:b/>
                <w:bCs/>
                <w:i/>
                <w:iCs/>
                <w:color w:val="000000"/>
                <w:sz w:val="24"/>
                <w:szCs w:val="24"/>
              </w:rPr>
              <w:t>összesen</w:t>
            </w:r>
          </w:p>
        </w:tc>
        <w:tc>
          <w:tcPr>
            <w:tcW w:w="1696" w:type="dxa"/>
            <w:shd w:val="clear" w:color="auto" w:fill="auto"/>
            <w:vAlign w:val="center"/>
          </w:tcPr>
          <w:p w14:paraId="3D35035C" w14:textId="77777777" w:rsidR="00A45A83" w:rsidRPr="00592687" w:rsidRDefault="00A45A83" w:rsidP="002B7C5F">
            <w:pPr>
              <w:spacing w:after="0"/>
              <w:jc w:val="center"/>
              <w:rPr>
                <w:rFonts w:ascii="Times New Roman" w:hAnsi="Times New Roman"/>
                <w:b/>
                <w:bCs/>
                <w:i/>
                <w:iCs/>
                <w:color w:val="000000"/>
                <w:sz w:val="24"/>
                <w:szCs w:val="24"/>
              </w:rPr>
            </w:pPr>
            <w:r w:rsidRPr="00592687">
              <w:rPr>
                <w:rFonts w:ascii="Times New Roman" w:hAnsi="Times New Roman"/>
                <w:b/>
                <w:bCs/>
                <w:i/>
                <w:iCs/>
                <w:color w:val="000000"/>
                <w:sz w:val="24"/>
                <w:szCs w:val="24"/>
              </w:rPr>
              <w:t>10</w:t>
            </w:r>
          </w:p>
        </w:tc>
        <w:tc>
          <w:tcPr>
            <w:tcW w:w="1787" w:type="dxa"/>
            <w:shd w:val="clear" w:color="auto" w:fill="auto"/>
            <w:vAlign w:val="center"/>
          </w:tcPr>
          <w:p w14:paraId="35CEA4D5" w14:textId="77777777" w:rsidR="00A45A83" w:rsidRPr="00592687" w:rsidRDefault="00A45A83" w:rsidP="002B7C5F">
            <w:pPr>
              <w:spacing w:after="0"/>
              <w:jc w:val="center"/>
              <w:rPr>
                <w:rFonts w:ascii="Times New Roman" w:hAnsi="Times New Roman"/>
                <w:b/>
                <w:bCs/>
                <w:i/>
                <w:iCs/>
                <w:color w:val="000000"/>
                <w:sz w:val="24"/>
                <w:szCs w:val="24"/>
              </w:rPr>
            </w:pPr>
            <w:r w:rsidRPr="00592687">
              <w:rPr>
                <w:rFonts w:ascii="Times New Roman" w:hAnsi="Times New Roman"/>
                <w:b/>
                <w:bCs/>
                <w:i/>
                <w:iCs/>
                <w:color w:val="000000"/>
                <w:sz w:val="24"/>
                <w:szCs w:val="24"/>
              </w:rPr>
              <w:t>4,9</w:t>
            </w:r>
          </w:p>
        </w:tc>
        <w:tc>
          <w:tcPr>
            <w:tcW w:w="1696" w:type="dxa"/>
            <w:shd w:val="clear" w:color="auto" w:fill="auto"/>
            <w:vAlign w:val="center"/>
          </w:tcPr>
          <w:p w14:paraId="539652FF" w14:textId="77777777" w:rsidR="00A45A83" w:rsidRPr="00592687" w:rsidRDefault="00A45A83" w:rsidP="002B7C5F">
            <w:pPr>
              <w:spacing w:after="0"/>
              <w:jc w:val="center"/>
              <w:rPr>
                <w:rFonts w:ascii="Times New Roman" w:hAnsi="Times New Roman"/>
                <w:b/>
                <w:bCs/>
                <w:i/>
                <w:iCs/>
                <w:color w:val="000000"/>
                <w:sz w:val="24"/>
                <w:szCs w:val="24"/>
              </w:rPr>
            </w:pPr>
            <w:r w:rsidRPr="00592687">
              <w:rPr>
                <w:rFonts w:ascii="Times New Roman" w:hAnsi="Times New Roman"/>
                <w:b/>
                <w:bCs/>
                <w:i/>
                <w:iCs/>
                <w:color w:val="000000"/>
                <w:sz w:val="24"/>
                <w:szCs w:val="24"/>
              </w:rPr>
              <w:t>10</w:t>
            </w:r>
          </w:p>
        </w:tc>
      </w:tr>
      <w:tr w:rsidR="00A45A83" w:rsidRPr="00592687" w14:paraId="58B8B661" w14:textId="77777777" w:rsidTr="002B7C5F">
        <w:tc>
          <w:tcPr>
            <w:tcW w:w="2082" w:type="dxa"/>
            <w:shd w:val="clear" w:color="auto" w:fill="auto"/>
          </w:tcPr>
          <w:p w14:paraId="5EB29CEA" w14:textId="77777777" w:rsidR="00A45A83" w:rsidRPr="00592687" w:rsidRDefault="00A45A83" w:rsidP="002B7C5F">
            <w:pPr>
              <w:spacing w:after="0"/>
              <w:jc w:val="both"/>
              <w:rPr>
                <w:rFonts w:ascii="Times New Roman" w:hAnsi="Times New Roman"/>
                <w:b/>
                <w:bCs/>
                <w:i/>
                <w:iCs/>
                <w:color w:val="000000"/>
                <w:sz w:val="24"/>
                <w:szCs w:val="24"/>
              </w:rPr>
            </w:pPr>
            <w:r w:rsidRPr="00592687">
              <w:rPr>
                <w:rFonts w:ascii="Times New Roman" w:hAnsi="Times New Roman"/>
                <w:b/>
                <w:bCs/>
                <w:i/>
                <w:iCs/>
                <w:color w:val="000000"/>
                <w:sz w:val="24"/>
                <w:szCs w:val="24"/>
              </w:rPr>
              <w:t>Szervezési Osztály</w:t>
            </w:r>
          </w:p>
        </w:tc>
        <w:tc>
          <w:tcPr>
            <w:tcW w:w="2025" w:type="dxa"/>
            <w:shd w:val="clear" w:color="auto" w:fill="auto"/>
          </w:tcPr>
          <w:p w14:paraId="053AB8DE" w14:textId="77777777" w:rsidR="00A45A83" w:rsidRPr="00592687" w:rsidRDefault="00A45A83" w:rsidP="002B7C5F">
            <w:pPr>
              <w:spacing w:after="0"/>
              <w:jc w:val="both"/>
              <w:rPr>
                <w:rFonts w:ascii="Times New Roman" w:hAnsi="Times New Roman"/>
                <w:color w:val="000000"/>
                <w:sz w:val="24"/>
                <w:szCs w:val="24"/>
              </w:rPr>
            </w:pPr>
            <w:r w:rsidRPr="00592687">
              <w:rPr>
                <w:rFonts w:ascii="Times New Roman" w:hAnsi="Times New Roman"/>
                <w:color w:val="000000"/>
                <w:sz w:val="24"/>
                <w:szCs w:val="24"/>
              </w:rPr>
              <w:t>osztályvezető</w:t>
            </w:r>
          </w:p>
        </w:tc>
        <w:tc>
          <w:tcPr>
            <w:tcW w:w="1696" w:type="dxa"/>
            <w:shd w:val="clear" w:color="auto" w:fill="auto"/>
            <w:vAlign w:val="center"/>
          </w:tcPr>
          <w:p w14:paraId="38D2D9CA"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1</w:t>
            </w:r>
          </w:p>
        </w:tc>
        <w:tc>
          <w:tcPr>
            <w:tcW w:w="1787" w:type="dxa"/>
            <w:shd w:val="clear" w:color="auto" w:fill="auto"/>
            <w:vAlign w:val="center"/>
          </w:tcPr>
          <w:p w14:paraId="0BF9FC9E"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0,9</w:t>
            </w:r>
          </w:p>
        </w:tc>
        <w:tc>
          <w:tcPr>
            <w:tcW w:w="1696" w:type="dxa"/>
            <w:shd w:val="clear" w:color="auto" w:fill="auto"/>
            <w:vAlign w:val="center"/>
          </w:tcPr>
          <w:p w14:paraId="105CF1E6"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1</w:t>
            </w:r>
          </w:p>
        </w:tc>
      </w:tr>
      <w:tr w:rsidR="00A45A83" w:rsidRPr="00592687" w14:paraId="53C2FDA1" w14:textId="77777777" w:rsidTr="002B7C5F">
        <w:tc>
          <w:tcPr>
            <w:tcW w:w="2082" w:type="dxa"/>
            <w:shd w:val="clear" w:color="auto" w:fill="auto"/>
          </w:tcPr>
          <w:p w14:paraId="41399F6C"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5AA5D98F"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titkársági ügyintéző</w:t>
            </w:r>
          </w:p>
        </w:tc>
        <w:tc>
          <w:tcPr>
            <w:tcW w:w="1696" w:type="dxa"/>
            <w:shd w:val="clear" w:color="auto" w:fill="auto"/>
            <w:vAlign w:val="center"/>
          </w:tcPr>
          <w:p w14:paraId="27982F4C"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2</w:t>
            </w:r>
          </w:p>
        </w:tc>
        <w:tc>
          <w:tcPr>
            <w:tcW w:w="1787" w:type="dxa"/>
            <w:shd w:val="clear" w:color="auto" w:fill="auto"/>
            <w:vAlign w:val="center"/>
          </w:tcPr>
          <w:p w14:paraId="145B431D"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1,25</w:t>
            </w:r>
          </w:p>
        </w:tc>
        <w:tc>
          <w:tcPr>
            <w:tcW w:w="1696" w:type="dxa"/>
            <w:shd w:val="clear" w:color="auto" w:fill="auto"/>
            <w:vAlign w:val="center"/>
          </w:tcPr>
          <w:p w14:paraId="0C2A7479"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2</w:t>
            </w:r>
          </w:p>
        </w:tc>
      </w:tr>
      <w:tr w:rsidR="00A45A83" w:rsidRPr="00592687" w14:paraId="2D4F56D4" w14:textId="77777777" w:rsidTr="002B7C5F">
        <w:tc>
          <w:tcPr>
            <w:tcW w:w="2082" w:type="dxa"/>
            <w:shd w:val="clear" w:color="auto" w:fill="auto"/>
          </w:tcPr>
          <w:p w14:paraId="7A88E1C0"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704981E7"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jogi referens</w:t>
            </w:r>
          </w:p>
        </w:tc>
        <w:tc>
          <w:tcPr>
            <w:tcW w:w="1696" w:type="dxa"/>
            <w:shd w:val="clear" w:color="auto" w:fill="auto"/>
            <w:vAlign w:val="center"/>
          </w:tcPr>
          <w:p w14:paraId="4F095E33"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1</w:t>
            </w:r>
          </w:p>
        </w:tc>
        <w:tc>
          <w:tcPr>
            <w:tcW w:w="1787" w:type="dxa"/>
            <w:shd w:val="clear" w:color="auto" w:fill="auto"/>
            <w:vAlign w:val="center"/>
          </w:tcPr>
          <w:p w14:paraId="356F97EE"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0</w:t>
            </w:r>
          </w:p>
        </w:tc>
        <w:tc>
          <w:tcPr>
            <w:tcW w:w="1696" w:type="dxa"/>
            <w:shd w:val="clear" w:color="auto" w:fill="auto"/>
            <w:vAlign w:val="center"/>
          </w:tcPr>
          <w:p w14:paraId="1524514B"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1</w:t>
            </w:r>
          </w:p>
        </w:tc>
      </w:tr>
      <w:tr w:rsidR="00A45A83" w:rsidRPr="00592687" w14:paraId="766450F8" w14:textId="77777777" w:rsidTr="002B7C5F">
        <w:tc>
          <w:tcPr>
            <w:tcW w:w="2082" w:type="dxa"/>
            <w:shd w:val="clear" w:color="auto" w:fill="auto"/>
          </w:tcPr>
          <w:p w14:paraId="57C2DFC7"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6A0FAA2F"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Informatikus</w:t>
            </w:r>
          </w:p>
        </w:tc>
        <w:tc>
          <w:tcPr>
            <w:tcW w:w="1696" w:type="dxa"/>
            <w:shd w:val="clear" w:color="auto" w:fill="auto"/>
            <w:vAlign w:val="center"/>
          </w:tcPr>
          <w:p w14:paraId="7600C58E"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2</w:t>
            </w:r>
          </w:p>
        </w:tc>
        <w:tc>
          <w:tcPr>
            <w:tcW w:w="1787" w:type="dxa"/>
            <w:shd w:val="clear" w:color="auto" w:fill="auto"/>
            <w:vAlign w:val="center"/>
          </w:tcPr>
          <w:p w14:paraId="16A7DBCA"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1,5</w:t>
            </w:r>
          </w:p>
        </w:tc>
        <w:tc>
          <w:tcPr>
            <w:tcW w:w="1696" w:type="dxa"/>
            <w:shd w:val="clear" w:color="auto" w:fill="auto"/>
            <w:vAlign w:val="center"/>
          </w:tcPr>
          <w:p w14:paraId="40A789F5"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2</w:t>
            </w:r>
          </w:p>
        </w:tc>
      </w:tr>
      <w:tr w:rsidR="00A45A83" w:rsidRPr="00592687" w14:paraId="602B75D9" w14:textId="77777777" w:rsidTr="002B7C5F">
        <w:tc>
          <w:tcPr>
            <w:tcW w:w="2082" w:type="dxa"/>
            <w:shd w:val="clear" w:color="auto" w:fill="auto"/>
          </w:tcPr>
          <w:p w14:paraId="0183398D"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224388A7" w14:textId="281AB296"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Főépítés</w:t>
            </w:r>
            <w:r w:rsidR="002B7C5F">
              <w:rPr>
                <w:rFonts w:ascii="Times New Roman" w:hAnsi="Times New Roman"/>
                <w:sz w:val="24"/>
                <w:szCs w:val="24"/>
              </w:rPr>
              <w:t>z</w:t>
            </w:r>
            <w:r w:rsidRPr="00592687">
              <w:rPr>
                <w:rFonts w:ascii="Times New Roman" w:hAnsi="Times New Roman"/>
                <w:sz w:val="24"/>
                <w:szCs w:val="24"/>
              </w:rPr>
              <w:t>i csoportvezető</w:t>
            </w:r>
          </w:p>
        </w:tc>
        <w:tc>
          <w:tcPr>
            <w:tcW w:w="1696" w:type="dxa"/>
            <w:shd w:val="clear" w:color="auto" w:fill="auto"/>
            <w:vAlign w:val="center"/>
          </w:tcPr>
          <w:p w14:paraId="13DE2B84"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1</w:t>
            </w:r>
          </w:p>
        </w:tc>
        <w:tc>
          <w:tcPr>
            <w:tcW w:w="1787" w:type="dxa"/>
            <w:shd w:val="clear" w:color="auto" w:fill="auto"/>
            <w:vAlign w:val="center"/>
          </w:tcPr>
          <w:p w14:paraId="4D381273"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0</w:t>
            </w:r>
          </w:p>
        </w:tc>
        <w:tc>
          <w:tcPr>
            <w:tcW w:w="1696" w:type="dxa"/>
            <w:shd w:val="clear" w:color="auto" w:fill="auto"/>
            <w:vAlign w:val="center"/>
          </w:tcPr>
          <w:p w14:paraId="7B289D67"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0</w:t>
            </w:r>
          </w:p>
        </w:tc>
      </w:tr>
      <w:tr w:rsidR="00A45A83" w:rsidRPr="00592687" w14:paraId="0E192019" w14:textId="77777777" w:rsidTr="002B7C5F">
        <w:tc>
          <w:tcPr>
            <w:tcW w:w="2082" w:type="dxa"/>
            <w:shd w:val="clear" w:color="auto" w:fill="auto"/>
          </w:tcPr>
          <w:p w14:paraId="7E54E25D"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197D1681"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Főépítészi ügyintéző</w:t>
            </w:r>
          </w:p>
        </w:tc>
        <w:tc>
          <w:tcPr>
            <w:tcW w:w="1696" w:type="dxa"/>
            <w:shd w:val="clear" w:color="auto" w:fill="auto"/>
            <w:vAlign w:val="center"/>
          </w:tcPr>
          <w:p w14:paraId="6ED50B22"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1</w:t>
            </w:r>
          </w:p>
        </w:tc>
        <w:tc>
          <w:tcPr>
            <w:tcW w:w="1787" w:type="dxa"/>
            <w:shd w:val="clear" w:color="auto" w:fill="auto"/>
            <w:vAlign w:val="center"/>
          </w:tcPr>
          <w:p w14:paraId="7E1900FF"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0,5</w:t>
            </w:r>
          </w:p>
        </w:tc>
        <w:tc>
          <w:tcPr>
            <w:tcW w:w="1696" w:type="dxa"/>
            <w:shd w:val="clear" w:color="auto" w:fill="auto"/>
            <w:vAlign w:val="center"/>
          </w:tcPr>
          <w:p w14:paraId="20483B56"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2</w:t>
            </w:r>
          </w:p>
        </w:tc>
      </w:tr>
      <w:tr w:rsidR="00A45A83" w:rsidRPr="00592687" w14:paraId="39569DC9" w14:textId="77777777" w:rsidTr="002B7C5F">
        <w:tc>
          <w:tcPr>
            <w:tcW w:w="2082" w:type="dxa"/>
            <w:shd w:val="clear" w:color="auto" w:fill="auto"/>
          </w:tcPr>
          <w:p w14:paraId="74F107FD"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5DCC7BDB"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Iktató</w:t>
            </w:r>
          </w:p>
        </w:tc>
        <w:tc>
          <w:tcPr>
            <w:tcW w:w="1696" w:type="dxa"/>
            <w:shd w:val="clear" w:color="auto" w:fill="auto"/>
            <w:vAlign w:val="center"/>
          </w:tcPr>
          <w:p w14:paraId="08B85FA5"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2</w:t>
            </w:r>
          </w:p>
        </w:tc>
        <w:tc>
          <w:tcPr>
            <w:tcW w:w="1787" w:type="dxa"/>
            <w:shd w:val="clear" w:color="auto" w:fill="auto"/>
            <w:vAlign w:val="center"/>
          </w:tcPr>
          <w:p w14:paraId="243A03AD"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1</w:t>
            </w:r>
          </w:p>
        </w:tc>
        <w:tc>
          <w:tcPr>
            <w:tcW w:w="1696" w:type="dxa"/>
            <w:shd w:val="clear" w:color="auto" w:fill="auto"/>
            <w:vAlign w:val="center"/>
          </w:tcPr>
          <w:p w14:paraId="60ABC94E"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2</w:t>
            </w:r>
          </w:p>
        </w:tc>
      </w:tr>
      <w:tr w:rsidR="00A45A83" w:rsidRPr="00592687" w14:paraId="07115BA7" w14:textId="77777777" w:rsidTr="002B7C5F">
        <w:tc>
          <w:tcPr>
            <w:tcW w:w="2082" w:type="dxa"/>
            <w:shd w:val="clear" w:color="auto" w:fill="auto"/>
          </w:tcPr>
          <w:p w14:paraId="4AF009CD"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75B4D8E2"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Ügykezelő</w:t>
            </w:r>
          </w:p>
        </w:tc>
        <w:tc>
          <w:tcPr>
            <w:tcW w:w="1696" w:type="dxa"/>
            <w:shd w:val="clear" w:color="auto" w:fill="auto"/>
            <w:vAlign w:val="center"/>
          </w:tcPr>
          <w:p w14:paraId="35F14705"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1</w:t>
            </w:r>
          </w:p>
        </w:tc>
        <w:tc>
          <w:tcPr>
            <w:tcW w:w="1787" w:type="dxa"/>
            <w:shd w:val="clear" w:color="auto" w:fill="auto"/>
            <w:vAlign w:val="center"/>
          </w:tcPr>
          <w:p w14:paraId="043E5A78"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0</w:t>
            </w:r>
          </w:p>
        </w:tc>
        <w:tc>
          <w:tcPr>
            <w:tcW w:w="1696" w:type="dxa"/>
            <w:shd w:val="clear" w:color="auto" w:fill="auto"/>
            <w:vAlign w:val="center"/>
          </w:tcPr>
          <w:p w14:paraId="6721644A"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0</w:t>
            </w:r>
          </w:p>
        </w:tc>
      </w:tr>
      <w:tr w:rsidR="00A45A83" w:rsidRPr="00592687" w14:paraId="2343BD94" w14:textId="77777777" w:rsidTr="002B7C5F">
        <w:tc>
          <w:tcPr>
            <w:tcW w:w="2082" w:type="dxa"/>
            <w:shd w:val="clear" w:color="auto" w:fill="auto"/>
          </w:tcPr>
          <w:p w14:paraId="3FF5D74E"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5551A9AB"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Takarító</w:t>
            </w:r>
          </w:p>
        </w:tc>
        <w:tc>
          <w:tcPr>
            <w:tcW w:w="1696" w:type="dxa"/>
            <w:shd w:val="clear" w:color="auto" w:fill="auto"/>
            <w:vAlign w:val="center"/>
          </w:tcPr>
          <w:p w14:paraId="38E6F943"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1</w:t>
            </w:r>
          </w:p>
        </w:tc>
        <w:tc>
          <w:tcPr>
            <w:tcW w:w="1787" w:type="dxa"/>
            <w:shd w:val="clear" w:color="auto" w:fill="auto"/>
            <w:vAlign w:val="center"/>
          </w:tcPr>
          <w:p w14:paraId="0FF547A6"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0,75</w:t>
            </w:r>
          </w:p>
        </w:tc>
        <w:tc>
          <w:tcPr>
            <w:tcW w:w="1696" w:type="dxa"/>
            <w:shd w:val="clear" w:color="auto" w:fill="auto"/>
            <w:vAlign w:val="center"/>
          </w:tcPr>
          <w:p w14:paraId="4FCA69A5"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1</w:t>
            </w:r>
          </w:p>
        </w:tc>
      </w:tr>
      <w:tr w:rsidR="00A45A83" w:rsidRPr="00592687" w14:paraId="4BF6EDDD" w14:textId="77777777" w:rsidTr="002B7C5F">
        <w:tc>
          <w:tcPr>
            <w:tcW w:w="2082" w:type="dxa"/>
            <w:shd w:val="clear" w:color="auto" w:fill="auto"/>
          </w:tcPr>
          <w:p w14:paraId="78CC9A0C"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5C3EC2E8"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Kirendeltség-vezető</w:t>
            </w:r>
          </w:p>
        </w:tc>
        <w:tc>
          <w:tcPr>
            <w:tcW w:w="1696" w:type="dxa"/>
            <w:shd w:val="clear" w:color="auto" w:fill="auto"/>
            <w:vAlign w:val="center"/>
          </w:tcPr>
          <w:p w14:paraId="6EC8248E"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1</w:t>
            </w:r>
          </w:p>
        </w:tc>
        <w:tc>
          <w:tcPr>
            <w:tcW w:w="1787" w:type="dxa"/>
            <w:shd w:val="clear" w:color="auto" w:fill="auto"/>
            <w:vAlign w:val="center"/>
          </w:tcPr>
          <w:p w14:paraId="0F2F5978"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0,75</w:t>
            </w:r>
          </w:p>
        </w:tc>
        <w:tc>
          <w:tcPr>
            <w:tcW w:w="1696" w:type="dxa"/>
            <w:shd w:val="clear" w:color="auto" w:fill="auto"/>
            <w:vAlign w:val="center"/>
          </w:tcPr>
          <w:p w14:paraId="26880A11"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1</w:t>
            </w:r>
          </w:p>
        </w:tc>
      </w:tr>
      <w:tr w:rsidR="00A45A83" w:rsidRPr="00592687" w14:paraId="5C401ABB" w14:textId="77777777" w:rsidTr="002B7C5F">
        <w:tc>
          <w:tcPr>
            <w:tcW w:w="2082" w:type="dxa"/>
            <w:shd w:val="clear" w:color="auto" w:fill="auto"/>
          </w:tcPr>
          <w:p w14:paraId="5B102042"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14B2702D" w14:textId="77777777" w:rsidR="00A45A83" w:rsidRPr="00592687" w:rsidRDefault="00A45A83" w:rsidP="002B7C5F">
            <w:pPr>
              <w:spacing w:after="0"/>
              <w:rPr>
                <w:rFonts w:ascii="Times New Roman" w:hAnsi="Times New Roman"/>
                <w:b/>
                <w:bCs/>
                <w:i/>
                <w:iCs/>
                <w:sz w:val="24"/>
                <w:szCs w:val="24"/>
              </w:rPr>
            </w:pPr>
            <w:r w:rsidRPr="00592687">
              <w:rPr>
                <w:rFonts w:ascii="Times New Roman" w:hAnsi="Times New Roman"/>
                <w:b/>
                <w:bCs/>
                <w:i/>
                <w:iCs/>
                <w:sz w:val="24"/>
                <w:szCs w:val="24"/>
              </w:rPr>
              <w:t>összesen</w:t>
            </w:r>
          </w:p>
        </w:tc>
        <w:tc>
          <w:tcPr>
            <w:tcW w:w="1696" w:type="dxa"/>
            <w:shd w:val="clear" w:color="auto" w:fill="auto"/>
            <w:vAlign w:val="center"/>
          </w:tcPr>
          <w:p w14:paraId="1C862CEA" w14:textId="77777777" w:rsidR="00A45A83" w:rsidRPr="00592687" w:rsidRDefault="00A45A83" w:rsidP="002B7C5F">
            <w:pPr>
              <w:spacing w:after="0"/>
              <w:jc w:val="center"/>
              <w:rPr>
                <w:rFonts w:ascii="Times New Roman" w:hAnsi="Times New Roman"/>
                <w:b/>
                <w:bCs/>
                <w:i/>
                <w:iCs/>
                <w:sz w:val="24"/>
                <w:szCs w:val="24"/>
              </w:rPr>
            </w:pPr>
            <w:r w:rsidRPr="00592687">
              <w:rPr>
                <w:rFonts w:ascii="Times New Roman" w:hAnsi="Times New Roman"/>
                <w:b/>
                <w:bCs/>
                <w:i/>
                <w:iCs/>
                <w:sz w:val="24"/>
                <w:szCs w:val="24"/>
              </w:rPr>
              <w:t>13</w:t>
            </w:r>
          </w:p>
        </w:tc>
        <w:tc>
          <w:tcPr>
            <w:tcW w:w="1787" w:type="dxa"/>
            <w:shd w:val="clear" w:color="auto" w:fill="auto"/>
            <w:vAlign w:val="center"/>
          </w:tcPr>
          <w:p w14:paraId="6275DA2F" w14:textId="77777777" w:rsidR="00A45A83" w:rsidRPr="00592687" w:rsidRDefault="00A45A83" w:rsidP="002B7C5F">
            <w:pPr>
              <w:spacing w:after="0"/>
              <w:jc w:val="center"/>
              <w:rPr>
                <w:rFonts w:ascii="Times New Roman" w:hAnsi="Times New Roman"/>
                <w:b/>
                <w:bCs/>
                <w:i/>
                <w:iCs/>
                <w:color w:val="000000"/>
                <w:sz w:val="24"/>
                <w:szCs w:val="24"/>
              </w:rPr>
            </w:pPr>
            <w:r w:rsidRPr="00592687">
              <w:rPr>
                <w:rFonts w:ascii="Times New Roman" w:hAnsi="Times New Roman"/>
                <w:b/>
                <w:bCs/>
                <w:i/>
                <w:iCs/>
                <w:color w:val="000000"/>
                <w:sz w:val="24"/>
                <w:szCs w:val="24"/>
              </w:rPr>
              <w:t>6,65</w:t>
            </w:r>
          </w:p>
        </w:tc>
        <w:tc>
          <w:tcPr>
            <w:tcW w:w="1696" w:type="dxa"/>
            <w:shd w:val="clear" w:color="auto" w:fill="auto"/>
            <w:vAlign w:val="center"/>
          </w:tcPr>
          <w:p w14:paraId="5E401A5C" w14:textId="77777777" w:rsidR="00A45A83" w:rsidRPr="00592687" w:rsidRDefault="00A45A83" w:rsidP="002B7C5F">
            <w:pPr>
              <w:spacing w:after="0"/>
              <w:jc w:val="center"/>
              <w:rPr>
                <w:rFonts w:ascii="Times New Roman" w:hAnsi="Times New Roman"/>
                <w:b/>
                <w:bCs/>
                <w:i/>
                <w:iCs/>
                <w:color w:val="000000"/>
                <w:sz w:val="24"/>
                <w:szCs w:val="24"/>
              </w:rPr>
            </w:pPr>
            <w:r w:rsidRPr="00592687">
              <w:rPr>
                <w:rFonts w:ascii="Times New Roman" w:hAnsi="Times New Roman"/>
                <w:b/>
                <w:bCs/>
                <w:i/>
                <w:iCs/>
                <w:color w:val="000000"/>
                <w:sz w:val="24"/>
                <w:szCs w:val="24"/>
              </w:rPr>
              <w:t>12</w:t>
            </w:r>
          </w:p>
        </w:tc>
      </w:tr>
      <w:tr w:rsidR="00A45A83" w:rsidRPr="00592687" w14:paraId="48155710" w14:textId="77777777" w:rsidTr="002B7C5F">
        <w:tc>
          <w:tcPr>
            <w:tcW w:w="2082" w:type="dxa"/>
            <w:shd w:val="clear" w:color="auto" w:fill="auto"/>
          </w:tcPr>
          <w:p w14:paraId="224E5393" w14:textId="77777777" w:rsidR="00A45A83" w:rsidRPr="00592687" w:rsidRDefault="00A45A83" w:rsidP="002B7C5F">
            <w:pPr>
              <w:spacing w:after="0"/>
              <w:jc w:val="both"/>
              <w:rPr>
                <w:rFonts w:ascii="Times New Roman" w:hAnsi="Times New Roman"/>
                <w:b/>
                <w:bCs/>
                <w:i/>
                <w:iCs/>
                <w:color w:val="000000"/>
                <w:sz w:val="24"/>
                <w:szCs w:val="24"/>
              </w:rPr>
            </w:pPr>
            <w:r w:rsidRPr="00592687">
              <w:rPr>
                <w:rFonts w:ascii="Times New Roman" w:hAnsi="Times New Roman"/>
                <w:b/>
                <w:bCs/>
                <w:i/>
                <w:iCs/>
                <w:color w:val="000000"/>
                <w:sz w:val="24"/>
                <w:szCs w:val="24"/>
              </w:rPr>
              <w:t>Városüzemeltetési és Városfejlesztési Osztály</w:t>
            </w:r>
          </w:p>
        </w:tc>
        <w:tc>
          <w:tcPr>
            <w:tcW w:w="2025" w:type="dxa"/>
            <w:shd w:val="clear" w:color="auto" w:fill="auto"/>
          </w:tcPr>
          <w:p w14:paraId="31E8E780" w14:textId="77777777" w:rsidR="00A45A83" w:rsidRPr="00592687" w:rsidRDefault="00A45A83" w:rsidP="002B7C5F">
            <w:pPr>
              <w:spacing w:after="0"/>
              <w:jc w:val="both"/>
              <w:rPr>
                <w:rFonts w:ascii="Times New Roman" w:hAnsi="Times New Roman"/>
                <w:color w:val="000000"/>
                <w:sz w:val="24"/>
                <w:szCs w:val="24"/>
              </w:rPr>
            </w:pPr>
            <w:r w:rsidRPr="00592687">
              <w:rPr>
                <w:rFonts w:ascii="Times New Roman" w:hAnsi="Times New Roman"/>
                <w:color w:val="000000"/>
                <w:sz w:val="24"/>
                <w:szCs w:val="24"/>
              </w:rPr>
              <w:t>osztályvezető</w:t>
            </w:r>
          </w:p>
        </w:tc>
        <w:tc>
          <w:tcPr>
            <w:tcW w:w="1696" w:type="dxa"/>
            <w:shd w:val="clear" w:color="auto" w:fill="auto"/>
            <w:vAlign w:val="center"/>
          </w:tcPr>
          <w:p w14:paraId="4F05DCB6"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1</w:t>
            </w:r>
          </w:p>
        </w:tc>
        <w:tc>
          <w:tcPr>
            <w:tcW w:w="1787" w:type="dxa"/>
            <w:shd w:val="clear" w:color="auto" w:fill="auto"/>
            <w:vAlign w:val="center"/>
          </w:tcPr>
          <w:p w14:paraId="2EF10956"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0,9</w:t>
            </w:r>
          </w:p>
        </w:tc>
        <w:tc>
          <w:tcPr>
            <w:tcW w:w="1696" w:type="dxa"/>
            <w:shd w:val="clear" w:color="auto" w:fill="auto"/>
            <w:vAlign w:val="center"/>
          </w:tcPr>
          <w:p w14:paraId="6FFFEC33"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1</w:t>
            </w:r>
          </w:p>
        </w:tc>
      </w:tr>
      <w:tr w:rsidR="00A45A83" w:rsidRPr="00592687" w14:paraId="59DF26B1" w14:textId="77777777" w:rsidTr="002B7C5F">
        <w:tc>
          <w:tcPr>
            <w:tcW w:w="2082" w:type="dxa"/>
            <w:shd w:val="clear" w:color="auto" w:fill="auto"/>
          </w:tcPr>
          <w:p w14:paraId="75B9E86F"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7816F28A"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Műszaki ügyintéző</w:t>
            </w:r>
          </w:p>
        </w:tc>
        <w:tc>
          <w:tcPr>
            <w:tcW w:w="1696" w:type="dxa"/>
            <w:shd w:val="clear" w:color="auto" w:fill="auto"/>
            <w:vAlign w:val="center"/>
          </w:tcPr>
          <w:p w14:paraId="2363A107"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9</w:t>
            </w:r>
          </w:p>
        </w:tc>
        <w:tc>
          <w:tcPr>
            <w:tcW w:w="1787" w:type="dxa"/>
            <w:shd w:val="clear" w:color="auto" w:fill="auto"/>
            <w:vAlign w:val="center"/>
          </w:tcPr>
          <w:p w14:paraId="40255DFD"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4,5</w:t>
            </w:r>
          </w:p>
        </w:tc>
        <w:tc>
          <w:tcPr>
            <w:tcW w:w="1696" w:type="dxa"/>
            <w:shd w:val="clear" w:color="auto" w:fill="auto"/>
            <w:vAlign w:val="center"/>
          </w:tcPr>
          <w:p w14:paraId="74938195"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9</w:t>
            </w:r>
          </w:p>
        </w:tc>
      </w:tr>
      <w:tr w:rsidR="00A45A83" w:rsidRPr="00592687" w14:paraId="19070090" w14:textId="77777777" w:rsidTr="002B7C5F">
        <w:tc>
          <w:tcPr>
            <w:tcW w:w="2082" w:type="dxa"/>
            <w:shd w:val="clear" w:color="auto" w:fill="auto"/>
          </w:tcPr>
          <w:p w14:paraId="60DC2DFD"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79DD2D01"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Műszaki, kommunális ügyintéző</w:t>
            </w:r>
          </w:p>
        </w:tc>
        <w:tc>
          <w:tcPr>
            <w:tcW w:w="1696" w:type="dxa"/>
            <w:shd w:val="clear" w:color="auto" w:fill="auto"/>
            <w:vAlign w:val="center"/>
          </w:tcPr>
          <w:p w14:paraId="3514875C"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2</w:t>
            </w:r>
          </w:p>
        </w:tc>
        <w:tc>
          <w:tcPr>
            <w:tcW w:w="1787" w:type="dxa"/>
            <w:shd w:val="clear" w:color="auto" w:fill="auto"/>
            <w:vAlign w:val="center"/>
          </w:tcPr>
          <w:p w14:paraId="6F99A1F8"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1</w:t>
            </w:r>
          </w:p>
        </w:tc>
        <w:tc>
          <w:tcPr>
            <w:tcW w:w="1696" w:type="dxa"/>
            <w:shd w:val="clear" w:color="auto" w:fill="auto"/>
            <w:vAlign w:val="center"/>
          </w:tcPr>
          <w:p w14:paraId="73E7A738"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2</w:t>
            </w:r>
          </w:p>
        </w:tc>
      </w:tr>
      <w:tr w:rsidR="00A45A83" w:rsidRPr="00592687" w14:paraId="1E1170EF" w14:textId="77777777" w:rsidTr="002B7C5F">
        <w:tc>
          <w:tcPr>
            <w:tcW w:w="2082" w:type="dxa"/>
            <w:shd w:val="clear" w:color="auto" w:fill="auto"/>
          </w:tcPr>
          <w:p w14:paraId="3CAD5979"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614E4388"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Közbeszerzési referens</w:t>
            </w:r>
          </w:p>
        </w:tc>
        <w:tc>
          <w:tcPr>
            <w:tcW w:w="1696" w:type="dxa"/>
            <w:shd w:val="clear" w:color="auto" w:fill="auto"/>
            <w:vAlign w:val="center"/>
          </w:tcPr>
          <w:p w14:paraId="1281AAAD"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1</w:t>
            </w:r>
          </w:p>
        </w:tc>
        <w:tc>
          <w:tcPr>
            <w:tcW w:w="1787" w:type="dxa"/>
            <w:shd w:val="clear" w:color="auto" w:fill="auto"/>
            <w:vAlign w:val="center"/>
          </w:tcPr>
          <w:p w14:paraId="137D6267"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0,5</w:t>
            </w:r>
          </w:p>
        </w:tc>
        <w:tc>
          <w:tcPr>
            <w:tcW w:w="1696" w:type="dxa"/>
            <w:shd w:val="clear" w:color="auto" w:fill="auto"/>
            <w:vAlign w:val="center"/>
          </w:tcPr>
          <w:p w14:paraId="4C34BBB2"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1</w:t>
            </w:r>
          </w:p>
        </w:tc>
      </w:tr>
      <w:tr w:rsidR="00A45A83" w:rsidRPr="00592687" w14:paraId="4F13886C" w14:textId="77777777" w:rsidTr="002B7C5F">
        <w:tc>
          <w:tcPr>
            <w:tcW w:w="2082" w:type="dxa"/>
            <w:shd w:val="clear" w:color="auto" w:fill="auto"/>
          </w:tcPr>
          <w:p w14:paraId="1E264F6D"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3EC1D0D4"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Környezetvédelmi referens</w:t>
            </w:r>
          </w:p>
        </w:tc>
        <w:tc>
          <w:tcPr>
            <w:tcW w:w="1696" w:type="dxa"/>
            <w:shd w:val="clear" w:color="auto" w:fill="auto"/>
            <w:vAlign w:val="center"/>
          </w:tcPr>
          <w:p w14:paraId="2C7532C1"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1</w:t>
            </w:r>
          </w:p>
        </w:tc>
        <w:tc>
          <w:tcPr>
            <w:tcW w:w="1787" w:type="dxa"/>
            <w:shd w:val="clear" w:color="auto" w:fill="auto"/>
            <w:vAlign w:val="center"/>
          </w:tcPr>
          <w:p w14:paraId="2728D282"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0,5</w:t>
            </w:r>
          </w:p>
        </w:tc>
        <w:tc>
          <w:tcPr>
            <w:tcW w:w="1696" w:type="dxa"/>
            <w:shd w:val="clear" w:color="auto" w:fill="auto"/>
            <w:vAlign w:val="center"/>
          </w:tcPr>
          <w:p w14:paraId="64208823"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1</w:t>
            </w:r>
          </w:p>
        </w:tc>
      </w:tr>
      <w:tr w:rsidR="00A45A83" w:rsidRPr="00592687" w14:paraId="2A76C655" w14:textId="77777777" w:rsidTr="002B7C5F">
        <w:tc>
          <w:tcPr>
            <w:tcW w:w="2082" w:type="dxa"/>
            <w:shd w:val="clear" w:color="auto" w:fill="auto"/>
          </w:tcPr>
          <w:p w14:paraId="3B656BAE"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3CE0C0E3"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Vagyonkezelő</w:t>
            </w:r>
          </w:p>
        </w:tc>
        <w:tc>
          <w:tcPr>
            <w:tcW w:w="1696" w:type="dxa"/>
            <w:shd w:val="clear" w:color="auto" w:fill="auto"/>
            <w:vAlign w:val="center"/>
          </w:tcPr>
          <w:p w14:paraId="155493AB"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2</w:t>
            </w:r>
          </w:p>
        </w:tc>
        <w:tc>
          <w:tcPr>
            <w:tcW w:w="1787" w:type="dxa"/>
            <w:shd w:val="clear" w:color="auto" w:fill="auto"/>
            <w:vAlign w:val="center"/>
          </w:tcPr>
          <w:p w14:paraId="68B1BA5F"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1,25</w:t>
            </w:r>
          </w:p>
        </w:tc>
        <w:tc>
          <w:tcPr>
            <w:tcW w:w="1696" w:type="dxa"/>
            <w:shd w:val="clear" w:color="auto" w:fill="auto"/>
            <w:vAlign w:val="center"/>
          </w:tcPr>
          <w:p w14:paraId="0547B1A5"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2</w:t>
            </w:r>
          </w:p>
        </w:tc>
      </w:tr>
      <w:tr w:rsidR="00A45A83" w:rsidRPr="00592687" w14:paraId="46A2EF25" w14:textId="77777777" w:rsidTr="002B7C5F">
        <w:tc>
          <w:tcPr>
            <w:tcW w:w="2082" w:type="dxa"/>
            <w:shd w:val="clear" w:color="auto" w:fill="auto"/>
          </w:tcPr>
          <w:p w14:paraId="29A377FB"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7F3EAE7F"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Gondnok, gépjármű ügyintéző</w:t>
            </w:r>
          </w:p>
        </w:tc>
        <w:tc>
          <w:tcPr>
            <w:tcW w:w="1696" w:type="dxa"/>
            <w:shd w:val="clear" w:color="auto" w:fill="auto"/>
            <w:vAlign w:val="center"/>
          </w:tcPr>
          <w:p w14:paraId="22B947EF"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1</w:t>
            </w:r>
          </w:p>
        </w:tc>
        <w:tc>
          <w:tcPr>
            <w:tcW w:w="1787" w:type="dxa"/>
            <w:shd w:val="clear" w:color="auto" w:fill="auto"/>
            <w:vAlign w:val="center"/>
          </w:tcPr>
          <w:p w14:paraId="390950CD"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0,5</w:t>
            </w:r>
          </w:p>
        </w:tc>
        <w:tc>
          <w:tcPr>
            <w:tcW w:w="1696" w:type="dxa"/>
            <w:shd w:val="clear" w:color="auto" w:fill="auto"/>
            <w:vAlign w:val="center"/>
          </w:tcPr>
          <w:p w14:paraId="356D8C0F"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1</w:t>
            </w:r>
          </w:p>
        </w:tc>
      </w:tr>
      <w:tr w:rsidR="00A45A83" w:rsidRPr="00592687" w14:paraId="7721E015" w14:textId="77777777" w:rsidTr="002B7C5F">
        <w:tc>
          <w:tcPr>
            <w:tcW w:w="2082" w:type="dxa"/>
            <w:shd w:val="clear" w:color="auto" w:fill="auto"/>
          </w:tcPr>
          <w:p w14:paraId="73BD3428"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3C86DAF1" w14:textId="77777777" w:rsidR="00A45A83" w:rsidRPr="00592687" w:rsidRDefault="00A45A83" w:rsidP="002B7C5F">
            <w:pPr>
              <w:spacing w:after="0"/>
              <w:rPr>
                <w:rFonts w:ascii="Times New Roman" w:hAnsi="Times New Roman"/>
                <w:b/>
                <w:bCs/>
                <w:i/>
                <w:iCs/>
                <w:sz w:val="24"/>
                <w:szCs w:val="24"/>
              </w:rPr>
            </w:pPr>
            <w:r w:rsidRPr="00592687">
              <w:rPr>
                <w:rFonts w:ascii="Times New Roman" w:hAnsi="Times New Roman"/>
                <w:b/>
                <w:bCs/>
                <w:i/>
                <w:iCs/>
                <w:sz w:val="24"/>
                <w:szCs w:val="24"/>
              </w:rPr>
              <w:t>összesen</w:t>
            </w:r>
          </w:p>
        </w:tc>
        <w:tc>
          <w:tcPr>
            <w:tcW w:w="1696" w:type="dxa"/>
            <w:shd w:val="clear" w:color="auto" w:fill="auto"/>
            <w:vAlign w:val="center"/>
          </w:tcPr>
          <w:p w14:paraId="1C8A257F" w14:textId="77777777" w:rsidR="00A45A83" w:rsidRPr="00592687" w:rsidRDefault="00A45A83" w:rsidP="002B7C5F">
            <w:pPr>
              <w:spacing w:after="0"/>
              <w:jc w:val="center"/>
              <w:rPr>
                <w:rFonts w:ascii="Times New Roman" w:hAnsi="Times New Roman"/>
                <w:b/>
                <w:bCs/>
                <w:i/>
                <w:iCs/>
                <w:sz w:val="24"/>
                <w:szCs w:val="24"/>
              </w:rPr>
            </w:pPr>
            <w:r w:rsidRPr="00592687">
              <w:rPr>
                <w:rFonts w:ascii="Times New Roman" w:hAnsi="Times New Roman"/>
                <w:b/>
                <w:bCs/>
                <w:i/>
                <w:iCs/>
                <w:sz w:val="24"/>
                <w:szCs w:val="24"/>
              </w:rPr>
              <w:t>17</w:t>
            </w:r>
          </w:p>
        </w:tc>
        <w:tc>
          <w:tcPr>
            <w:tcW w:w="1787" w:type="dxa"/>
            <w:shd w:val="clear" w:color="auto" w:fill="auto"/>
            <w:vAlign w:val="center"/>
          </w:tcPr>
          <w:p w14:paraId="7ACD39B9" w14:textId="77777777" w:rsidR="00A45A83" w:rsidRPr="00592687" w:rsidRDefault="00A45A83" w:rsidP="002B7C5F">
            <w:pPr>
              <w:spacing w:after="0"/>
              <w:jc w:val="center"/>
              <w:rPr>
                <w:rFonts w:ascii="Times New Roman" w:hAnsi="Times New Roman"/>
                <w:b/>
                <w:bCs/>
                <w:i/>
                <w:iCs/>
                <w:color w:val="000000"/>
                <w:sz w:val="24"/>
                <w:szCs w:val="24"/>
              </w:rPr>
            </w:pPr>
            <w:r w:rsidRPr="00592687">
              <w:rPr>
                <w:rFonts w:ascii="Times New Roman" w:hAnsi="Times New Roman"/>
                <w:b/>
                <w:bCs/>
                <w:i/>
                <w:iCs/>
                <w:color w:val="000000"/>
                <w:sz w:val="24"/>
                <w:szCs w:val="24"/>
              </w:rPr>
              <w:t>9,15</w:t>
            </w:r>
          </w:p>
        </w:tc>
        <w:tc>
          <w:tcPr>
            <w:tcW w:w="1696" w:type="dxa"/>
            <w:shd w:val="clear" w:color="auto" w:fill="auto"/>
            <w:vAlign w:val="center"/>
          </w:tcPr>
          <w:p w14:paraId="2E2C5E14" w14:textId="77777777" w:rsidR="00A45A83" w:rsidRPr="00592687" w:rsidRDefault="00A45A83" w:rsidP="002B7C5F">
            <w:pPr>
              <w:spacing w:after="0"/>
              <w:jc w:val="center"/>
              <w:rPr>
                <w:rFonts w:ascii="Times New Roman" w:hAnsi="Times New Roman"/>
                <w:b/>
                <w:bCs/>
                <w:i/>
                <w:iCs/>
                <w:color w:val="000000"/>
                <w:sz w:val="24"/>
                <w:szCs w:val="24"/>
              </w:rPr>
            </w:pPr>
            <w:r w:rsidRPr="00592687">
              <w:rPr>
                <w:rFonts w:ascii="Times New Roman" w:hAnsi="Times New Roman"/>
                <w:b/>
                <w:bCs/>
                <w:i/>
                <w:iCs/>
                <w:color w:val="000000"/>
                <w:sz w:val="24"/>
                <w:szCs w:val="24"/>
              </w:rPr>
              <w:t>17</w:t>
            </w:r>
          </w:p>
        </w:tc>
      </w:tr>
      <w:tr w:rsidR="00A45A83" w:rsidRPr="00592687" w14:paraId="4B72D597" w14:textId="77777777" w:rsidTr="002B7C5F">
        <w:tc>
          <w:tcPr>
            <w:tcW w:w="2082" w:type="dxa"/>
            <w:shd w:val="clear" w:color="auto" w:fill="auto"/>
          </w:tcPr>
          <w:p w14:paraId="699E7605" w14:textId="77777777" w:rsidR="00A45A83" w:rsidRPr="00592687" w:rsidRDefault="00A45A83" w:rsidP="002B7C5F">
            <w:pPr>
              <w:spacing w:after="0"/>
              <w:jc w:val="both"/>
              <w:rPr>
                <w:rFonts w:ascii="Times New Roman" w:hAnsi="Times New Roman"/>
                <w:b/>
                <w:bCs/>
                <w:i/>
                <w:iCs/>
                <w:color w:val="000000"/>
                <w:sz w:val="24"/>
                <w:szCs w:val="24"/>
              </w:rPr>
            </w:pPr>
            <w:r w:rsidRPr="00592687">
              <w:rPr>
                <w:rFonts w:ascii="Times New Roman" w:hAnsi="Times New Roman"/>
                <w:b/>
                <w:bCs/>
                <w:i/>
                <w:iCs/>
                <w:color w:val="000000"/>
                <w:sz w:val="24"/>
                <w:szCs w:val="24"/>
              </w:rPr>
              <w:t>Hatósági Osztály</w:t>
            </w:r>
          </w:p>
        </w:tc>
        <w:tc>
          <w:tcPr>
            <w:tcW w:w="2025" w:type="dxa"/>
            <w:shd w:val="clear" w:color="auto" w:fill="auto"/>
          </w:tcPr>
          <w:p w14:paraId="7F228956"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Szociális ügyintéző</w:t>
            </w:r>
          </w:p>
        </w:tc>
        <w:tc>
          <w:tcPr>
            <w:tcW w:w="1696" w:type="dxa"/>
            <w:shd w:val="clear" w:color="auto" w:fill="auto"/>
            <w:vAlign w:val="center"/>
          </w:tcPr>
          <w:p w14:paraId="6AFB9B2E"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4</w:t>
            </w:r>
          </w:p>
        </w:tc>
        <w:tc>
          <w:tcPr>
            <w:tcW w:w="1787" w:type="dxa"/>
            <w:shd w:val="clear" w:color="auto" w:fill="auto"/>
            <w:vAlign w:val="center"/>
          </w:tcPr>
          <w:p w14:paraId="517D2620"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2,5</w:t>
            </w:r>
          </w:p>
        </w:tc>
        <w:tc>
          <w:tcPr>
            <w:tcW w:w="1696" w:type="dxa"/>
            <w:shd w:val="clear" w:color="auto" w:fill="auto"/>
            <w:vAlign w:val="center"/>
          </w:tcPr>
          <w:p w14:paraId="492C818D"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4</w:t>
            </w:r>
          </w:p>
        </w:tc>
      </w:tr>
      <w:tr w:rsidR="00A45A83" w:rsidRPr="00592687" w14:paraId="7C401C73" w14:textId="77777777" w:rsidTr="002B7C5F">
        <w:tc>
          <w:tcPr>
            <w:tcW w:w="2082" w:type="dxa"/>
            <w:shd w:val="clear" w:color="auto" w:fill="auto"/>
          </w:tcPr>
          <w:p w14:paraId="0F78D3C1"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29605B0C"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Igazgatási ügyintéző</w:t>
            </w:r>
          </w:p>
        </w:tc>
        <w:tc>
          <w:tcPr>
            <w:tcW w:w="1696" w:type="dxa"/>
            <w:shd w:val="clear" w:color="auto" w:fill="auto"/>
            <w:vAlign w:val="center"/>
          </w:tcPr>
          <w:p w14:paraId="70919D38"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5</w:t>
            </w:r>
          </w:p>
        </w:tc>
        <w:tc>
          <w:tcPr>
            <w:tcW w:w="1787" w:type="dxa"/>
            <w:shd w:val="clear" w:color="auto" w:fill="auto"/>
            <w:vAlign w:val="center"/>
          </w:tcPr>
          <w:p w14:paraId="1D496096"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2,75</w:t>
            </w:r>
          </w:p>
        </w:tc>
        <w:tc>
          <w:tcPr>
            <w:tcW w:w="1696" w:type="dxa"/>
            <w:shd w:val="clear" w:color="auto" w:fill="auto"/>
            <w:vAlign w:val="center"/>
          </w:tcPr>
          <w:p w14:paraId="230B1C0E"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5</w:t>
            </w:r>
          </w:p>
        </w:tc>
      </w:tr>
      <w:tr w:rsidR="00A45A83" w:rsidRPr="00592687" w14:paraId="7D4BAFCF" w14:textId="77777777" w:rsidTr="002B7C5F">
        <w:tc>
          <w:tcPr>
            <w:tcW w:w="2082" w:type="dxa"/>
            <w:shd w:val="clear" w:color="auto" w:fill="auto"/>
          </w:tcPr>
          <w:p w14:paraId="4290600A"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37C127A4"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Lakosságszolgálati ügyintéző</w:t>
            </w:r>
          </w:p>
        </w:tc>
        <w:tc>
          <w:tcPr>
            <w:tcW w:w="1696" w:type="dxa"/>
            <w:shd w:val="clear" w:color="auto" w:fill="auto"/>
            <w:vAlign w:val="center"/>
          </w:tcPr>
          <w:p w14:paraId="081A876A"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1</w:t>
            </w:r>
          </w:p>
        </w:tc>
        <w:tc>
          <w:tcPr>
            <w:tcW w:w="1787" w:type="dxa"/>
            <w:shd w:val="clear" w:color="auto" w:fill="auto"/>
            <w:vAlign w:val="center"/>
          </w:tcPr>
          <w:p w14:paraId="7CC98FE6"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0,5</w:t>
            </w:r>
          </w:p>
        </w:tc>
        <w:tc>
          <w:tcPr>
            <w:tcW w:w="1696" w:type="dxa"/>
            <w:shd w:val="clear" w:color="auto" w:fill="auto"/>
            <w:vAlign w:val="center"/>
          </w:tcPr>
          <w:p w14:paraId="5BA252B4"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1</w:t>
            </w:r>
          </w:p>
        </w:tc>
      </w:tr>
      <w:tr w:rsidR="00A45A83" w:rsidRPr="00592687" w14:paraId="54F8280D" w14:textId="77777777" w:rsidTr="002B7C5F">
        <w:tc>
          <w:tcPr>
            <w:tcW w:w="2082" w:type="dxa"/>
            <w:shd w:val="clear" w:color="auto" w:fill="auto"/>
          </w:tcPr>
          <w:p w14:paraId="5BA49208"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5383243B"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anyakönyvvezető</w:t>
            </w:r>
          </w:p>
        </w:tc>
        <w:tc>
          <w:tcPr>
            <w:tcW w:w="1696" w:type="dxa"/>
            <w:shd w:val="clear" w:color="auto" w:fill="auto"/>
            <w:vAlign w:val="center"/>
          </w:tcPr>
          <w:p w14:paraId="6911D7C7"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1</w:t>
            </w:r>
          </w:p>
        </w:tc>
        <w:tc>
          <w:tcPr>
            <w:tcW w:w="1787" w:type="dxa"/>
            <w:shd w:val="clear" w:color="auto" w:fill="auto"/>
            <w:vAlign w:val="center"/>
          </w:tcPr>
          <w:p w14:paraId="6C8FE028"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0,75</w:t>
            </w:r>
          </w:p>
        </w:tc>
        <w:tc>
          <w:tcPr>
            <w:tcW w:w="1696" w:type="dxa"/>
            <w:shd w:val="clear" w:color="auto" w:fill="auto"/>
            <w:vAlign w:val="center"/>
          </w:tcPr>
          <w:p w14:paraId="669749D4"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1</w:t>
            </w:r>
          </w:p>
        </w:tc>
      </w:tr>
      <w:tr w:rsidR="00A45A83" w:rsidRPr="00592687" w14:paraId="26818149" w14:textId="77777777" w:rsidTr="002B7C5F">
        <w:tc>
          <w:tcPr>
            <w:tcW w:w="2082" w:type="dxa"/>
            <w:shd w:val="clear" w:color="auto" w:fill="auto"/>
          </w:tcPr>
          <w:p w14:paraId="4F2552FD"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65ED8CB3"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Adócsoport vezető</w:t>
            </w:r>
          </w:p>
        </w:tc>
        <w:tc>
          <w:tcPr>
            <w:tcW w:w="1696" w:type="dxa"/>
            <w:shd w:val="clear" w:color="auto" w:fill="auto"/>
            <w:vAlign w:val="center"/>
          </w:tcPr>
          <w:p w14:paraId="653B923B"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1</w:t>
            </w:r>
          </w:p>
        </w:tc>
        <w:tc>
          <w:tcPr>
            <w:tcW w:w="1787" w:type="dxa"/>
            <w:shd w:val="clear" w:color="auto" w:fill="auto"/>
            <w:vAlign w:val="center"/>
          </w:tcPr>
          <w:p w14:paraId="3965CE28"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0,75</w:t>
            </w:r>
          </w:p>
        </w:tc>
        <w:tc>
          <w:tcPr>
            <w:tcW w:w="1696" w:type="dxa"/>
            <w:shd w:val="clear" w:color="auto" w:fill="auto"/>
            <w:vAlign w:val="center"/>
          </w:tcPr>
          <w:p w14:paraId="11A29D84"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1</w:t>
            </w:r>
          </w:p>
        </w:tc>
      </w:tr>
      <w:tr w:rsidR="00A45A83" w:rsidRPr="00592687" w14:paraId="6DD0D080" w14:textId="77777777" w:rsidTr="002B7C5F">
        <w:tc>
          <w:tcPr>
            <w:tcW w:w="2082" w:type="dxa"/>
            <w:shd w:val="clear" w:color="auto" w:fill="auto"/>
          </w:tcPr>
          <w:p w14:paraId="51498710"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0CCF5DD6"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Adóügyi ügyintéző</w:t>
            </w:r>
          </w:p>
        </w:tc>
        <w:tc>
          <w:tcPr>
            <w:tcW w:w="1696" w:type="dxa"/>
            <w:shd w:val="clear" w:color="auto" w:fill="auto"/>
            <w:vAlign w:val="center"/>
          </w:tcPr>
          <w:p w14:paraId="0A4F993C"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4</w:t>
            </w:r>
          </w:p>
        </w:tc>
        <w:tc>
          <w:tcPr>
            <w:tcW w:w="1787" w:type="dxa"/>
            <w:shd w:val="clear" w:color="auto" w:fill="auto"/>
            <w:vAlign w:val="center"/>
          </w:tcPr>
          <w:p w14:paraId="2AB65902"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2</w:t>
            </w:r>
          </w:p>
        </w:tc>
        <w:tc>
          <w:tcPr>
            <w:tcW w:w="1696" w:type="dxa"/>
            <w:shd w:val="clear" w:color="auto" w:fill="auto"/>
            <w:vAlign w:val="center"/>
          </w:tcPr>
          <w:p w14:paraId="30815CC5"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4</w:t>
            </w:r>
          </w:p>
        </w:tc>
      </w:tr>
      <w:tr w:rsidR="00A45A83" w:rsidRPr="00592687" w14:paraId="59947A4F" w14:textId="77777777" w:rsidTr="002B7C5F">
        <w:tc>
          <w:tcPr>
            <w:tcW w:w="2082" w:type="dxa"/>
            <w:shd w:val="clear" w:color="auto" w:fill="auto"/>
          </w:tcPr>
          <w:p w14:paraId="7EDB9DA8"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4A3C2A3F"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Adóügyi behajtó</w:t>
            </w:r>
          </w:p>
        </w:tc>
        <w:tc>
          <w:tcPr>
            <w:tcW w:w="1696" w:type="dxa"/>
            <w:shd w:val="clear" w:color="auto" w:fill="auto"/>
            <w:vAlign w:val="center"/>
          </w:tcPr>
          <w:p w14:paraId="012D823D"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1</w:t>
            </w:r>
          </w:p>
        </w:tc>
        <w:tc>
          <w:tcPr>
            <w:tcW w:w="1787" w:type="dxa"/>
            <w:shd w:val="clear" w:color="auto" w:fill="auto"/>
            <w:vAlign w:val="center"/>
          </w:tcPr>
          <w:p w14:paraId="49EA1F59"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0,5</w:t>
            </w:r>
          </w:p>
        </w:tc>
        <w:tc>
          <w:tcPr>
            <w:tcW w:w="1696" w:type="dxa"/>
            <w:shd w:val="clear" w:color="auto" w:fill="auto"/>
            <w:vAlign w:val="center"/>
          </w:tcPr>
          <w:p w14:paraId="35C17439"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1</w:t>
            </w:r>
          </w:p>
        </w:tc>
      </w:tr>
      <w:tr w:rsidR="00A45A83" w:rsidRPr="00592687" w14:paraId="419B8092" w14:textId="77777777" w:rsidTr="002B7C5F">
        <w:tc>
          <w:tcPr>
            <w:tcW w:w="2082" w:type="dxa"/>
            <w:shd w:val="clear" w:color="auto" w:fill="auto"/>
          </w:tcPr>
          <w:p w14:paraId="30250D1B"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18748793"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Építéshatósági csoportvezető</w:t>
            </w:r>
          </w:p>
        </w:tc>
        <w:tc>
          <w:tcPr>
            <w:tcW w:w="1696" w:type="dxa"/>
            <w:shd w:val="clear" w:color="auto" w:fill="auto"/>
            <w:vAlign w:val="center"/>
          </w:tcPr>
          <w:p w14:paraId="4981BFCF"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1</w:t>
            </w:r>
          </w:p>
        </w:tc>
        <w:tc>
          <w:tcPr>
            <w:tcW w:w="1787" w:type="dxa"/>
            <w:shd w:val="clear" w:color="auto" w:fill="auto"/>
            <w:vAlign w:val="center"/>
          </w:tcPr>
          <w:p w14:paraId="11A844E3"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0</w:t>
            </w:r>
          </w:p>
        </w:tc>
        <w:tc>
          <w:tcPr>
            <w:tcW w:w="1696" w:type="dxa"/>
            <w:shd w:val="clear" w:color="auto" w:fill="auto"/>
            <w:vAlign w:val="center"/>
          </w:tcPr>
          <w:p w14:paraId="7F678663"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0</w:t>
            </w:r>
          </w:p>
        </w:tc>
      </w:tr>
      <w:tr w:rsidR="00A45A83" w:rsidRPr="00592687" w14:paraId="008585D5" w14:textId="77777777" w:rsidTr="002B7C5F">
        <w:tc>
          <w:tcPr>
            <w:tcW w:w="2082" w:type="dxa"/>
            <w:shd w:val="clear" w:color="auto" w:fill="auto"/>
          </w:tcPr>
          <w:p w14:paraId="05A03D94"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6F6716C0" w14:textId="77777777" w:rsidR="00A45A83" w:rsidRPr="00592687" w:rsidRDefault="00A45A83" w:rsidP="002B7C5F">
            <w:pPr>
              <w:spacing w:after="0"/>
              <w:rPr>
                <w:rFonts w:ascii="Times New Roman" w:hAnsi="Times New Roman"/>
                <w:sz w:val="24"/>
                <w:szCs w:val="24"/>
              </w:rPr>
            </w:pPr>
            <w:r w:rsidRPr="00592687">
              <w:rPr>
                <w:rFonts w:ascii="Times New Roman" w:hAnsi="Times New Roman"/>
                <w:sz w:val="24"/>
                <w:szCs w:val="24"/>
              </w:rPr>
              <w:t>Építésügyi hatósági ügyintéző</w:t>
            </w:r>
          </w:p>
        </w:tc>
        <w:tc>
          <w:tcPr>
            <w:tcW w:w="1696" w:type="dxa"/>
            <w:shd w:val="clear" w:color="auto" w:fill="auto"/>
            <w:vAlign w:val="center"/>
          </w:tcPr>
          <w:p w14:paraId="60E0C899" w14:textId="77777777" w:rsidR="00A45A83" w:rsidRPr="00592687" w:rsidRDefault="00A45A83" w:rsidP="002B7C5F">
            <w:pPr>
              <w:spacing w:after="0"/>
              <w:jc w:val="center"/>
              <w:rPr>
                <w:rFonts w:ascii="Times New Roman" w:hAnsi="Times New Roman"/>
                <w:sz w:val="24"/>
                <w:szCs w:val="24"/>
              </w:rPr>
            </w:pPr>
            <w:r w:rsidRPr="00592687">
              <w:rPr>
                <w:rFonts w:ascii="Times New Roman" w:hAnsi="Times New Roman"/>
                <w:sz w:val="24"/>
                <w:szCs w:val="24"/>
              </w:rPr>
              <w:t>3</w:t>
            </w:r>
          </w:p>
        </w:tc>
        <w:tc>
          <w:tcPr>
            <w:tcW w:w="1787" w:type="dxa"/>
            <w:shd w:val="clear" w:color="auto" w:fill="auto"/>
            <w:vAlign w:val="center"/>
          </w:tcPr>
          <w:p w14:paraId="2A7C715F"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0</w:t>
            </w:r>
          </w:p>
        </w:tc>
        <w:tc>
          <w:tcPr>
            <w:tcW w:w="1696" w:type="dxa"/>
            <w:shd w:val="clear" w:color="auto" w:fill="auto"/>
            <w:vAlign w:val="center"/>
          </w:tcPr>
          <w:p w14:paraId="0316108C"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0</w:t>
            </w:r>
          </w:p>
        </w:tc>
      </w:tr>
      <w:tr w:rsidR="00A45A83" w:rsidRPr="00592687" w14:paraId="06BFEBCF" w14:textId="77777777" w:rsidTr="002B7C5F">
        <w:tc>
          <w:tcPr>
            <w:tcW w:w="2082" w:type="dxa"/>
            <w:shd w:val="clear" w:color="auto" w:fill="auto"/>
          </w:tcPr>
          <w:p w14:paraId="1D6BEDFC" w14:textId="77777777" w:rsidR="00A45A83" w:rsidRPr="00592687" w:rsidRDefault="00A45A83" w:rsidP="002B7C5F">
            <w:pPr>
              <w:spacing w:after="0"/>
              <w:jc w:val="both"/>
              <w:rPr>
                <w:rFonts w:ascii="Times New Roman" w:hAnsi="Times New Roman"/>
                <w:b/>
                <w:bCs/>
                <w:i/>
                <w:iCs/>
                <w:color w:val="000000"/>
                <w:sz w:val="24"/>
                <w:szCs w:val="24"/>
              </w:rPr>
            </w:pPr>
          </w:p>
        </w:tc>
        <w:tc>
          <w:tcPr>
            <w:tcW w:w="2025" w:type="dxa"/>
            <w:shd w:val="clear" w:color="auto" w:fill="auto"/>
          </w:tcPr>
          <w:p w14:paraId="5095B076" w14:textId="77777777" w:rsidR="00A45A83" w:rsidRPr="00592687" w:rsidRDefault="00A45A83" w:rsidP="002B7C5F">
            <w:pPr>
              <w:spacing w:after="0"/>
              <w:jc w:val="both"/>
              <w:rPr>
                <w:rFonts w:ascii="Times New Roman" w:hAnsi="Times New Roman"/>
                <w:b/>
                <w:bCs/>
                <w:i/>
                <w:iCs/>
                <w:color w:val="000000"/>
                <w:sz w:val="24"/>
                <w:szCs w:val="24"/>
              </w:rPr>
            </w:pPr>
            <w:r w:rsidRPr="00592687">
              <w:rPr>
                <w:rFonts w:ascii="Times New Roman" w:hAnsi="Times New Roman"/>
                <w:b/>
                <w:bCs/>
                <w:i/>
                <w:iCs/>
                <w:color w:val="000000"/>
                <w:sz w:val="24"/>
                <w:szCs w:val="24"/>
              </w:rPr>
              <w:t>összesen</w:t>
            </w:r>
          </w:p>
        </w:tc>
        <w:tc>
          <w:tcPr>
            <w:tcW w:w="1696" w:type="dxa"/>
            <w:shd w:val="clear" w:color="auto" w:fill="auto"/>
            <w:vAlign w:val="center"/>
          </w:tcPr>
          <w:p w14:paraId="199F7659" w14:textId="77777777" w:rsidR="00A45A83" w:rsidRPr="00592687" w:rsidRDefault="00A45A83" w:rsidP="002B7C5F">
            <w:pPr>
              <w:spacing w:after="0"/>
              <w:jc w:val="center"/>
              <w:rPr>
                <w:rFonts w:ascii="Times New Roman" w:hAnsi="Times New Roman"/>
                <w:b/>
                <w:bCs/>
                <w:i/>
                <w:iCs/>
                <w:color w:val="000000"/>
                <w:sz w:val="24"/>
                <w:szCs w:val="24"/>
              </w:rPr>
            </w:pPr>
            <w:r w:rsidRPr="00592687">
              <w:rPr>
                <w:rFonts w:ascii="Times New Roman" w:hAnsi="Times New Roman"/>
                <w:b/>
                <w:bCs/>
                <w:i/>
                <w:iCs/>
                <w:color w:val="000000"/>
                <w:sz w:val="24"/>
                <w:szCs w:val="24"/>
              </w:rPr>
              <w:t>21</w:t>
            </w:r>
          </w:p>
        </w:tc>
        <w:tc>
          <w:tcPr>
            <w:tcW w:w="1787" w:type="dxa"/>
            <w:shd w:val="clear" w:color="auto" w:fill="auto"/>
            <w:vAlign w:val="center"/>
          </w:tcPr>
          <w:p w14:paraId="158BFD77" w14:textId="77777777" w:rsidR="00A45A83" w:rsidRPr="00592687" w:rsidRDefault="00A45A83" w:rsidP="002B7C5F">
            <w:pPr>
              <w:spacing w:after="0"/>
              <w:jc w:val="center"/>
              <w:rPr>
                <w:rFonts w:ascii="Times New Roman" w:hAnsi="Times New Roman"/>
                <w:b/>
                <w:bCs/>
                <w:i/>
                <w:iCs/>
                <w:color w:val="000000"/>
                <w:sz w:val="24"/>
                <w:szCs w:val="24"/>
              </w:rPr>
            </w:pPr>
            <w:r w:rsidRPr="00592687">
              <w:rPr>
                <w:rFonts w:ascii="Times New Roman" w:hAnsi="Times New Roman"/>
                <w:b/>
                <w:bCs/>
                <w:i/>
                <w:iCs/>
                <w:color w:val="000000"/>
                <w:sz w:val="24"/>
                <w:szCs w:val="24"/>
              </w:rPr>
              <w:t>9,75</w:t>
            </w:r>
          </w:p>
        </w:tc>
        <w:tc>
          <w:tcPr>
            <w:tcW w:w="1696" w:type="dxa"/>
            <w:shd w:val="clear" w:color="auto" w:fill="auto"/>
            <w:vAlign w:val="center"/>
          </w:tcPr>
          <w:p w14:paraId="36877C7F" w14:textId="77777777" w:rsidR="00A45A83" w:rsidRPr="00592687" w:rsidRDefault="00A45A83" w:rsidP="002B7C5F">
            <w:pPr>
              <w:spacing w:after="0"/>
              <w:jc w:val="center"/>
              <w:rPr>
                <w:rFonts w:ascii="Times New Roman" w:hAnsi="Times New Roman"/>
                <w:b/>
                <w:bCs/>
                <w:i/>
                <w:iCs/>
                <w:color w:val="000000"/>
                <w:sz w:val="24"/>
                <w:szCs w:val="24"/>
              </w:rPr>
            </w:pPr>
            <w:r w:rsidRPr="00592687">
              <w:rPr>
                <w:rFonts w:ascii="Times New Roman" w:hAnsi="Times New Roman"/>
                <w:b/>
                <w:bCs/>
                <w:i/>
                <w:iCs/>
                <w:color w:val="000000"/>
                <w:sz w:val="24"/>
                <w:szCs w:val="24"/>
              </w:rPr>
              <w:t>17</w:t>
            </w:r>
          </w:p>
        </w:tc>
      </w:tr>
      <w:tr w:rsidR="00A45A83" w:rsidRPr="00592687" w14:paraId="2F74A12F" w14:textId="77777777" w:rsidTr="002B7C5F">
        <w:tc>
          <w:tcPr>
            <w:tcW w:w="2082" w:type="dxa"/>
            <w:shd w:val="clear" w:color="auto" w:fill="auto"/>
          </w:tcPr>
          <w:p w14:paraId="0BC6053F" w14:textId="77777777" w:rsidR="00A45A83" w:rsidRPr="00592687" w:rsidRDefault="00A45A83" w:rsidP="002B7C5F">
            <w:pPr>
              <w:spacing w:after="0"/>
              <w:jc w:val="both"/>
              <w:rPr>
                <w:rFonts w:ascii="Times New Roman" w:hAnsi="Times New Roman"/>
                <w:b/>
                <w:bCs/>
                <w:i/>
                <w:iCs/>
                <w:color w:val="000000"/>
                <w:sz w:val="24"/>
                <w:szCs w:val="24"/>
              </w:rPr>
            </w:pPr>
            <w:r w:rsidRPr="00592687">
              <w:rPr>
                <w:rFonts w:ascii="Times New Roman" w:hAnsi="Times New Roman"/>
                <w:b/>
                <w:bCs/>
                <w:i/>
                <w:iCs/>
                <w:color w:val="000000"/>
                <w:sz w:val="24"/>
                <w:szCs w:val="24"/>
              </w:rPr>
              <w:t>Közterület-felügyelet</w:t>
            </w:r>
          </w:p>
        </w:tc>
        <w:tc>
          <w:tcPr>
            <w:tcW w:w="2025" w:type="dxa"/>
            <w:shd w:val="clear" w:color="auto" w:fill="auto"/>
          </w:tcPr>
          <w:p w14:paraId="46C3F955" w14:textId="77777777" w:rsidR="00A45A83" w:rsidRPr="00592687" w:rsidRDefault="00A45A83" w:rsidP="002B7C5F">
            <w:pPr>
              <w:spacing w:after="0"/>
              <w:jc w:val="both"/>
              <w:rPr>
                <w:rFonts w:ascii="Times New Roman" w:hAnsi="Times New Roman"/>
                <w:color w:val="000000"/>
                <w:sz w:val="24"/>
                <w:szCs w:val="24"/>
              </w:rPr>
            </w:pPr>
            <w:r w:rsidRPr="00592687">
              <w:rPr>
                <w:rFonts w:ascii="Times New Roman" w:hAnsi="Times New Roman"/>
                <w:color w:val="000000"/>
                <w:sz w:val="24"/>
                <w:szCs w:val="24"/>
              </w:rPr>
              <w:t>Közterület-felügyelet vezető</w:t>
            </w:r>
          </w:p>
        </w:tc>
        <w:tc>
          <w:tcPr>
            <w:tcW w:w="1696" w:type="dxa"/>
            <w:shd w:val="clear" w:color="auto" w:fill="auto"/>
            <w:vAlign w:val="center"/>
          </w:tcPr>
          <w:p w14:paraId="67411B9A"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1</w:t>
            </w:r>
          </w:p>
        </w:tc>
        <w:tc>
          <w:tcPr>
            <w:tcW w:w="1787" w:type="dxa"/>
            <w:shd w:val="clear" w:color="auto" w:fill="auto"/>
            <w:vAlign w:val="center"/>
          </w:tcPr>
          <w:p w14:paraId="47CCC819"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0,9</w:t>
            </w:r>
          </w:p>
        </w:tc>
        <w:tc>
          <w:tcPr>
            <w:tcW w:w="1696" w:type="dxa"/>
            <w:shd w:val="clear" w:color="auto" w:fill="auto"/>
            <w:vAlign w:val="center"/>
          </w:tcPr>
          <w:p w14:paraId="1625492B" w14:textId="77777777" w:rsidR="00A45A83" w:rsidRPr="00592687" w:rsidRDefault="00A45A83" w:rsidP="002B7C5F">
            <w:pPr>
              <w:spacing w:after="0"/>
              <w:jc w:val="center"/>
              <w:rPr>
                <w:rFonts w:ascii="Times New Roman" w:hAnsi="Times New Roman"/>
                <w:color w:val="000000"/>
                <w:sz w:val="24"/>
                <w:szCs w:val="24"/>
              </w:rPr>
            </w:pPr>
            <w:r w:rsidRPr="00592687">
              <w:rPr>
                <w:rFonts w:ascii="Times New Roman" w:hAnsi="Times New Roman"/>
                <w:color w:val="000000"/>
                <w:sz w:val="24"/>
                <w:szCs w:val="24"/>
              </w:rPr>
              <w:t>1</w:t>
            </w:r>
          </w:p>
        </w:tc>
      </w:tr>
      <w:tr w:rsidR="00A45A83" w:rsidRPr="000214F8" w14:paraId="2CC3A24F" w14:textId="77777777" w:rsidTr="002B7C5F">
        <w:tc>
          <w:tcPr>
            <w:tcW w:w="2082" w:type="dxa"/>
            <w:shd w:val="clear" w:color="auto" w:fill="auto"/>
          </w:tcPr>
          <w:p w14:paraId="28584225" w14:textId="77777777" w:rsidR="00A45A83" w:rsidRPr="000214F8" w:rsidRDefault="00A45A83" w:rsidP="002B7C5F">
            <w:pPr>
              <w:spacing w:after="0"/>
              <w:jc w:val="both"/>
              <w:rPr>
                <w:rFonts w:ascii="Times New Roman" w:hAnsi="Times New Roman"/>
                <w:b/>
                <w:bCs/>
                <w:color w:val="000000"/>
                <w:sz w:val="24"/>
                <w:szCs w:val="24"/>
              </w:rPr>
            </w:pPr>
          </w:p>
        </w:tc>
        <w:tc>
          <w:tcPr>
            <w:tcW w:w="2025" w:type="dxa"/>
            <w:shd w:val="clear" w:color="auto" w:fill="auto"/>
          </w:tcPr>
          <w:p w14:paraId="5CEE5683" w14:textId="77777777" w:rsidR="00A45A83" w:rsidRPr="000214F8" w:rsidRDefault="00A45A83" w:rsidP="002B7C5F">
            <w:pPr>
              <w:spacing w:after="0"/>
              <w:jc w:val="both"/>
              <w:rPr>
                <w:rFonts w:ascii="Times New Roman" w:hAnsi="Times New Roman"/>
                <w:color w:val="000000"/>
                <w:sz w:val="24"/>
                <w:szCs w:val="24"/>
              </w:rPr>
            </w:pPr>
            <w:r w:rsidRPr="000214F8">
              <w:rPr>
                <w:rFonts w:ascii="Times New Roman" w:hAnsi="Times New Roman"/>
                <w:color w:val="000000"/>
                <w:sz w:val="24"/>
                <w:szCs w:val="24"/>
              </w:rPr>
              <w:t>Közterület-felügyelő</w:t>
            </w:r>
          </w:p>
        </w:tc>
        <w:tc>
          <w:tcPr>
            <w:tcW w:w="1696" w:type="dxa"/>
            <w:shd w:val="clear" w:color="auto" w:fill="auto"/>
            <w:vAlign w:val="center"/>
          </w:tcPr>
          <w:p w14:paraId="3E79CDF6" w14:textId="77777777" w:rsidR="00A45A83" w:rsidRPr="000214F8" w:rsidRDefault="00A45A83" w:rsidP="002B7C5F">
            <w:pPr>
              <w:spacing w:after="0"/>
              <w:jc w:val="center"/>
              <w:rPr>
                <w:rFonts w:ascii="Times New Roman" w:hAnsi="Times New Roman"/>
                <w:color w:val="000000"/>
                <w:sz w:val="24"/>
                <w:szCs w:val="24"/>
              </w:rPr>
            </w:pPr>
            <w:r w:rsidRPr="000214F8">
              <w:rPr>
                <w:rFonts w:ascii="Times New Roman" w:hAnsi="Times New Roman"/>
                <w:color w:val="000000"/>
                <w:sz w:val="24"/>
                <w:szCs w:val="24"/>
              </w:rPr>
              <w:t>11</w:t>
            </w:r>
          </w:p>
        </w:tc>
        <w:tc>
          <w:tcPr>
            <w:tcW w:w="1787" w:type="dxa"/>
            <w:shd w:val="clear" w:color="auto" w:fill="auto"/>
            <w:vAlign w:val="center"/>
          </w:tcPr>
          <w:p w14:paraId="61DF1F32" w14:textId="77777777" w:rsidR="00A45A83" w:rsidRPr="000214F8" w:rsidRDefault="00A45A83" w:rsidP="002B7C5F">
            <w:pPr>
              <w:spacing w:after="0"/>
              <w:jc w:val="center"/>
              <w:rPr>
                <w:rFonts w:ascii="Times New Roman" w:hAnsi="Times New Roman"/>
                <w:color w:val="000000"/>
                <w:sz w:val="24"/>
                <w:szCs w:val="24"/>
              </w:rPr>
            </w:pPr>
            <w:r w:rsidRPr="000214F8">
              <w:rPr>
                <w:rFonts w:ascii="Times New Roman" w:hAnsi="Times New Roman"/>
                <w:color w:val="000000"/>
                <w:sz w:val="24"/>
                <w:szCs w:val="24"/>
              </w:rPr>
              <w:t>7,2</w:t>
            </w:r>
          </w:p>
        </w:tc>
        <w:tc>
          <w:tcPr>
            <w:tcW w:w="1696" w:type="dxa"/>
            <w:shd w:val="clear" w:color="auto" w:fill="auto"/>
            <w:vAlign w:val="center"/>
          </w:tcPr>
          <w:p w14:paraId="47BCB048" w14:textId="77777777" w:rsidR="00A45A83" w:rsidRPr="000214F8" w:rsidRDefault="00A45A83" w:rsidP="002B7C5F">
            <w:pPr>
              <w:spacing w:after="0"/>
              <w:jc w:val="center"/>
              <w:rPr>
                <w:rFonts w:ascii="Times New Roman" w:hAnsi="Times New Roman"/>
                <w:color w:val="000000"/>
                <w:sz w:val="24"/>
                <w:szCs w:val="24"/>
              </w:rPr>
            </w:pPr>
            <w:r w:rsidRPr="000214F8">
              <w:rPr>
                <w:rFonts w:ascii="Times New Roman" w:hAnsi="Times New Roman"/>
                <w:color w:val="000000"/>
                <w:sz w:val="24"/>
                <w:szCs w:val="24"/>
              </w:rPr>
              <w:t>11</w:t>
            </w:r>
          </w:p>
        </w:tc>
      </w:tr>
      <w:tr w:rsidR="00A45A83" w:rsidRPr="00592687" w14:paraId="5F2209A6" w14:textId="77777777" w:rsidTr="00D0647E">
        <w:tc>
          <w:tcPr>
            <w:tcW w:w="2082" w:type="dxa"/>
            <w:shd w:val="clear" w:color="auto" w:fill="auto"/>
          </w:tcPr>
          <w:p w14:paraId="6836769B" w14:textId="77777777" w:rsidR="00A45A83" w:rsidRPr="00592687" w:rsidRDefault="00A45A83" w:rsidP="002B7C5F">
            <w:pPr>
              <w:spacing w:after="0"/>
              <w:jc w:val="both"/>
              <w:rPr>
                <w:rFonts w:ascii="Times New Roman" w:hAnsi="Times New Roman"/>
                <w:b/>
                <w:bCs/>
                <w:color w:val="000000"/>
                <w:sz w:val="24"/>
                <w:szCs w:val="24"/>
              </w:rPr>
            </w:pPr>
          </w:p>
        </w:tc>
        <w:tc>
          <w:tcPr>
            <w:tcW w:w="2025" w:type="dxa"/>
            <w:shd w:val="clear" w:color="auto" w:fill="auto"/>
          </w:tcPr>
          <w:p w14:paraId="0C710435" w14:textId="77777777" w:rsidR="00A45A83" w:rsidRPr="00592687" w:rsidRDefault="00A45A83" w:rsidP="002B7C5F">
            <w:pPr>
              <w:spacing w:after="0"/>
              <w:jc w:val="both"/>
              <w:rPr>
                <w:rFonts w:ascii="Times New Roman" w:hAnsi="Times New Roman"/>
                <w:b/>
                <w:bCs/>
                <w:i/>
                <w:iCs/>
                <w:color w:val="000000"/>
                <w:sz w:val="24"/>
                <w:szCs w:val="24"/>
              </w:rPr>
            </w:pPr>
            <w:r w:rsidRPr="00592687">
              <w:rPr>
                <w:rFonts w:ascii="Times New Roman" w:hAnsi="Times New Roman"/>
                <w:b/>
                <w:bCs/>
                <w:i/>
                <w:iCs/>
                <w:color w:val="000000"/>
                <w:sz w:val="24"/>
                <w:szCs w:val="24"/>
              </w:rPr>
              <w:t>összesen</w:t>
            </w:r>
          </w:p>
        </w:tc>
        <w:tc>
          <w:tcPr>
            <w:tcW w:w="1696" w:type="dxa"/>
            <w:shd w:val="clear" w:color="auto" w:fill="auto"/>
          </w:tcPr>
          <w:p w14:paraId="66BB2E4F" w14:textId="77777777" w:rsidR="00A45A83" w:rsidRPr="00592687" w:rsidRDefault="00A45A83" w:rsidP="002B7C5F">
            <w:pPr>
              <w:spacing w:after="0"/>
              <w:jc w:val="center"/>
              <w:rPr>
                <w:rFonts w:ascii="Times New Roman" w:hAnsi="Times New Roman"/>
                <w:b/>
                <w:bCs/>
                <w:i/>
                <w:iCs/>
                <w:color w:val="000000"/>
                <w:sz w:val="24"/>
                <w:szCs w:val="24"/>
              </w:rPr>
            </w:pPr>
            <w:r w:rsidRPr="00592687">
              <w:rPr>
                <w:rFonts w:ascii="Times New Roman" w:hAnsi="Times New Roman"/>
                <w:b/>
                <w:bCs/>
                <w:i/>
                <w:iCs/>
                <w:color w:val="000000"/>
                <w:sz w:val="24"/>
                <w:szCs w:val="24"/>
              </w:rPr>
              <w:t>12</w:t>
            </w:r>
          </w:p>
        </w:tc>
        <w:tc>
          <w:tcPr>
            <w:tcW w:w="1787" w:type="dxa"/>
            <w:shd w:val="clear" w:color="auto" w:fill="auto"/>
          </w:tcPr>
          <w:p w14:paraId="35EC6A5C" w14:textId="77777777" w:rsidR="00A45A83" w:rsidRPr="00592687" w:rsidRDefault="00A45A83" w:rsidP="002B7C5F">
            <w:pPr>
              <w:spacing w:after="0"/>
              <w:jc w:val="center"/>
              <w:rPr>
                <w:rFonts w:ascii="Times New Roman" w:hAnsi="Times New Roman"/>
                <w:b/>
                <w:bCs/>
                <w:i/>
                <w:iCs/>
                <w:color w:val="000000"/>
                <w:sz w:val="24"/>
                <w:szCs w:val="24"/>
              </w:rPr>
            </w:pPr>
            <w:r w:rsidRPr="00592687">
              <w:rPr>
                <w:rFonts w:ascii="Times New Roman" w:hAnsi="Times New Roman"/>
                <w:b/>
                <w:bCs/>
                <w:i/>
                <w:iCs/>
                <w:color w:val="000000"/>
                <w:sz w:val="24"/>
                <w:szCs w:val="24"/>
              </w:rPr>
              <w:t>8,1</w:t>
            </w:r>
          </w:p>
        </w:tc>
        <w:tc>
          <w:tcPr>
            <w:tcW w:w="1696" w:type="dxa"/>
            <w:shd w:val="clear" w:color="auto" w:fill="auto"/>
          </w:tcPr>
          <w:p w14:paraId="49B92735" w14:textId="77777777" w:rsidR="00A45A83" w:rsidRPr="00592687" w:rsidRDefault="00A45A83" w:rsidP="002B7C5F">
            <w:pPr>
              <w:spacing w:after="0"/>
              <w:jc w:val="center"/>
              <w:rPr>
                <w:rFonts w:ascii="Times New Roman" w:hAnsi="Times New Roman"/>
                <w:b/>
                <w:bCs/>
                <w:i/>
                <w:iCs/>
                <w:color w:val="000000"/>
                <w:sz w:val="24"/>
                <w:szCs w:val="24"/>
              </w:rPr>
            </w:pPr>
            <w:r w:rsidRPr="00592687">
              <w:rPr>
                <w:rFonts w:ascii="Times New Roman" w:hAnsi="Times New Roman"/>
                <w:b/>
                <w:bCs/>
                <w:i/>
                <w:iCs/>
                <w:color w:val="000000"/>
                <w:sz w:val="24"/>
                <w:szCs w:val="24"/>
              </w:rPr>
              <w:t>12</w:t>
            </w:r>
          </w:p>
        </w:tc>
      </w:tr>
      <w:tr w:rsidR="00A45A83" w:rsidRPr="00592687" w14:paraId="0D189FCF" w14:textId="77777777" w:rsidTr="00D0647E">
        <w:tc>
          <w:tcPr>
            <w:tcW w:w="4107" w:type="dxa"/>
            <w:gridSpan w:val="2"/>
            <w:shd w:val="clear" w:color="auto" w:fill="auto"/>
          </w:tcPr>
          <w:p w14:paraId="37D906A3" w14:textId="77777777" w:rsidR="00A45A83" w:rsidRPr="00592687" w:rsidRDefault="00A45A83" w:rsidP="002B7C5F">
            <w:pPr>
              <w:spacing w:after="0"/>
              <w:jc w:val="both"/>
              <w:rPr>
                <w:rFonts w:ascii="Times New Roman" w:hAnsi="Times New Roman"/>
                <w:b/>
                <w:bCs/>
                <w:i/>
                <w:iCs/>
                <w:color w:val="000000"/>
                <w:sz w:val="24"/>
                <w:szCs w:val="24"/>
              </w:rPr>
            </w:pPr>
            <w:r w:rsidRPr="00592687">
              <w:rPr>
                <w:rFonts w:ascii="Times New Roman" w:hAnsi="Times New Roman"/>
                <w:b/>
                <w:bCs/>
                <w:i/>
                <w:iCs/>
                <w:color w:val="000000"/>
                <w:sz w:val="24"/>
                <w:szCs w:val="24"/>
              </w:rPr>
              <w:t>Polgármesteri Hivatal összesen</w:t>
            </w:r>
          </w:p>
        </w:tc>
        <w:tc>
          <w:tcPr>
            <w:tcW w:w="1696" w:type="dxa"/>
            <w:shd w:val="clear" w:color="auto" w:fill="auto"/>
          </w:tcPr>
          <w:p w14:paraId="1BE0732F" w14:textId="77777777" w:rsidR="00A45A83" w:rsidRPr="00592687" w:rsidRDefault="00A45A83" w:rsidP="002B7C5F">
            <w:pPr>
              <w:spacing w:after="0"/>
              <w:jc w:val="center"/>
              <w:rPr>
                <w:rFonts w:ascii="Times New Roman" w:hAnsi="Times New Roman"/>
                <w:b/>
                <w:bCs/>
                <w:i/>
                <w:iCs/>
                <w:color w:val="000000"/>
                <w:sz w:val="24"/>
                <w:szCs w:val="24"/>
              </w:rPr>
            </w:pPr>
            <w:r w:rsidRPr="00592687">
              <w:rPr>
                <w:rFonts w:ascii="Times New Roman" w:hAnsi="Times New Roman"/>
                <w:b/>
                <w:bCs/>
                <w:i/>
                <w:iCs/>
                <w:color w:val="000000"/>
                <w:sz w:val="24"/>
                <w:szCs w:val="24"/>
              </w:rPr>
              <w:t>102</w:t>
            </w:r>
          </w:p>
        </w:tc>
        <w:tc>
          <w:tcPr>
            <w:tcW w:w="1787" w:type="dxa"/>
            <w:shd w:val="clear" w:color="auto" w:fill="auto"/>
          </w:tcPr>
          <w:p w14:paraId="0CAF8EFF" w14:textId="77777777" w:rsidR="00A45A83" w:rsidRPr="00592687" w:rsidRDefault="00A45A83" w:rsidP="002B7C5F">
            <w:pPr>
              <w:spacing w:after="0"/>
              <w:jc w:val="center"/>
              <w:rPr>
                <w:rFonts w:ascii="Times New Roman" w:hAnsi="Times New Roman"/>
                <w:b/>
                <w:bCs/>
                <w:i/>
                <w:iCs/>
                <w:color w:val="000000"/>
                <w:sz w:val="24"/>
                <w:szCs w:val="24"/>
              </w:rPr>
            </w:pPr>
            <w:r w:rsidRPr="00592687">
              <w:rPr>
                <w:rFonts w:ascii="Times New Roman" w:hAnsi="Times New Roman"/>
                <w:b/>
                <w:bCs/>
                <w:i/>
                <w:iCs/>
                <w:color w:val="000000"/>
                <w:sz w:val="24"/>
                <w:szCs w:val="24"/>
              </w:rPr>
              <w:t>56</w:t>
            </w:r>
          </w:p>
        </w:tc>
        <w:tc>
          <w:tcPr>
            <w:tcW w:w="1696" w:type="dxa"/>
            <w:shd w:val="clear" w:color="auto" w:fill="auto"/>
          </w:tcPr>
          <w:p w14:paraId="460D7399" w14:textId="77777777" w:rsidR="00A45A83" w:rsidRPr="00592687" w:rsidRDefault="00A45A83" w:rsidP="002B7C5F">
            <w:pPr>
              <w:spacing w:after="0"/>
              <w:jc w:val="center"/>
              <w:rPr>
                <w:rFonts w:ascii="Times New Roman" w:hAnsi="Times New Roman"/>
                <w:b/>
                <w:bCs/>
                <w:i/>
                <w:iCs/>
                <w:color w:val="000000"/>
                <w:sz w:val="24"/>
                <w:szCs w:val="24"/>
              </w:rPr>
            </w:pPr>
            <w:r w:rsidRPr="00592687">
              <w:rPr>
                <w:rFonts w:ascii="Times New Roman" w:hAnsi="Times New Roman"/>
                <w:b/>
                <w:bCs/>
                <w:i/>
                <w:iCs/>
                <w:color w:val="000000"/>
                <w:sz w:val="24"/>
                <w:szCs w:val="24"/>
              </w:rPr>
              <w:t>96</w:t>
            </w:r>
          </w:p>
        </w:tc>
      </w:tr>
    </w:tbl>
    <w:p w14:paraId="5BC3C148" w14:textId="3E65C9B1" w:rsidR="00A45A83" w:rsidRPr="000214F8" w:rsidRDefault="00A45A83" w:rsidP="00444CAA">
      <w:pPr>
        <w:pStyle w:val="Cmsor2"/>
        <w:keepLines w:val="0"/>
        <w:numPr>
          <w:ilvl w:val="1"/>
          <w:numId w:val="25"/>
        </w:numPr>
        <w:spacing w:before="240" w:after="60"/>
        <w:rPr>
          <w:rFonts w:ascii="Arial" w:hAnsi="Arial" w:cs="Arial"/>
          <w:b/>
          <w:i/>
          <w:iCs/>
          <w:color w:val="000000" w:themeColor="text1"/>
          <w:sz w:val="28"/>
          <w:szCs w:val="28"/>
        </w:rPr>
      </w:pPr>
      <w:bookmarkStart w:id="15" w:name="_Toc67926621"/>
      <w:r w:rsidRPr="000214F8">
        <w:rPr>
          <w:rFonts w:ascii="Arial" w:eastAsia="Times New Roman" w:hAnsi="Arial" w:cs="Arial"/>
          <w:b/>
          <w:bCs/>
          <w:i/>
          <w:iCs/>
          <w:color w:val="000000" w:themeColor="text1"/>
          <w:sz w:val="28"/>
          <w:szCs w:val="28"/>
        </w:rPr>
        <w:t>Közszolgálati</w:t>
      </w:r>
      <w:r w:rsidRPr="000214F8">
        <w:rPr>
          <w:rFonts w:ascii="Arial" w:hAnsi="Arial" w:cs="Arial"/>
          <w:b/>
          <w:i/>
          <w:iCs/>
          <w:color w:val="000000" w:themeColor="text1"/>
          <w:sz w:val="28"/>
          <w:szCs w:val="28"/>
        </w:rPr>
        <w:t xml:space="preserve"> ellenőrzés</w:t>
      </w:r>
      <w:bookmarkEnd w:id="15"/>
    </w:p>
    <w:p w14:paraId="091BE66E" w14:textId="45161E04" w:rsidR="00A45A83" w:rsidRPr="00592687" w:rsidRDefault="00A45A83" w:rsidP="00A45A83">
      <w:pPr>
        <w:jc w:val="both"/>
        <w:rPr>
          <w:rFonts w:ascii="Times New Roman" w:hAnsi="Times New Roman"/>
          <w:sz w:val="24"/>
          <w:szCs w:val="24"/>
        </w:rPr>
      </w:pPr>
      <w:r w:rsidRPr="00592687">
        <w:rPr>
          <w:rFonts w:ascii="Times New Roman" w:hAnsi="Times New Roman"/>
          <w:sz w:val="24"/>
          <w:szCs w:val="24"/>
        </w:rPr>
        <w:t>Közszolgálati ellenőrzés 2020. évben nem volt.</w:t>
      </w:r>
    </w:p>
    <w:p w14:paraId="22814DB5" w14:textId="10CB60E5" w:rsidR="00A45A83" w:rsidRPr="000214F8" w:rsidRDefault="00A45A83" w:rsidP="001B5E3D">
      <w:pPr>
        <w:pStyle w:val="Cmsor2"/>
        <w:keepLines w:val="0"/>
        <w:numPr>
          <w:ilvl w:val="1"/>
          <w:numId w:val="25"/>
        </w:numPr>
        <w:spacing w:before="240" w:after="60"/>
        <w:ind w:left="1077"/>
        <w:rPr>
          <w:rFonts w:ascii="Arial" w:hAnsi="Arial" w:cs="Arial"/>
          <w:b/>
          <w:i/>
          <w:iCs/>
          <w:sz w:val="28"/>
          <w:szCs w:val="28"/>
        </w:rPr>
      </w:pPr>
      <w:bookmarkStart w:id="16" w:name="_Toc67926622"/>
      <w:r w:rsidRPr="000214F8">
        <w:rPr>
          <w:rFonts w:ascii="Arial" w:eastAsia="Times New Roman" w:hAnsi="Arial" w:cs="Arial"/>
          <w:b/>
          <w:bCs/>
          <w:i/>
          <w:iCs/>
          <w:color w:val="000000" w:themeColor="text1"/>
          <w:sz w:val="28"/>
          <w:szCs w:val="28"/>
        </w:rPr>
        <w:t>Igazgatási</w:t>
      </w:r>
      <w:r w:rsidRPr="000214F8">
        <w:rPr>
          <w:rFonts w:ascii="Arial" w:hAnsi="Arial" w:cs="Arial"/>
          <w:b/>
          <w:i/>
          <w:iCs/>
          <w:sz w:val="28"/>
          <w:szCs w:val="28"/>
        </w:rPr>
        <w:t xml:space="preserve"> </w:t>
      </w:r>
      <w:r w:rsidRPr="000214F8">
        <w:rPr>
          <w:rFonts w:ascii="Arial" w:hAnsi="Arial" w:cs="Arial"/>
          <w:b/>
          <w:i/>
          <w:iCs/>
          <w:color w:val="000000" w:themeColor="text1"/>
          <w:sz w:val="28"/>
          <w:szCs w:val="28"/>
        </w:rPr>
        <w:t>szünet</w:t>
      </w:r>
      <w:bookmarkEnd w:id="16"/>
    </w:p>
    <w:p w14:paraId="65965E90" w14:textId="61B8CD9E" w:rsidR="00A45A83" w:rsidRPr="00592687" w:rsidRDefault="00A45A83" w:rsidP="001B5E3D">
      <w:pPr>
        <w:spacing w:before="240" w:after="60"/>
        <w:jc w:val="both"/>
        <w:rPr>
          <w:rFonts w:ascii="Times New Roman" w:hAnsi="Times New Roman"/>
          <w:sz w:val="24"/>
          <w:szCs w:val="24"/>
        </w:rPr>
      </w:pPr>
      <w:r w:rsidRPr="00592687">
        <w:rPr>
          <w:rFonts w:ascii="Times New Roman" w:hAnsi="Times New Roman"/>
          <w:sz w:val="24"/>
          <w:szCs w:val="24"/>
        </w:rPr>
        <w:t>Komárom Város Polgármestere a 8/2020. (III.31.) határozatával a Polgármesteri Hivatal dolgozói rendes szabadsága kiadása érdekében 2020. április 1. napjától 2020. április 30. napjáig igazgatási szünetet rendelt el.  Az igazgatási szünet alatt, a zavartalan feladatellátás érdekében a hivatal szervezeti egységei ügyletet tartottak.</w:t>
      </w:r>
    </w:p>
    <w:p w14:paraId="00FBAD2E" w14:textId="10AA8F0B" w:rsidR="00A45A83" w:rsidRPr="000214F8" w:rsidRDefault="00A45A83" w:rsidP="001B5E3D">
      <w:pPr>
        <w:pStyle w:val="Cmsor2"/>
        <w:keepLines w:val="0"/>
        <w:numPr>
          <w:ilvl w:val="1"/>
          <w:numId w:val="25"/>
        </w:numPr>
        <w:spacing w:before="240" w:after="60"/>
        <w:ind w:left="1077"/>
        <w:rPr>
          <w:rFonts w:ascii="Arial" w:hAnsi="Arial" w:cs="Arial"/>
          <w:i/>
          <w:iCs/>
          <w:color w:val="000000" w:themeColor="text1"/>
          <w:sz w:val="28"/>
          <w:szCs w:val="28"/>
        </w:rPr>
      </w:pPr>
      <w:bookmarkStart w:id="17" w:name="_Toc67926623"/>
      <w:r w:rsidRPr="000214F8">
        <w:rPr>
          <w:rFonts w:ascii="Arial" w:eastAsia="Times New Roman" w:hAnsi="Arial" w:cs="Arial"/>
          <w:b/>
          <w:bCs/>
          <w:i/>
          <w:iCs/>
          <w:color w:val="000000" w:themeColor="text1"/>
          <w:sz w:val="28"/>
          <w:szCs w:val="28"/>
        </w:rPr>
        <w:t>Diákok</w:t>
      </w:r>
      <w:r w:rsidRPr="000214F8">
        <w:rPr>
          <w:rFonts w:ascii="Arial" w:hAnsi="Arial" w:cs="Arial"/>
          <w:b/>
          <w:i/>
          <w:iCs/>
          <w:color w:val="000000" w:themeColor="text1"/>
          <w:sz w:val="28"/>
          <w:szCs w:val="28"/>
        </w:rPr>
        <w:t xml:space="preserve"> nyári foglalkoztatása</w:t>
      </w:r>
      <w:bookmarkEnd w:id="17"/>
    </w:p>
    <w:p w14:paraId="522F7BD3" w14:textId="77777777" w:rsidR="00A45A83" w:rsidRPr="00592687" w:rsidRDefault="00A45A83" w:rsidP="001B5E3D">
      <w:pPr>
        <w:spacing w:before="240" w:after="60"/>
        <w:jc w:val="both"/>
        <w:rPr>
          <w:rFonts w:ascii="Times New Roman" w:hAnsi="Times New Roman"/>
          <w:sz w:val="24"/>
          <w:szCs w:val="24"/>
        </w:rPr>
      </w:pPr>
      <w:r w:rsidRPr="00592687">
        <w:rPr>
          <w:rFonts w:ascii="Times New Roman" w:hAnsi="Times New Roman"/>
          <w:sz w:val="24"/>
          <w:szCs w:val="24"/>
        </w:rPr>
        <w:t xml:space="preserve">Az Innovációs és Technológiai Minisztérium koordinálásával, a megyei kormányhivatalok és a járási hivatalok megvalósításával a diákok nyári foglalkoztatására 2020. évben is indult munkaerő-piaci program, melyben Komárom Város Önkormányzata is részt vett. </w:t>
      </w:r>
    </w:p>
    <w:p w14:paraId="7183A37F" w14:textId="001BF2BB" w:rsidR="00A45A83" w:rsidRPr="00592687" w:rsidRDefault="00A45A83" w:rsidP="00592687">
      <w:pPr>
        <w:spacing w:line="240" w:lineRule="atLeast"/>
        <w:jc w:val="both"/>
        <w:rPr>
          <w:rFonts w:ascii="Times New Roman" w:hAnsi="Times New Roman"/>
          <w:sz w:val="24"/>
          <w:szCs w:val="24"/>
        </w:rPr>
      </w:pPr>
      <w:r w:rsidRPr="00592687">
        <w:rPr>
          <w:rFonts w:ascii="Times New Roman" w:hAnsi="Times New Roman"/>
          <w:sz w:val="24"/>
          <w:szCs w:val="24"/>
        </w:rPr>
        <w:t xml:space="preserve">A program célja a korai munkatapasztalat és munkajövedelem szerzés elősegítése volt, melynek célcsoportjába azok a 16-25 év közötti, nappali tagozaton, tanulói, vagy hallgatói jogviszonnyal rendelkező diákok tartoztak, akik nem rendelkeztek sem vállalkozói, sem egyéb, foglalkoztatásra irányuló jogviszonnyal. </w:t>
      </w:r>
    </w:p>
    <w:p w14:paraId="22E6DD8F" w14:textId="4B3BB325" w:rsidR="00A45A83" w:rsidRPr="00592687" w:rsidRDefault="00A45A83" w:rsidP="00A45A83">
      <w:pPr>
        <w:jc w:val="both"/>
        <w:rPr>
          <w:rFonts w:ascii="Times New Roman" w:hAnsi="Times New Roman"/>
          <w:sz w:val="24"/>
          <w:szCs w:val="24"/>
        </w:rPr>
      </w:pPr>
      <w:r w:rsidRPr="00592687">
        <w:rPr>
          <w:rFonts w:ascii="Times New Roman" w:hAnsi="Times New Roman"/>
          <w:sz w:val="24"/>
          <w:szCs w:val="24"/>
        </w:rPr>
        <w:t>2020. július 13. és augusztus 19. között 26 diák foglalkoztatására került sor. Az önkormányzat, mint foglalkoztató, a koronavírus helyzetre tekintettel elsősorban azon intézményekhez, illetve önkormányzati tulajdonú gazdasági társaságokhoz irányította át a diákokat, ahol a munkavégzés a szabadban megszervezhető volt. A diákok 3 hetes munkaszerződés keretében napi 6 órában az alábbi helyeken végeztek munkát: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4"/>
        <w:gridCol w:w="4008"/>
      </w:tblGrid>
      <w:tr w:rsidR="00A45A83" w:rsidRPr="00592687" w14:paraId="60165C5B" w14:textId="77777777" w:rsidTr="00D0647E">
        <w:tc>
          <w:tcPr>
            <w:tcW w:w="5314" w:type="dxa"/>
            <w:shd w:val="clear" w:color="auto" w:fill="auto"/>
          </w:tcPr>
          <w:p w14:paraId="0DCE827B" w14:textId="77777777" w:rsidR="00A45A83" w:rsidRPr="00592687" w:rsidRDefault="00A45A83" w:rsidP="00D0647E">
            <w:pPr>
              <w:jc w:val="center"/>
              <w:rPr>
                <w:rFonts w:ascii="Times New Roman" w:hAnsi="Times New Roman"/>
                <w:b/>
                <w:sz w:val="24"/>
                <w:szCs w:val="24"/>
              </w:rPr>
            </w:pPr>
            <w:r w:rsidRPr="00592687">
              <w:rPr>
                <w:rFonts w:ascii="Times New Roman" w:hAnsi="Times New Roman"/>
                <w:b/>
                <w:sz w:val="24"/>
                <w:szCs w:val="24"/>
              </w:rPr>
              <w:t>munkavégzés helye</w:t>
            </w:r>
          </w:p>
        </w:tc>
        <w:tc>
          <w:tcPr>
            <w:tcW w:w="4008" w:type="dxa"/>
            <w:shd w:val="clear" w:color="auto" w:fill="auto"/>
          </w:tcPr>
          <w:p w14:paraId="46705FC1" w14:textId="77777777" w:rsidR="00A45A83" w:rsidRPr="00592687" w:rsidRDefault="00A45A83" w:rsidP="00D0647E">
            <w:pPr>
              <w:jc w:val="center"/>
              <w:rPr>
                <w:rFonts w:ascii="Times New Roman" w:hAnsi="Times New Roman"/>
                <w:b/>
                <w:sz w:val="24"/>
                <w:szCs w:val="24"/>
              </w:rPr>
            </w:pPr>
            <w:r w:rsidRPr="00592687">
              <w:rPr>
                <w:rFonts w:ascii="Times New Roman" w:hAnsi="Times New Roman"/>
                <w:b/>
                <w:sz w:val="24"/>
                <w:szCs w:val="24"/>
              </w:rPr>
              <w:t>foglalkoztatotti létszám (fő)</w:t>
            </w:r>
          </w:p>
        </w:tc>
      </w:tr>
      <w:tr w:rsidR="00A45A83" w:rsidRPr="00592687" w14:paraId="06EC6CE3" w14:textId="77777777" w:rsidTr="00D0647E">
        <w:tc>
          <w:tcPr>
            <w:tcW w:w="5314" w:type="dxa"/>
            <w:shd w:val="clear" w:color="auto" w:fill="auto"/>
          </w:tcPr>
          <w:p w14:paraId="54E208D1" w14:textId="77777777" w:rsidR="00A45A83" w:rsidRPr="00592687" w:rsidRDefault="00A45A83" w:rsidP="001B5E3D">
            <w:pPr>
              <w:spacing w:after="0"/>
              <w:jc w:val="both"/>
              <w:rPr>
                <w:rFonts w:ascii="Times New Roman" w:hAnsi="Times New Roman"/>
                <w:sz w:val="24"/>
                <w:szCs w:val="24"/>
              </w:rPr>
            </w:pPr>
            <w:r w:rsidRPr="00592687">
              <w:rPr>
                <w:rFonts w:ascii="Times New Roman" w:hAnsi="Times New Roman"/>
                <w:sz w:val="24"/>
                <w:szCs w:val="24"/>
              </w:rPr>
              <w:t>KEM Kormányhivatal Komáromi Járási Hivatal</w:t>
            </w:r>
          </w:p>
        </w:tc>
        <w:tc>
          <w:tcPr>
            <w:tcW w:w="4008" w:type="dxa"/>
            <w:shd w:val="clear" w:color="auto" w:fill="auto"/>
          </w:tcPr>
          <w:p w14:paraId="7E791A21" w14:textId="77777777" w:rsidR="00A45A83" w:rsidRPr="00592687" w:rsidRDefault="00A45A83" w:rsidP="001B5E3D">
            <w:pPr>
              <w:spacing w:after="0"/>
              <w:jc w:val="center"/>
              <w:rPr>
                <w:rFonts w:ascii="Times New Roman" w:hAnsi="Times New Roman"/>
                <w:sz w:val="24"/>
                <w:szCs w:val="24"/>
              </w:rPr>
            </w:pPr>
            <w:r w:rsidRPr="00592687">
              <w:rPr>
                <w:rFonts w:ascii="Times New Roman" w:hAnsi="Times New Roman"/>
                <w:sz w:val="24"/>
                <w:szCs w:val="24"/>
              </w:rPr>
              <w:t>3</w:t>
            </w:r>
          </w:p>
        </w:tc>
      </w:tr>
      <w:tr w:rsidR="00A45A83" w:rsidRPr="00592687" w14:paraId="744F39F7" w14:textId="77777777" w:rsidTr="00D0647E">
        <w:tc>
          <w:tcPr>
            <w:tcW w:w="5314" w:type="dxa"/>
            <w:shd w:val="clear" w:color="auto" w:fill="auto"/>
          </w:tcPr>
          <w:p w14:paraId="3719EE8C" w14:textId="77777777" w:rsidR="00A45A83" w:rsidRPr="00592687" w:rsidRDefault="00A45A83" w:rsidP="001B5E3D">
            <w:pPr>
              <w:spacing w:after="0"/>
              <w:jc w:val="both"/>
              <w:rPr>
                <w:rFonts w:ascii="Times New Roman" w:hAnsi="Times New Roman"/>
                <w:sz w:val="24"/>
                <w:szCs w:val="24"/>
              </w:rPr>
            </w:pPr>
            <w:r w:rsidRPr="00592687">
              <w:rPr>
                <w:rFonts w:ascii="Times New Roman" w:hAnsi="Times New Roman"/>
                <w:sz w:val="24"/>
                <w:szCs w:val="24"/>
              </w:rPr>
              <w:t>Komáromi Klapka György Múzeum</w:t>
            </w:r>
          </w:p>
        </w:tc>
        <w:tc>
          <w:tcPr>
            <w:tcW w:w="4008" w:type="dxa"/>
            <w:shd w:val="clear" w:color="auto" w:fill="auto"/>
          </w:tcPr>
          <w:p w14:paraId="78E13F88" w14:textId="77777777" w:rsidR="00A45A83" w:rsidRPr="00592687" w:rsidRDefault="00A45A83" w:rsidP="001B5E3D">
            <w:pPr>
              <w:spacing w:after="0"/>
              <w:jc w:val="center"/>
              <w:rPr>
                <w:rFonts w:ascii="Times New Roman" w:hAnsi="Times New Roman"/>
                <w:sz w:val="24"/>
                <w:szCs w:val="24"/>
              </w:rPr>
            </w:pPr>
            <w:r w:rsidRPr="00592687">
              <w:rPr>
                <w:rFonts w:ascii="Times New Roman" w:hAnsi="Times New Roman"/>
                <w:sz w:val="24"/>
                <w:szCs w:val="24"/>
              </w:rPr>
              <w:t>3</w:t>
            </w:r>
          </w:p>
        </w:tc>
      </w:tr>
      <w:tr w:rsidR="00A45A83" w:rsidRPr="00592687" w14:paraId="7FDC3F9D" w14:textId="77777777" w:rsidTr="00D0647E">
        <w:tc>
          <w:tcPr>
            <w:tcW w:w="5314" w:type="dxa"/>
            <w:shd w:val="clear" w:color="auto" w:fill="auto"/>
          </w:tcPr>
          <w:p w14:paraId="1E6FB8C9" w14:textId="77777777" w:rsidR="00A45A83" w:rsidRPr="00592687" w:rsidRDefault="00A45A83" w:rsidP="001B5E3D">
            <w:pPr>
              <w:spacing w:after="0"/>
              <w:jc w:val="both"/>
              <w:rPr>
                <w:rFonts w:ascii="Times New Roman" w:hAnsi="Times New Roman"/>
                <w:sz w:val="24"/>
                <w:szCs w:val="24"/>
              </w:rPr>
            </w:pPr>
            <w:r w:rsidRPr="00592687">
              <w:rPr>
                <w:rFonts w:ascii="Times New Roman" w:hAnsi="Times New Roman"/>
                <w:sz w:val="24"/>
                <w:szCs w:val="24"/>
              </w:rPr>
              <w:t>Monostori Erőd Hadkultúra Központ Nonprofit Kft.</w:t>
            </w:r>
          </w:p>
        </w:tc>
        <w:tc>
          <w:tcPr>
            <w:tcW w:w="4008" w:type="dxa"/>
            <w:shd w:val="clear" w:color="auto" w:fill="auto"/>
          </w:tcPr>
          <w:p w14:paraId="3F10BAD4" w14:textId="77777777" w:rsidR="00A45A83" w:rsidRPr="00592687" w:rsidRDefault="00A45A83" w:rsidP="001B5E3D">
            <w:pPr>
              <w:spacing w:after="0"/>
              <w:jc w:val="center"/>
              <w:rPr>
                <w:rFonts w:ascii="Times New Roman" w:hAnsi="Times New Roman"/>
                <w:sz w:val="24"/>
                <w:szCs w:val="24"/>
              </w:rPr>
            </w:pPr>
            <w:r w:rsidRPr="00592687">
              <w:rPr>
                <w:rFonts w:ascii="Times New Roman" w:hAnsi="Times New Roman"/>
                <w:sz w:val="24"/>
                <w:szCs w:val="24"/>
              </w:rPr>
              <w:t>7</w:t>
            </w:r>
          </w:p>
        </w:tc>
      </w:tr>
      <w:tr w:rsidR="00A45A83" w:rsidRPr="00592687" w14:paraId="6DE2DFB1" w14:textId="77777777" w:rsidTr="00D0647E">
        <w:tc>
          <w:tcPr>
            <w:tcW w:w="5314" w:type="dxa"/>
            <w:shd w:val="clear" w:color="auto" w:fill="auto"/>
          </w:tcPr>
          <w:p w14:paraId="3F8159C1" w14:textId="77777777" w:rsidR="00A45A83" w:rsidRPr="00592687" w:rsidRDefault="00A45A83" w:rsidP="001B5E3D">
            <w:pPr>
              <w:spacing w:after="0"/>
              <w:jc w:val="both"/>
              <w:rPr>
                <w:rFonts w:ascii="Times New Roman" w:hAnsi="Times New Roman"/>
                <w:sz w:val="24"/>
                <w:szCs w:val="24"/>
              </w:rPr>
            </w:pPr>
            <w:proofErr w:type="spellStart"/>
            <w:r w:rsidRPr="00592687">
              <w:rPr>
                <w:rFonts w:ascii="Times New Roman" w:hAnsi="Times New Roman"/>
                <w:sz w:val="24"/>
                <w:szCs w:val="24"/>
              </w:rPr>
              <w:t>Komthermál</w:t>
            </w:r>
            <w:proofErr w:type="spellEnd"/>
            <w:r w:rsidRPr="00592687">
              <w:rPr>
                <w:rFonts w:ascii="Times New Roman" w:hAnsi="Times New Roman"/>
                <w:sz w:val="24"/>
                <w:szCs w:val="24"/>
              </w:rPr>
              <w:t xml:space="preserve"> Kft.</w:t>
            </w:r>
          </w:p>
        </w:tc>
        <w:tc>
          <w:tcPr>
            <w:tcW w:w="4008" w:type="dxa"/>
            <w:shd w:val="clear" w:color="auto" w:fill="auto"/>
          </w:tcPr>
          <w:p w14:paraId="605D145B" w14:textId="77777777" w:rsidR="00A45A83" w:rsidRPr="00592687" w:rsidRDefault="00A45A83" w:rsidP="001B5E3D">
            <w:pPr>
              <w:spacing w:after="0"/>
              <w:jc w:val="center"/>
              <w:rPr>
                <w:rFonts w:ascii="Times New Roman" w:hAnsi="Times New Roman"/>
                <w:sz w:val="24"/>
                <w:szCs w:val="24"/>
              </w:rPr>
            </w:pPr>
            <w:r w:rsidRPr="00592687">
              <w:rPr>
                <w:rFonts w:ascii="Times New Roman" w:hAnsi="Times New Roman"/>
                <w:sz w:val="24"/>
                <w:szCs w:val="24"/>
              </w:rPr>
              <w:t>10</w:t>
            </w:r>
          </w:p>
        </w:tc>
      </w:tr>
      <w:tr w:rsidR="00A45A83" w:rsidRPr="00592687" w14:paraId="3368534D" w14:textId="77777777" w:rsidTr="00D0647E">
        <w:tc>
          <w:tcPr>
            <w:tcW w:w="5314" w:type="dxa"/>
            <w:shd w:val="clear" w:color="auto" w:fill="auto"/>
          </w:tcPr>
          <w:p w14:paraId="33AC7413" w14:textId="77777777" w:rsidR="00A45A83" w:rsidRPr="00592687" w:rsidRDefault="00A45A83" w:rsidP="001B5E3D">
            <w:pPr>
              <w:spacing w:after="0"/>
              <w:jc w:val="both"/>
              <w:rPr>
                <w:rFonts w:ascii="Times New Roman" w:hAnsi="Times New Roman"/>
                <w:sz w:val="24"/>
                <w:szCs w:val="24"/>
              </w:rPr>
            </w:pPr>
            <w:r w:rsidRPr="00592687">
              <w:rPr>
                <w:rFonts w:ascii="Times New Roman" w:hAnsi="Times New Roman"/>
                <w:sz w:val="24"/>
                <w:szCs w:val="24"/>
              </w:rPr>
              <w:t>Komáromi Városgazda Nonprofit Kft.</w:t>
            </w:r>
          </w:p>
        </w:tc>
        <w:tc>
          <w:tcPr>
            <w:tcW w:w="4008" w:type="dxa"/>
            <w:shd w:val="clear" w:color="auto" w:fill="auto"/>
          </w:tcPr>
          <w:p w14:paraId="79EDD098" w14:textId="77777777" w:rsidR="00A45A83" w:rsidRPr="00592687" w:rsidRDefault="00A45A83" w:rsidP="001B5E3D">
            <w:pPr>
              <w:spacing w:after="0"/>
              <w:jc w:val="center"/>
              <w:rPr>
                <w:rFonts w:ascii="Times New Roman" w:hAnsi="Times New Roman"/>
                <w:sz w:val="24"/>
                <w:szCs w:val="24"/>
              </w:rPr>
            </w:pPr>
            <w:r w:rsidRPr="00592687">
              <w:rPr>
                <w:rFonts w:ascii="Times New Roman" w:hAnsi="Times New Roman"/>
                <w:sz w:val="24"/>
                <w:szCs w:val="24"/>
              </w:rPr>
              <w:t>3</w:t>
            </w:r>
          </w:p>
        </w:tc>
      </w:tr>
    </w:tbl>
    <w:p w14:paraId="44508305" w14:textId="77777777" w:rsidR="00A45A83" w:rsidRPr="00592687" w:rsidRDefault="00A45A83" w:rsidP="00A45A83">
      <w:pPr>
        <w:jc w:val="both"/>
        <w:rPr>
          <w:rFonts w:ascii="Times New Roman" w:hAnsi="Times New Roman"/>
          <w:sz w:val="24"/>
          <w:szCs w:val="24"/>
        </w:rPr>
      </w:pPr>
    </w:p>
    <w:p w14:paraId="63679FF1" w14:textId="48760866" w:rsidR="00D01117" w:rsidRPr="001B5E3D" w:rsidRDefault="004D2923" w:rsidP="001B5E3D">
      <w:pPr>
        <w:pStyle w:val="Cmsor1"/>
        <w:numPr>
          <w:ilvl w:val="0"/>
          <w:numId w:val="24"/>
        </w:numPr>
        <w:tabs>
          <w:tab w:val="num" w:pos="432"/>
        </w:tabs>
        <w:ind w:left="431" w:hanging="431"/>
      </w:pPr>
      <w:bookmarkStart w:id="18" w:name="_Toc67926624"/>
      <w:r w:rsidRPr="009330B3">
        <w:rPr>
          <w:noProof w:val="0"/>
          <w:lang w:val="hu-HU"/>
        </w:rPr>
        <w:t>SZERVEZÉSI</w:t>
      </w:r>
      <w:r w:rsidRPr="009330B3">
        <w:t xml:space="preserve"> OSZTÁLY</w:t>
      </w:r>
      <w:bookmarkEnd w:id="18"/>
    </w:p>
    <w:p w14:paraId="22196E30" w14:textId="77777777" w:rsidR="00E405C0" w:rsidRPr="00E304BB" w:rsidRDefault="00E405C0" w:rsidP="00E405C0">
      <w:pPr>
        <w:spacing w:after="0" w:line="240" w:lineRule="auto"/>
        <w:jc w:val="both"/>
        <w:rPr>
          <w:rFonts w:ascii="Times New Roman" w:hAnsi="Times New Roman"/>
          <w:sz w:val="24"/>
          <w:szCs w:val="24"/>
          <w:shd w:val="clear" w:color="auto" w:fill="FFFFFF"/>
        </w:rPr>
      </w:pPr>
      <w:r w:rsidRPr="00E304BB">
        <w:rPr>
          <w:rFonts w:ascii="Times New Roman" w:hAnsi="Times New Roman"/>
          <w:sz w:val="24"/>
        </w:rPr>
        <w:t xml:space="preserve">A </w:t>
      </w:r>
      <w:r w:rsidRPr="00E304BB">
        <w:rPr>
          <w:rFonts w:ascii="Times New Roman" w:hAnsi="Times New Roman"/>
          <w:sz w:val="24"/>
          <w:szCs w:val="24"/>
          <w:shd w:val="clear" w:color="auto" w:fill="FFFFFF"/>
        </w:rPr>
        <w:t xml:space="preserve">Szervezési Osztály a Jegyzői Titkárságból, Informatikai Csoportból, Főépítészi Csoportból, Iratkezelési Csoportból és a Szőnyi Kirendeltségből áll. </w:t>
      </w:r>
    </w:p>
    <w:p w14:paraId="44A4E195" w14:textId="77777777" w:rsidR="00E405C0" w:rsidRPr="00E304BB" w:rsidRDefault="00E405C0" w:rsidP="00E405C0">
      <w:pPr>
        <w:spacing w:after="0" w:line="240" w:lineRule="auto"/>
        <w:jc w:val="both"/>
        <w:rPr>
          <w:rFonts w:ascii="Times New Roman" w:hAnsi="Times New Roman"/>
          <w:sz w:val="24"/>
        </w:rPr>
      </w:pPr>
    </w:p>
    <w:p w14:paraId="046EE92C" w14:textId="77777777" w:rsidR="00E405C0" w:rsidRDefault="00E405C0" w:rsidP="00E405C0">
      <w:pPr>
        <w:spacing w:after="0" w:line="240" w:lineRule="auto"/>
        <w:jc w:val="both"/>
        <w:rPr>
          <w:rFonts w:ascii="Times New Roman" w:hAnsi="Times New Roman"/>
          <w:sz w:val="24"/>
          <w:szCs w:val="24"/>
        </w:rPr>
      </w:pPr>
      <w:r w:rsidRPr="00E304BB">
        <w:rPr>
          <w:rFonts w:ascii="Times New Roman" w:hAnsi="Times New Roman"/>
          <w:sz w:val="24"/>
          <w:szCs w:val="24"/>
        </w:rPr>
        <w:t xml:space="preserve">A Szervezési Osztályon belül a Jegyzői Titkárság lát el minden olyan feladatot, amely nem tartozik a szakmai osztályokhoz, s melyek funkcionális jellegüknél fogva vagy az önkormányzati szervek munkájához való kapcsolódás miatt közvetlen irányítást igényelnek. </w:t>
      </w:r>
    </w:p>
    <w:p w14:paraId="2DF400DF" w14:textId="77777777" w:rsidR="00E405C0" w:rsidRDefault="00E405C0" w:rsidP="00E405C0">
      <w:pPr>
        <w:spacing w:after="0" w:line="240" w:lineRule="auto"/>
        <w:jc w:val="both"/>
        <w:rPr>
          <w:rFonts w:ascii="Times New Roman" w:hAnsi="Times New Roman"/>
          <w:sz w:val="24"/>
          <w:szCs w:val="24"/>
        </w:rPr>
      </w:pPr>
    </w:p>
    <w:p w14:paraId="04D23438" w14:textId="00DCF815" w:rsidR="00E405C0" w:rsidRPr="00E304BB" w:rsidRDefault="00E405C0" w:rsidP="00E405C0">
      <w:pPr>
        <w:spacing w:after="0" w:line="240" w:lineRule="auto"/>
        <w:jc w:val="both"/>
        <w:rPr>
          <w:rFonts w:ascii="Times New Roman" w:hAnsi="Times New Roman"/>
          <w:sz w:val="24"/>
          <w:szCs w:val="24"/>
        </w:rPr>
      </w:pPr>
      <w:r w:rsidRPr="00E304BB">
        <w:rPr>
          <w:rFonts w:ascii="Times New Roman" w:hAnsi="Times New Roman"/>
          <w:sz w:val="24"/>
          <w:szCs w:val="24"/>
        </w:rPr>
        <w:t>A COVID-19 világjárvány miatt a Jegyzői Titkárság munkatársai végezték a heti tesztelések megszervezésével és lebonyolításával</w:t>
      </w:r>
      <w:r>
        <w:rPr>
          <w:rFonts w:ascii="Times New Roman" w:hAnsi="Times New Roman"/>
          <w:sz w:val="24"/>
          <w:szCs w:val="24"/>
        </w:rPr>
        <w:t>, dokumentálásával</w:t>
      </w:r>
      <w:r w:rsidRPr="00E304BB">
        <w:rPr>
          <w:rFonts w:ascii="Times New Roman" w:hAnsi="Times New Roman"/>
          <w:sz w:val="24"/>
          <w:szCs w:val="24"/>
        </w:rPr>
        <w:t xml:space="preserve"> kapcsolatos feladatokat, mind a hivatal, mind pedig az </w:t>
      </w:r>
      <w:r w:rsidR="00B654EF">
        <w:rPr>
          <w:rFonts w:ascii="Times New Roman" w:hAnsi="Times New Roman"/>
          <w:sz w:val="24"/>
          <w:szCs w:val="24"/>
        </w:rPr>
        <w:t>ö</w:t>
      </w:r>
      <w:r w:rsidRPr="00E304BB">
        <w:rPr>
          <w:rFonts w:ascii="Times New Roman" w:hAnsi="Times New Roman"/>
          <w:sz w:val="24"/>
          <w:szCs w:val="24"/>
        </w:rPr>
        <w:t xml:space="preserve">nkormányzat </w:t>
      </w:r>
      <w:r w:rsidR="00B654EF">
        <w:rPr>
          <w:rFonts w:ascii="Times New Roman" w:hAnsi="Times New Roman"/>
          <w:sz w:val="24"/>
          <w:szCs w:val="24"/>
        </w:rPr>
        <w:t>i</w:t>
      </w:r>
      <w:r w:rsidRPr="00E304BB">
        <w:rPr>
          <w:rFonts w:ascii="Times New Roman" w:hAnsi="Times New Roman"/>
          <w:sz w:val="24"/>
          <w:szCs w:val="24"/>
        </w:rPr>
        <w:t xml:space="preserve">ntézményei és az önkormányzati tulajdonú gazdasági társaságok dolgozóira vonatkozóan. </w:t>
      </w:r>
    </w:p>
    <w:p w14:paraId="0F2A0D95" w14:textId="77777777" w:rsidR="00E405C0" w:rsidRPr="00E304BB" w:rsidRDefault="00E405C0" w:rsidP="00E405C0">
      <w:pPr>
        <w:spacing w:after="0" w:line="240" w:lineRule="auto"/>
        <w:jc w:val="both"/>
        <w:rPr>
          <w:rFonts w:ascii="Times New Roman" w:hAnsi="Times New Roman"/>
          <w:sz w:val="24"/>
          <w:szCs w:val="24"/>
        </w:rPr>
      </w:pPr>
    </w:p>
    <w:p w14:paraId="4F9356D8" w14:textId="78E928FF" w:rsidR="00E405C0" w:rsidRPr="00E304BB" w:rsidRDefault="00E405C0" w:rsidP="00E405C0">
      <w:pPr>
        <w:spacing w:after="0" w:line="240" w:lineRule="auto"/>
        <w:jc w:val="both"/>
        <w:rPr>
          <w:rFonts w:ascii="Times New Roman" w:hAnsi="Times New Roman"/>
          <w:sz w:val="24"/>
          <w:szCs w:val="24"/>
        </w:rPr>
      </w:pPr>
      <w:r w:rsidRPr="00E304BB">
        <w:rPr>
          <w:rFonts w:ascii="Times New Roman" w:hAnsi="Times New Roman"/>
          <w:sz w:val="24"/>
          <w:szCs w:val="24"/>
        </w:rPr>
        <w:t xml:space="preserve">A funkcionális feladatok közül az informatika és az önkormányzati szervek működésével kapcsolatos szervezési, előkészítési feladatok a legjelentősebbek. Ezek közül </w:t>
      </w:r>
      <w:bookmarkStart w:id="19" w:name="_Hlk4480512"/>
      <w:r w:rsidRPr="00E304BB">
        <w:rPr>
          <w:rFonts w:ascii="Times New Roman" w:hAnsi="Times New Roman"/>
          <w:sz w:val="24"/>
          <w:szCs w:val="24"/>
        </w:rPr>
        <w:t>kulcsfontosságú a képviselő-testületi és bizottsági ülések, valamint a nemzetiségi önkormányzat és a Komárom és Környéke Önkormányzati Társulás Társulási Tanácsa üléseinek előkészítése, valamint az ülések jegyzőkönyveinek elkészítése és továbbítása törvényességi felügyelet céljából a Komárom-Esztergom Megyei Kormányhivatal részére.</w:t>
      </w:r>
      <w:bookmarkEnd w:id="19"/>
    </w:p>
    <w:p w14:paraId="1C13C599" w14:textId="673E586B" w:rsidR="00E405C0" w:rsidRPr="001B5E3D" w:rsidRDefault="00E405C0" w:rsidP="001B5E3D">
      <w:pPr>
        <w:pStyle w:val="Cmsor2"/>
        <w:keepLines w:val="0"/>
        <w:numPr>
          <w:ilvl w:val="1"/>
          <w:numId w:val="43"/>
        </w:numPr>
        <w:spacing w:before="240" w:after="60" w:line="360" w:lineRule="auto"/>
        <w:ind w:left="992"/>
        <w:rPr>
          <w:rFonts w:ascii="Arial" w:hAnsi="Arial" w:cs="Arial"/>
          <w:b/>
          <w:bCs/>
          <w:i/>
          <w:iCs/>
          <w:color w:val="000000" w:themeColor="text1"/>
          <w:sz w:val="28"/>
          <w:szCs w:val="28"/>
        </w:rPr>
      </w:pPr>
      <w:bookmarkStart w:id="20" w:name="_Toc51662702"/>
      <w:bookmarkStart w:id="21" w:name="_Toc67926625"/>
      <w:r w:rsidRPr="00E405C0">
        <w:rPr>
          <w:rFonts w:ascii="Arial" w:hAnsi="Arial" w:cs="Arial"/>
          <w:b/>
          <w:bCs/>
          <w:i/>
          <w:iCs/>
          <w:color w:val="000000" w:themeColor="text1"/>
          <w:sz w:val="28"/>
          <w:szCs w:val="28"/>
        </w:rPr>
        <w:t>Képviselő-testületi ülések</w:t>
      </w:r>
      <w:bookmarkEnd w:id="20"/>
      <w:bookmarkEnd w:id="21"/>
    </w:p>
    <w:p w14:paraId="3D903F3F" w14:textId="60B4433A" w:rsidR="00E405C0" w:rsidRDefault="00E405C0" w:rsidP="00E405C0">
      <w:pPr>
        <w:spacing w:after="0" w:line="240" w:lineRule="auto"/>
        <w:jc w:val="both"/>
        <w:rPr>
          <w:rFonts w:ascii="Times New Roman" w:hAnsi="Times New Roman"/>
          <w:sz w:val="24"/>
        </w:rPr>
      </w:pPr>
      <w:r>
        <w:rPr>
          <w:rFonts w:ascii="Times New Roman" w:hAnsi="Times New Roman"/>
          <w:sz w:val="24"/>
          <w:szCs w:val="24"/>
        </w:rPr>
        <w:t xml:space="preserve">A kialakult koronavírus-járvány miatt a 2020-as év rendhagyó volt. A kihirdetett veszélyhelyzet </w:t>
      </w:r>
      <w:r w:rsidR="002F7FA8" w:rsidRPr="00F341AC">
        <w:rPr>
          <w:rFonts w:ascii="Times New Roman" w:hAnsi="Times New Roman"/>
          <w:color w:val="000000" w:themeColor="text1"/>
          <w:sz w:val="24"/>
          <w:szCs w:val="24"/>
        </w:rPr>
        <w:t>jelentősen</w:t>
      </w:r>
      <w:r w:rsidRPr="002F7FA8">
        <w:rPr>
          <w:rFonts w:ascii="Times New Roman" w:hAnsi="Times New Roman"/>
          <w:color w:val="FF0000"/>
          <w:sz w:val="24"/>
          <w:szCs w:val="24"/>
        </w:rPr>
        <w:t xml:space="preserve"> </w:t>
      </w:r>
      <w:r>
        <w:rPr>
          <w:rFonts w:ascii="Times New Roman" w:hAnsi="Times New Roman"/>
          <w:sz w:val="24"/>
          <w:szCs w:val="24"/>
        </w:rPr>
        <w:t>befolyásolta a Képviselő-testület működését, ugyanis a Szervezeti és Működési Szabályzatban foglaltak szerinti 6 rendes ülés megtartására nem kerülhetett sor, a Képviselő-testület csak 4 rendes ülést, és egy rendkívüli ülést tartott. A</w:t>
      </w:r>
      <w:r>
        <w:rPr>
          <w:rFonts w:ascii="Times New Roman" w:hAnsi="Times New Roman"/>
          <w:sz w:val="24"/>
        </w:rPr>
        <w:t xml:space="preserve"> rendkívüli veszélyhelyzetre való tekintettel a képviselő-testület feladat- és hatáskörében eljárva polgármesteri határozatok és rendeletek meghozatalára került sor, melyre a katasztrófavédelemről és a hozzá kapcsolódó egyes törvények módosításáról szóló 2011. évi CXXVIII. törvény 46. § (4) bekezdésben meghatározott rendelkezés adott lehetőséget a polgármesternek. </w:t>
      </w:r>
    </w:p>
    <w:p w14:paraId="61D7245C" w14:textId="77777777" w:rsidR="00E405C0" w:rsidRDefault="00E405C0" w:rsidP="00E405C0">
      <w:pPr>
        <w:spacing w:after="0" w:line="240" w:lineRule="auto"/>
        <w:jc w:val="both"/>
        <w:rPr>
          <w:rFonts w:ascii="Times New Roman" w:hAnsi="Times New Roman"/>
          <w:sz w:val="24"/>
        </w:rPr>
      </w:pPr>
    </w:p>
    <w:p w14:paraId="159ABA69" w14:textId="77777777" w:rsidR="00E405C0" w:rsidRDefault="00E405C0" w:rsidP="00E405C0">
      <w:pPr>
        <w:spacing w:after="0" w:line="240" w:lineRule="auto"/>
        <w:jc w:val="both"/>
        <w:rPr>
          <w:rFonts w:ascii="Times New Roman" w:hAnsi="Times New Roman"/>
          <w:sz w:val="24"/>
        </w:rPr>
      </w:pPr>
      <w:r>
        <w:rPr>
          <w:rFonts w:ascii="Times New Roman" w:hAnsi="Times New Roman"/>
          <w:sz w:val="24"/>
          <w:szCs w:val="24"/>
        </w:rPr>
        <w:t>A polgármesteri döntések előkészítése volt a tavalyi év folyamán a</w:t>
      </w:r>
      <w:r w:rsidRPr="00E304BB">
        <w:rPr>
          <w:rFonts w:ascii="Times New Roman" w:hAnsi="Times New Roman"/>
          <w:sz w:val="24"/>
          <w:szCs w:val="24"/>
        </w:rPr>
        <w:t xml:space="preserve"> Jegyzői Titkárság egyik legfontosabb feladata, </w:t>
      </w:r>
      <w:r>
        <w:rPr>
          <w:rFonts w:ascii="Times New Roman" w:hAnsi="Times New Roman"/>
          <w:sz w:val="24"/>
          <w:szCs w:val="24"/>
        </w:rPr>
        <w:t>melynek</w:t>
      </w:r>
      <w:r w:rsidRPr="00E304BB">
        <w:rPr>
          <w:rFonts w:ascii="Times New Roman" w:hAnsi="Times New Roman"/>
          <w:sz w:val="24"/>
          <w:szCs w:val="24"/>
        </w:rPr>
        <w:t xml:space="preserve"> keretében az egyes napirendekhez más kollégákkal együttműködve előterjesztéseket készít</w:t>
      </w:r>
      <w:r>
        <w:rPr>
          <w:rFonts w:ascii="Times New Roman" w:hAnsi="Times New Roman"/>
          <w:sz w:val="24"/>
          <w:szCs w:val="24"/>
        </w:rPr>
        <w:t>ett</w:t>
      </w:r>
      <w:r w:rsidRPr="00E304BB">
        <w:rPr>
          <w:rFonts w:ascii="Times New Roman" w:hAnsi="Times New Roman"/>
          <w:sz w:val="24"/>
          <w:szCs w:val="24"/>
        </w:rPr>
        <w:t xml:space="preserve">ünk. </w:t>
      </w:r>
      <w:r>
        <w:rPr>
          <w:rFonts w:ascii="Times New Roman" w:hAnsi="Times New Roman"/>
          <w:sz w:val="24"/>
        </w:rPr>
        <w:t>A polgármester a döntések meghozatala előtt lehetőség szerint írásban megkérte a képviselők véleményét az adott előterjesztéssel, döntéssel kapcsolatban, és minden esetben közzétettük a honlapon a napirendeket, határozatokat, rendeleteket.</w:t>
      </w:r>
    </w:p>
    <w:p w14:paraId="6BEE1194" w14:textId="77777777" w:rsidR="00E405C0" w:rsidRDefault="00E405C0" w:rsidP="00E405C0">
      <w:pPr>
        <w:spacing w:after="0" w:line="240" w:lineRule="auto"/>
        <w:jc w:val="both"/>
        <w:rPr>
          <w:rFonts w:ascii="Times New Roman" w:hAnsi="Times New Roman"/>
          <w:sz w:val="24"/>
        </w:rPr>
      </w:pPr>
    </w:p>
    <w:p w14:paraId="272546E4" w14:textId="73DD0C9E" w:rsidR="00E405C0" w:rsidRPr="00E304BB" w:rsidRDefault="00E405C0" w:rsidP="00E405C0">
      <w:pPr>
        <w:spacing w:after="0" w:line="240" w:lineRule="auto"/>
        <w:jc w:val="both"/>
        <w:rPr>
          <w:rFonts w:ascii="Times New Roman" w:hAnsi="Times New Roman"/>
          <w:sz w:val="24"/>
          <w:szCs w:val="24"/>
        </w:rPr>
      </w:pPr>
      <w:r w:rsidRPr="00E304BB">
        <w:rPr>
          <w:rFonts w:ascii="Times New Roman" w:hAnsi="Times New Roman"/>
          <w:sz w:val="24"/>
          <w:szCs w:val="24"/>
        </w:rPr>
        <w:t>A Jegyzői Titkárság gondoskod</w:t>
      </w:r>
      <w:r w:rsidR="001C7C67">
        <w:rPr>
          <w:rFonts w:ascii="Times New Roman" w:hAnsi="Times New Roman"/>
          <w:sz w:val="24"/>
          <w:szCs w:val="24"/>
        </w:rPr>
        <w:t>ott</w:t>
      </w:r>
      <w:r w:rsidRPr="00E304BB">
        <w:rPr>
          <w:rFonts w:ascii="Times New Roman" w:hAnsi="Times New Roman"/>
          <w:sz w:val="24"/>
          <w:szCs w:val="24"/>
        </w:rPr>
        <w:t xml:space="preserve"> a képviselő-testületi</w:t>
      </w:r>
      <w:r>
        <w:rPr>
          <w:rFonts w:ascii="Times New Roman" w:hAnsi="Times New Roman"/>
          <w:sz w:val="24"/>
          <w:szCs w:val="24"/>
        </w:rPr>
        <w:t>, illetve a tavalyi év folyamán meghozott polgármesteri</w:t>
      </w:r>
      <w:r w:rsidRPr="00E304BB">
        <w:rPr>
          <w:rFonts w:ascii="Times New Roman" w:hAnsi="Times New Roman"/>
          <w:sz w:val="24"/>
          <w:szCs w:val="24"/>
        </w:rPr>
        <w:t xml:space="preserve"> határozatok és rendeletek naprakész nyilvántartásának vezetéséről annak érdekében, hogy azok bármikor visszakereshetőek legyenek. A </w:t>
      </w:r>
      <w:r>
        <w:rPr>
          <w:rFonts w:ascii="Times New Roman" w:hAnsi="Times New Roman"/>
          <w:sz w:val="24"/>
          <w:szCs w:val="24"/>
        </w:rPr>
        <w:t>döntéseket</w:t>
      </w:r>
      <w:r w:rsidRPr="00E304BB">
        <w:rPr>
          <w:rFonts w:ascii="Times New Roman" w:hAnsi="Times New Roman"/>
          <w:sz w:val="24"/>
          <w:szCs w:val="24"/>
        </w:rPr>
        <w:t xml:space="preserve"> követően 15 napon belül jegyzőkönyvet készí</w:t>
      </w:r>
      <w:r>
        <w:rPr>
          <w:rFonts w:ascii="Times New Roman" w:hAnsi="Times New Roman"/>
          <w:sz w:val="24"/>
          <w:szCs w:val="24"/>
        </w:rPr>
        <w:t>tett</w:t>
      </w:r>
      <w:r w:rsidRPr="00E304BB">
        <w:rPr>
          <w:rFonts w:ascii="Times New Roman" w:hAnsi="Times New Roman"/>
          <w:sz w:val="24"/>
          <w:szCs w:val="24"/>
        </w:rPr>
        <w:t>ünk, melyet törvényességi felügyelet céljából a Komárom-Esztergom Megyei Kormányhivatalnak elektronikus úton</w:t>
      </w:r>
      <w:r>
        <w:rPr>
          <w:rFonts w:ascii="Times New Roman" w:hAnsi="Times New Roman"/>
          <w:sz w:val="24"/>
          <w:szCs w:val="24"/>
        </w:rPr>
        <w:t xml:space="preserve"> megküldtünk</w:t>
      </w:r>
      <w:r w:rsidRPr="00E304BB">
        <w:rPr>
          <w:rFonts w:ascii="Times New Roman" w:hAnsi="Times New Roman"/>
          <w:sz w:val="24"/>
          <w:szCs w:val="24"/>
        </w:rPr>
        <w:t xml:space="preserve">. </w:t>
      </w:r>
    </w:p>
    <w:p w14:paraId="5C1D5080" w14:textId="77777777" w:rsidR="00E405C0" w:rsidRDefault="00E405C0" w:rsidP="00E405C0">
      <w:pPr>
        <w:spacing w:after="0" w:line="240" w:lineRule="auto"/>
        <w:jc w:val="both"/>
        <w:rPr>
          <w:rFonts w:ascii="Times New Roman" w:hAnsi="Times New Roman"/>
          <w:sz w:val="24"/>
          <w:szCs w:val="24"/>
        </w:rPr>
      </w:pPr>
    </w:p>
    <w:p w14:paraId="6BA616C3" w14:textId="5DD2EE44" w:rsidR="00E405C0" w:rsidRDefault="00E405C0" w:rsidP="00E405C0">
      <w:pPr>
        <w:spacing w:after="0" w:line="240" w:lineRule="auto"/>
        <w:jc w:val="both"/>
        <w:rPr>
          <w:rFonts w:ascii="Times New Roman" w:hAnsi="Times New Roman"/>
          <w:sz w:val="24"/>
          <w:szCs w:val="24"/>
        </w:rPr>
      </w:pPr>
      <w:r w:rsidRPr="00E304BB">
        <w:rPr>
          <w:rFonts w:ascii="Times New Roman" w:hAnsi="Times New Roman"/>
          <w:sz w:val="24"/>
          <w:szCs w:val="24"/>
        </w:rPr>
        <w:t>Az alábbi táblázat mutatja be a 2020. évben tartott képviselő-testületi ülések, az azokon tárgyalt napirendek és az ott meghozott határozatok és elfogadott rendeletek számát:</w:t>
      </w:r>
    </w:p>
    <w:p w14:paraId="000B880A" w14:textId="77777777" w:rsidR="001B5E3D" w:rsidRPr="00E304BB" w:rsidRDefault="001B5E3D" w:rsidP="00E405C0">
      <w:pPr>
        <w:spacing w:after="0" w:line="240" w:lineRule="auto"/>
        <w:jc w:val="both"/>
        <w:rPr>
          <w:rFonts w:ascii="Times New Roman" w:hAnsi="Times New Roman"/>
          <w:sz w:val="24"/>
          <w:szCs w:val="24"/>
        </w:rPr>
      </w:pPr>
    </w:p>
    <w:p w14:paraId="5DC435FE" w14:textId="77777777" w:rsidR="00E405C0" w:rsidRPr="00E304BB" w:rsidRDefault="00E405C0" w:rsidP="00E405C0">
      <w:pPr>
        <w:spacing w:after="0" w:line="240" w:lineRule="auto"/>
        <w:jc w:val="both"/>
        <w:rPr>
          <w:rFonts w:ascii="Times New Roman" w:hAnsi="Times New Roman"/>
          <w:b/>
          <w:sz w:val="24"/>
          <w:szCs w:val="24"/>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1124"/>
        <w:gridCol w:w="1906"/>
        <w:gridCol w:w="2090"/>
        <w:gridCol w:w="2072"/>
      </w:tblGrid>
      <w:tr w:rsidR="00E405C0" w:rsidRPr="00E304BB" w14:paraId="40BE618A" w14:textId="77777777" w:rsidTr="00E405C0">
        <w:trPr>
          <w:jc w:val="center"/>
        </w:trPr>
        <w:tc>
          <w:tcPr>
            <w:tcW w:w="1902" w:type="dxa"/>
            <w:vAlign w:val="center"/>
          </w:tcPr>
          <w:p w14:paraId="4B58348E" w14:textId="77777777" w:rsidR="00E405C0" w:rsidRPr="00E304BB" w:rsidRDefault="00E405C0" w:rsidP="00E405C0">
            <w:pPr>
              <w:jc w:val="center"/>
              <w:rPr>
                <w:rFonts w:ascii="Times New Roman" w:hAnsi="Times New Roman"/>
                <w:b/>
                <w:sz w:val="24"/>
                <w:szCs w:val="24"/>
              </w:rPr>
            </w:pPr>
            <w:bookmarkStart w:id="22" w:name="_Hlk4480585"/>
            <w:r w:rsidRPr="00E304BB">
              <w:rPr>
                <w:rFonts w:ascii="Times New Roman" w:hAnsi="Times New Roman"/>
                <w:b/>
                <w:sz w:val="24"/>
                <w:szCs w:val="24"/>
              </w:rPr>
              <w:t>2020.</w:t>
            </w:r>
          </w:p>
        </w:tc>
        <w:tc>
          <w:tcPr>
            <w:tcW w:w="1124" w:type="dxa"/>
            <w:vAlign w:val="center"/>
          </w:tcPr>
          <w:p w14:paraId="11E4F8EA" w14:textId="77777777" w:rsidR="00E405C0" w:rsidRPr="00E304BB" w:rsidRDefault="00E405C0" w:rsidP="001B4D98">
            <w:pPr>
              <w:spacing w:after="0"/>
              <w:jc w:val="center"/>
              <w:rPr>
                <w:rFonts w:ascii="Times New Roman" w:hAnsi="Times New Roman"/>
                <w:b/>
                <w:sz w:val="16"/>
                <w:szCs w:val="16"/>
              </w:rPr>
            </w:pPr>
            <w:r w:rsidRPr="00E304BB">
              <w:rPr>
                <w:rFonts w:ascii="Times New Roman" w:hAnsi="Times New Roman"/>
                <w:b/>
                <w:sz w:val="16"/>
                <w:szCs w:val="16"/>
              </w:rPr>
              <w:t>TESTÜLETI ÜLÉSEK SZÁMA</w:t>
            </w:r>
          </w:p>
        </w:tc>
        <w:tc>
          <w:tcPr>
            <w:tcW w:w="1967" w:type="dxa"/>
            <w:vAlign w:val="center"/>
          </w:tcPr>
          <w:p w14:paraId="182DEDDF" w14:textId="77777777" w:rsidR="00E405C0" w:rsidRPr="00E304BB" w:rsidRDefault="00E405C0" w:rsidP="001B4D98">
            <w:pPr>
              <w:spacing w:after="0"/>
              <w:jc w:val="center"/>
              <w:rPr>
                <w:rFonts w:ascii="Times New Roman" w:hAnsi="Times New Roman"/>
                <w:b/>
                <w:sz w:val="16"/>
                <w:szCs w:val="16"/>
              </w:rPr>
            </w:pPr>
            <w:r w:rsidRPr="00E304BB">
              <w:rPr>
                <w:rFonts w:ascii="Times New Roman" w:hAnsi="Times New Roman"/>
                <w:b/>
                <w:sz w:val="16"/>
                <w:szCs w:val="16"/>
              </w:rPr>
              <w:t>NAPIRENDEK SZÁMA</w:t>
            </w:r>
          </w:p>
        </w:tc>
        <w:tc>
          <w:tcPr>
            <w:tcW w:w="2149" w:type="dxa"/>
            <w:vAlign w:val="center"/>
          </w:tcPr>
          <w:p w14:paraId="350B34B7" w14:textId="77777777" w:rsidR="00E405C0" w:rsidRPr="00E304BB" w:rsidRDefault="00E405C0" w:rsidP="001B4D98">
            <w:pPr>
              <w:spacing w:after="0"/>
              <w:jc w:val="center"/>
              <w:rPr>
                <w:rFonts w:ascii="Times New Roman" w:hAnsi="Times New Roman"/>
                <w:b/>
                <w:sz w:val="16"/>
                <w:szCs w:val="16"/>
              </w:rPr>
            </w:pPr>
            <w:r w:rsidRPr="00E304BB">
              <w:rPr>
                <w:rFonts w:ascii="Times New Roman" w:hAnsi="Times New Roman"/>
                <w:b/>
                <w:sz w:val="16"/>
                <w:szCs w:val="16"/>
              </w:rPr>
              <w:t>HATÁROZATOK</w:t>
            </w:r>
          </w:p>
          <w:p w14:paraId="09F22CDF" w14:textId="77777777" w:rsidR="00E405C0" w:rsidRPr="00E304BB" w:rsidRDefault="00E405C0" w:rsidP="001B4D98">
            <w:pPr>
              <w:spacing w:after="0"/>
              <w:jc w:val="center"/>
              <w:rPr>
                <w:rFonts w:ascii="Times New Roman" w:hAnsi="Times New Roman"/>
                <w:b/>
                <w:sz w:val="16"/>
                <w:szCs w:val="16"/>
              </w:rPr>
            </w:pPr>
            <w:r w:rsidRPr="00E304BB">
              <w:rPr>
                <w:rFonts w:ascii="Times New Roman" w:hAnsi="Times New Roman"/>
                <w:b/>
                <w:sz w:val="16"/>
                <w:szCs w:val="16"/>
              </w:rPr>
              <w:t>SZÁMA</w:t>
            </w:r>
          </w:p>
        </w:tc>
        <w:tc>
          <w:tcPr>
            <w:tcW w:w="2146" w:type="dxa"/>
            <w:vAlign w:val="center"/>
          </w:tcPr>
          <w:p w14:paraId="2AB01911" w14:textId="77777777" w:rsidR="00E405C0" w:rsidRPr="00E304BB" w:rsidRDefault="00E405C0" w:rsidP="001B4D98">
            <w:pPr>
              <w:spacing w:after="0"/>
              <w:jc w:val="center"/>
              <w:rPr>
                <w:rFonts w:ascii="Times New Roman" w:hAnsi="Times New Roman"/>
                <w:b/>
                <w:sz w:val="16"/>
                <w:szCs w:val="16"/>
              </w:rPr>
            </w:pPr>
            <w:r w:rsidRPr="00E304BB">
              <w:rPr>
                <w:rFonts w:ascii="Times New Roman" w:hAnsi="Times New Roman"/>
                <w:b/>
                <w:sz w:val="16"/>
                <w:szCs w:val="16"/>
              </w:rPr>
              <w:t>RENDELETEK SZÁMA</w:t>
            </w:r>
          </w:p>
        </w:tc>
      </w:tr>
      <w:bookmarkEnd w:id="22"/>
      <w:tr w:rsidR="00E405C0" w:rsidRPr="00E304BB" w14:paraId="63E5171E" w14:textId="77777777" w:rsidTr="00E405C0">
        <w:trPr>
          <w:jc w:val="center"/>
        </w:trPr>
        <w:tc>
          <w:tcPr>
            <w:tcW w:w="1902" w:type="dxa"/>
            <w:vAlign w:val="center"/>
          </w:tcPr>
          <w:p w14:paraId="62B0C618" w14:textId="77777777" w:rsidR="00E405C0" w:rsidRPr="00E304BB" w:rsidRDefault="00E405C0" w:rsidP="00E405C0">
            <w:pPr>
              <w:spacing w:after="0" w:line="240" w:lineRule="auto"/>
              <w:rPr>
                <w:rFonts w:ascii="Times New Roman" w:hAnsi="Times New Roman"/>
                <w:sz w:val="24"/>
                <w:szCs w:val="24"/>
              </w:rPr>
            </w:pPr>
            <w:r w:rsidRPr="00E304BB">
              <w:rPr>
                <w:rFonts w:ascii="Times New Roman" w:hAnsi="Times New Roman"/>
                <w:sz w:val="24"/>
                <w:szCs w:val="24"/>
              </w:rPr>
              <w:t>Január</w:t>
            </w:r>
          </w:p>
        </w:tc>
        <w:tc>
          <w:tcPr>
            <w:tcW w:w="1124" w:type="dxa"/>
            <w:vAlign w:val="center"/>
          </w:tcPr>
          <w:p w14:paraId="32AC7431"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1</w:t>
            </w:r>
          </w:p>
        </w:tc>
        <w:tc>
          <w:tcPr>
            <w:tcW w:w="1967" w:type="dxa"/>
            <w:vAlign w:val="center"/>
          </w:tcPr>
          <w:p w14:paraId="1CF23DBD"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10</w:t>
            </w:r>
          </w:p>
        </w:tc>
        <w:tc>
          <w:tcPr>
            <w:tcW w:w="2149" w:type="dxa"/>
            <w:vAlign w:val="center"/>
          </w:tcPr>
          <w:p w14:paraId="14374F82"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23</w:t>
            </w:r>
          </w:p>
        </w:tc>
        <w:tc>
          <w:tcPr>
            <w:tcW w:w="2146" w:type="dxa"/>
            <w:vAlign w:val="center"/>
          </w:tcPr>
          <w:p w14:paraId="28F1EB85"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1</w:t>
            </w:r>
          </w:p>
        </w:tc>
      </w:tr>
      <w:tr w:rsidR="00E405C0" w:rsidRPr="00E304BB" w14:paraId="7173BA18" w14:textId="77777777" w:rsidTr="00E405C0">
        <w:trPr>
          <w:jc w:val="center"/>
        </w:trPr>
        <w:tc>
          <w:tcPr>
            <w:tcW w:w="1902" w:type="dxa"/>
            <w:vAlign w:val="center"/>
          </w:tcPr>
          <w:p w14:paraId="66B4D6E0" w14:textId="77777777" w:rsidR="00E405C0" w:rsidRPr="00E304BB" w:rsidRDefault="00E405C0" w:rsidP="00E405C0">
            <w:pPr>
              <w:spacing w:after="0" w:line="240" w:lineRule="auto"/>
              <w:rPr>
                <w:rFonts w:ascii="Times New Roman" w:hAnsi="Times New Roman"/>
                <w:sz w:val="24"/>
                <w:szCs w:val="24"/>
              </w:rPr>
            </w:pPr>
            <w:r w:rsidRPr="00E304BB">
              <w:rPr>
                <w:rFonts w:ascii="Times New Roman" w:hAnsi="Times New Roman"/>
                <w:sz w:val="24"/>
                <w:szCs w:val="24"/>
              </w:rPr>
              <w:t>Február</w:t>
            </w:r>
          </w:p>
        </w:tc>
        <w:tc>
          <w:tcPr>
            <w:tcW w:w="1124" w:type="dxa"/>
            <w:vAlign w:val="center"/>
          </w:tcPr>
          <w:p w14:paraId="42A44EAE"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1</w:t>
            </w:r>
          </w:p>
        </w:tc>
        <w:tc>
          <w:tcPr>
            <w:tcW w:w="1967" w:type="dxa"/>
            <w:vAlign w:val="center"/>
          </w:tcPr>
          <w:p w14:paraId="346B33FE"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2</w:t>
            </w:r>
          </w:p>
        </w:tc>
        <w:tc>
          <w:tcPr>
            <w:tcW w:w="2149" w:type="dxa"/>
            <w:vAlign w:val="center"/>
          </w:tcPr>
          <w:p w14:paraId="0FB65564"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6</w:t>
            </w:r>
          </w:p>
        </w:tc>
        <w:tc>
          <w:tcPr>
            <w:tcW w:w="2146" w:type="dxa"/>
            <w:vAlign w:val="center"/>
          </w:tcPr>
          <w:p w14:paraId="60F6A70E"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1</w:t>
            </w:r>
          </w:p>
        </w:tc>
      </w:tr>
      <w:tr w:rsidR="00E405C0" w:rsidRPr="00E304BB" w14:paraId="6F9CFD25" w14:textId="77777777" w:rsidTr="00E405C0">
        <w:trPr>
          <w:jc w:val="center"/>
        </w:trPr>
        <w:tc>
          <w:tcPr>
            <w:tcW w:w="1902" w:type="dxa"/>
            <w:vAlign w:val="center"/>
          </w:tcPr>
          <w:p w14:paraId="7FB72E24" w14:textId="77777777" w:rsidR="00E405C0" w:rsidRPr="00E304BB" w:rsidRDefault="00E405C0" w:rsidP="00E405C0">
            <w:pPr>
              <w:spacing w:after="0" w:line="240" w:lineRule="auto"/>
              <w:rPr>
                <w:rFonts w:ascii="Times New Roman" w:hAnsi="Times New Roman"/>
                <w:sz w:val="24"/>
                <w:szCs w:val="24"/>
              </w:rPr>
            </w:pPr>
            <w:r w:rsidRPr="00E304BB">
              <w:rPr>
                <w:rFonts w:ascii="Times New Roman" w:hAnsi="Times New Roman"/>
                <w:sz w:val="24"/>
                <w:szCs w:val="24"/>
              </w:rPr>
              <w:t xml:space="preserve">Március </w:t>
            </w:r>
          </w:p>
        </w:tc>
        <w:tc>
          <w:tcPr>
            <w:tcW w:w="1124" w:type="dxa"/>
            <w:vAlign w:val="center"/>
          </w:tcPr>
          <w:p w14:paraId="31720BFF"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967" w:type="dxa"/>
            <w:vAlign w:val="center"/>
          </w:tcPr>
          <w:p w14:paraId="7F430548"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2149" w:type="dxa"/>
            <w:vAlign w:val="center"/>
          </w:tcPr>
          <w:p w14:paraId="492E9E95"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2146" w:type="dxa"/>
            <w:vAlign w:val="center"/>
          </w:tcPr>
          <w:p w14:paraId="1C8684AF"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r>
      <w:tr w:rsidR="00E405C0" w:rsidRPr="00E304BB" w14:paraId="1459B4E8" w14:textId="77777777" w:rsidTr="00E405C0">
        <w:trPr>
          <w:jc w:val="center"/>
        </w:trPr>
        <w:tc>
          <w:tcPr>
            <w:tcW w:w="1902" w:type="dxa"/>
            <w:vAlign w:val="center"/>
          </w:tcPr>
          <w:p w14:paraId="74A870E5" w14:textId="77777777" w:rsidR="00E405C0" w:rsidRPr="00E304BB" w:rsidRDefault="00E405C0" w:rsidP="00E405C0">
            <w:pPr>
              <w:spacing w:after="0" w:line="240" w:lineRule="auto"/>
              <w:rPr>
                <w:rFonts w:ascii="Times New Roman" w:hAnsi="Times New Roman"/>
                <w:sz w:val="24"/>
                <w:szCs w:val="24"/>
              </w:rPr>
            </w:pPr>
            <w:r w:rsidRPr="00E304BB">
              <w:rPr>
                <w:rFonts w:ascii="Times New Roman" w:hAnsi="Times New Roman"/>
                <w:sz w:val="24"/>
                <w:szCs w:val="24"/>
              </w:rPr>
              <w:t>Április</w:t>
            </w:r>
          </w:p>
        </w:tc>
        <w:tc>
          <w:tcPr>
            <w:tcW w:w="1124" w:type="dxa"/>
            <w:vAlign w:val="center"/>
          </w:tcPr>
          <w:p w14:paraId="7CFFF627"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967" w:type="dxa"/>
            <w:vAlign w:val="center"/>
          </w:tcPr>
          <w:p w14:paraId="029324D7"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2149" w:type="dxa"/>
            <w:vAlign w:val="center"/>
          </w:tcPr>
          <w:p w14:paraId="61F90A85"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2146" w:type="dxa"/>
            <w:vAlign w:val="center"/>
          </w:tcPr>
          <w:p w14:paraId="2A1575EC"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r>
      <w:tr w:rsidR="00E405C0" w:rsidRPr="00E304BB" w14:paraId="07F3B709" w14:textId="77777777" w:rsidTr="00E405C0">
        <w:trPr>
          <w:jc w:val="center"/>
        </w:trPr>
        <w:tc>
          <w:tcPr>
            <w:tcW w:w="1902" w:type="dxa"/>
            <w:vAlign w:val="center"/>
          </w:tcPr>
          <w:p w14:paraId="507DD769" w14:textId="77777777" w:rsidR="00E405C0" w:rsidRPr="00E304BB" w:rsidRDefault="00E405C0" w:rsidP="00E405C0">
            <w:pPr>
              <w:spacing w:after="0" w:line="240" w:lineRule="auto"/>
              <w:rPr>
                <w:rFonts w:ascii="Times New Roman" w:hAnsi="Times New Roman"/>
                <w:sz w:val="24"/>
                <w:szCs w:val="24"/>
              </w:rPr>
            </w:pPr>
            <w:r w:rsidRPr="00E304BB">
              <w:rPr>
                <w:rFonts w:ascii="Times New Roman" w:hAnsi="Times New Roman"/>
                <w:sz w:val="24"/>
                <w:szCs w:val="24"/>
              </w:rPr>
              <w:t xml:space="preserve">Május </w:t>
            </w:r>
          </w:p>
        </w:tc>
        <w:tc>
          <w:tcPr>
            <w:tcW w:w="1124" w:type="dxa"/>
            <w:vAlign w:val="center"/>
          </w:tcPr>
          <w:p w14:paraId="06BDBAA7"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967" w:type="dxa"/>
            <w:vAlign w:val="center"/>
          </w:tcPr>
          <w:p w14:paraId="37AE5489" w14:textId="138BD62F"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2149" w:type="dxa"/>
            <w:vAlign w:val="center"/>
          </w:tcPr>
          <w:p w14:paraId="35EDEAA1"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2146" w:type="dxa"/>
            <w:vAlign w:val="center"/>
          </w:tcPr>
          <w:p w14:paraId="034EFAAF"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r>
      <w:tr w:rsidR="00E405C0" w:rsidRPr="00E304BB" w14:paraId="438ADA52" w14:textId="77777777" w:rsidTr="00E405C0">
        <w:trPr>
          <w:jc w:val="center"/>
        </w:trPr>
        <w:tc>
          <w:tcPr>
            <w:tcW w:w="1902" w:type="dxa"/>
            <w:vAlign w:val="center"/>
          </w:tcPr>
          <w:p w14:paraId="2BC1953C" w14:textId="77777777" w:rsidR="00E405C0" w:rsidRPr="00E304BB" w:rsidRDefault="00E405C0" w:rsidP="00E405C0">
            <w:pPr>
              <w:spacing w:after="0" w:line="240" w:lineRule="auto"/>
              <w:rPr>
                <w:rFonts w:ascii="Times New Roman" w:hAnsi="Times New Roman"/>
                <w:sz w:val="24"/>
                <w:szCs w:val="24"/>
              </w:rPr>
            </w:pPr>
            <w:r w:rsidRPr="00E304BB">
              <w:rPr>
                <w:rFonts w:ascii="Times New Roman" w:hAnsi="Times New Roman"/>
                <w:sz w:val="24"/>
                <w:szCs w:val="24"/>
              </w:rPr>
              <w:t xml:space="preserve">Június </w:t>
            </w:r>
          </w:p>
        </w:tc>
        <w:tc>
          <w:tcPr>
            <w:tcW w:w="1124" w:type="dxa"/>
            <w:vAlign w:val="center"/>
          </w:tcPr>
          <w:p w14:paraId="3C86FBC6"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1</w:t>
            </w:r>
          </w:p>
        </w:tc>
        <w:tc>
          <w:tcPr>
            <w:tcW w:w="1967" w:type="dxa"/>
            <w:vAlign w:val="center"/>
          </w:tcPr>
          <w:p w14:paraId="2175B57C"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7</w:t>
            </w:r>
          </w:p>
        </w:tc>
        <w:tc>
          <w:tcPr>
            <w:tcW w:w="2149" w:type="dxa"/>
            <w:vAlign w:val="center"/>
          </w:tcPr>
          <w:p w14:paraId="3BC00A0C"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54</w:t>
            </w:r>
          </w:p>
        </w:tc>
        <w:tc>
          <w:tcPr>
            <w:tcW w:w="2146" w:type="dxa"/>
            <w:vAlign w:val="center"/>
          </w:tcPr>
          <w:p w14:paraId="514E4A72"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3</w:t>
            </w:r>
          </w:p>
        </w:tc>
      </w:tr>
      <w:tr w:rsidR="00E405C0" w:rsidRPr="00E304BB" w14:paraId="3DFA1A48" w14:textId="77777777" w:rsidTr="00E405C0">
        <w:trPr>
          <w:jc w:val="center"/>
        </w:trPr>
        <w:tc>
          <w:tcPr>
            <w:tcW w:w="1902" w:type="dxa"/>
            <w:vAlign w:val="center"/>
          </w:tcPr>
          <w:p w14:paraId="40E64CA3" w14:textId="77777777" w:rsidR="00E405C0" w:rsidRPr="00E304BB" w:rsidRDefault="00E405C0" w:rsidP="00E405C0">
            <w:pPr>
              <w:spacing w:after="0" w:line="240" w:lineRule="auto"/>
              <w:rPr>
                <w:rFonts w:ascii="Times New Roman" w:hAnsi="Times New Roman"/>
                <w:sz w:val="24"/>
                <w:szCs w:val="24"/>
              </w:rPr>
            </w:pPr>
            <w:r w:rsidRPr="00E304BB">
              <w:rPr>
                <w:rFonts w:ascii="Times New Roman" w:hAnsi="Times New Roman"/>
                <w:sz w:val="24"/>
                <w:szCs w:val="24"/>
              </w:rPr>
              <w:t>Július</w:t>
            </w:r>
          </w:p>
        </w:tc>
        <w:tc>
          <w:tcPr>
            <w:tcW w:w="1124" w:type="dxa"/>
            <w:vAlign w:val="center"/>
          </w:tcPr>
          <w:p w14:paraId="5E16E2AD"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1</w:t>
            </w:r>
          </w:p>
        </w:tc>
        <w:tc>
          <w:tcPr>
            <w:tcW w:w="1967" w:type="dxa"/>
            <w:vAlign w:val="center"/>
          </w:tcPr>
          <w:p w14:paraId="2F030268"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8</w:t>
            </w:r>
          </w:p>
        </w:tc>
        <w:tc>
          <w:tcPr>
            <w:tcW w:w="2149" w:type="dxa"/>
            <w:vAlign w:val="center"/>
          </w:tcPr>
          <w:p w14:paraId="2180176A"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19</w:t>
            </w:r>
          </w:p>
        </w:tc>
        <w:tc>
          <w:tcPr>
            <w:tcW w:w="2146" w:type="dxa"/>
            <w:vAlign w:val="center"/>
          </w:tcPr>
          <w:p w14:paraId="4A0F09DC"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2</w:t>
            </w:r>
          </w:p>
        </w:tc>
      </w:tr>
      <w:tr w:rsidR="00E405C0" w:rsidRPr="00E304BB" w14:paraId="3BE1B84A" w14:textId="77777777" w:rsidTr="00E405C0">
        <w:trPr>
          <w:jc w:val="center"/>
        </w:trPr>
        <w:tc>
          <w:tcPr>
            <w:tcW w:w="1902" w:type="dxa"/>
            <w:vAlign w:val="center"/>
          </w:tcPr>
          <w:p w14:paraId="3ECF226F" w14:textId="77777777" w:rsidR="00E405C0" w:rsidRPr="00E304BB" w:rsidRDefault="00E405C0" w:rsidP="00E405C0">
            <w:pPr>
              <w:spacing w:after="0" w:line="240" w:lineRule="auto"/>
              <w:rPr>
                <w:rFonts w:ascii="Times New Roman" w:hAnsi="Times New Roman"/>
                <w:sz w:val="24"/>
                <w:szCs w:val="24"/>
              </w:rPr>
            </w:pPr>
            <w:r w:rsidRPr="00E304BB">
              <w:rPr>
                <w:rFonts w:ascii="Times New Roman" w:hAnsi="Times New Roman"/>
                <w:sz w:val="24"/>
                <w:szCs w:val="24"/>
              </w:rPr>
              <w:t>Augusztus</w:t>
            </w:r>
          </w:p>
        </w:tc>
        <w:tc>
          <w:tcPr>
            <w:tcW w:w="1124" w:type="dxa"/>
            <w:vAlign w:val="center"/>
          </w:tcPr>
          <w:p w14:paraId="2B68D3D8"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967" w:type="dxa"/>
            <w:vAlign w:val="center"/>
          </w:tcPr>
          <w:p w14:paraId="6F93BEF0"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2149" w:type="dxa"/>
            <w:vAlign w:val="center"/>
          </w:tcPr>
          <w:p w14:paraId="1210E33E"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2146" w:type="dxa"/>
            <w:vAlign w:val="center"/>
          </w:tcPr>
          <w:p w14:paraId="2CEA8449"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r>
      <w:tr w:rsidR="00E405C0" w:rsidRPr="00E304BB" w14:paraId="220AFC9D" w14:textId="77777777" w:rsidTr="00E405C0">
        <w:trPr>
          <w:jc w:val="center"/>
        </w:trPr>
        <w:tc>
          <w:tcPr>
            <w:tcW w:w="1902" w:type="dxa"/>
            <w:vAlign w:val="center"/>
          </w:tcPr>
          <w:p w14:paraId="5D67CB91" w14:textId="77777777" w:rsidR="00E405C0" w:rsidRPr="00E304BB" w:rsidRDefault="00E405C0" w:rsidP="00E405C0">
            <w:pPr>
              <w:spacing w:after="0" w:line="240" w:lineRule="auto"/>
              <w:rPr>
                <w:rFonts w:ascii="Times New Roman" w:hAnsi="Times New Roman"/>
                <w:sz w:val="24"/>
                <w:szCs w:val="24"/>
              </w:rPr>
            </w:pPr>
            <w:r w:rsidRPr="00E304BB">
              <w:rPr>
                <w:rFonts w:ascii="Times New Roman" w:hAnsi="Times New Roman"/>
                <w:sz w:val="24"/>
                <w:szCs w:val="24"/>
              </w:rPr>
              <w:t>Szeptember</w:t>
            </w:r>
          </w:p>
        </w:tc>
        <w:tc>
          <w:tcPr>
            <w:tcW w:w="1124" w:type="dxa"/>
            <w:vAlign w:val="center"/>
          </w:tcPr>
          <w:p w14:paraId="71F96DF6"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1</w:t>
            </w:r>
          </w:p>
        </w:tc>
        <w:tc>
          <w:tcPr>
            <w:tcW w:w="1967" w:type="dxa"/>
            <w:vAlign w:val="center"/>
          </w:tcPr>
          <w:p w14:paraId="08FC72FA"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18</w:t>
            </w:r>
          </w:p>
        </w:tc>
        <w:tc>
          <w:tcPr>
            <w:tcW w:w="2149" w:type="dxa"/>
            <w:vAlign w:val="center"/>
          </w:tcPr>
          <w:p w14:paraId="57D396FE"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59</w:t>
            </w:r>
          </w:p>
        </w:tc>
        <w:tc>
          <w:tcPr>
            <w:tcW w:w="2146" w:type="dxa"/>
            <w:vAlign w:val="center"/>
          </w:tcPr>
          <w:p w14:paraId="6B5474A0"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1</w:t>
            </w:r>
          </w:p>
        </w:tc>
      </w:tr>
      <w:tr w:rsidR="00E405C0" w:rsidRPr="00E304BB" w14:paraId="271DBBDA" w14:textId="77777777" w:rsidTr="00E405C0">
        <w:trPr>
          <w:jc w:val="center"/>
        </w:trPr>
        <w:tc>
          <w:tcPr>
            <w:tcW w:w="1902" w:type="dxa"/>
            <w:vAlign w:val="center"/>
          </w:tcPr>
          <w:p w14:paraId="1A89C876" w14:textId="77777777" w:rsidR="00E405C0" w:rsidRPr="00E304BB" w:rsidRDefault="00E405C0" w:rsidP="00E405C0">
            <w:pPr>
              <w:spacing w:after="0" w:line="240" w:lineRule="auto"/>
              <w:rPr>
                <w:rFonts w:ascii="Times New Roman" w:hAnsi="Times New Roman"/>
                <w:sz w:val="24"/>
                <w:szCs w:val="24"/>
              </w:rPr>
            </w:pPr>
            <w:r w:rsidRPr="00E304BB">
              <w:rPr>
                <w:rFonts w:ascii="Times New Roman" w:hAnsi="Times New Roman"/>
                <w:sz w:val="24"/>
                <w:szCs w:val="24"/>
              </w:rPr>
              <w:t>Október</w:t>
            </w:r>
          </w:p>
        </w:tc>
        <w:tc>
          <w:tcPr>
            <w:tcW w:w="1124" w:type="dxa"/>
            <w:vAlign w:val="center"/>
          </w:tcPr>
          <w:p w14:paraId="32DC1DE6"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967" w:type="dxa"/>
            <w:vAlign w:val="center"/>
          </w:tcPr>
          <w:p w14:paraId="4173E1E3"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2149" w:type="dxa"/>
            <w:vAlign w:val="center"/>
          </w:tcPr>
          <w:p w14:paraId="15AD996F"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2146" w:type="dxa"/>
            <w:vAlign w:val="center"/>
          </w:tcPr>
          <w:p w14:paraId="3FE3F43E"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r>
      <w:tr w:rsidR="00E405C0" w:rsidRPr="00E304BB" w14:paraId="1A4ECF89" w14:textId="77777777" w:rsidTr="00E405C0">
        <w:trPr>
          <w:jc w:val="center"/>
        </w:trPr>
        <w:tc>
          <w:tcPr>
            <w:tcW w:w="1902" w:type="dxa"/>
            <w:vAlign w:val="center"/>
          </w:tcPr>
          <w:p w14:paraId="3ABC5F0E" w14:textId="77777777" w:rsidR="00E405C0" w:rsidRPr="00E304BB" w:rsidRDefault="00E405C0" w:rsidP="00E405C0">
            <w:pPr>
              <w:spacing w:after="0" w:line="240" w:lineRule="auto"/>
              <w:rPr>
                <w:rFonts w:ascii="Times New Roman" w:hAnsi="Times New Roman"/>
                <w:sz w:val="24"/>
                <w:szCs w:val="24"/>
              </w:rPr>
            </w:pPr>
            <w:r w:rsidRPr="00E304BB">
              <w:rPr>
                <w:rFonts w:ascii="Times New Roman" w:hAnsi="Times New Roman"/>
                <w:sz w:val="24"/>
                <w:szCs w:val="24"/>
              </w:rPr>
              <w:t xml:space="preserve">November </w:t>
            </w:r>
          </w:p>
        </w:tc>
        <w:tc>
          <w:tcPr>
            <w:tcW w:w="1124" w:type="dxa"/>
            <w:vAlign w:val="center"/>
          </w:tcPr>
          <w:p w14:paraId="67977327"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967" w:type="dxa"/>
            <w:vAlign w:val="center"/>
          </w:tcPr>
          <w:p w14:paraId="38297B8E"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2149" w:type="dxa"/>
            <w:vAlign w:val="center"/>
          </w:tcPr>
          <w:p w14:paraId="2A75CF01"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2146" w:type="dxa"/>
            <w:vAlign w:val="center"/>
          </w:tcPr>
          <w:p w14:paraId="049319BB"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r>
      <w:tr w:rsidR="00E405C0" w:rsidRPr="00E304BB" w14:paraId="63FEC2D1" w14:textId="77777777" w:rsidTr="00E405C0">
        <w:trPr>
          <w:jc w:val="center"/>
        </w:trPr>
        <w:tc>
          <w:tcPr>
            <w:tcW w:w="1902" w:type="dxa"/>
            <w:tcBorders>
              <w:bottom w:val="single" w:sz="12" w:space="0" w:color="auto"/>
            </w:tcBorders>
            <w:vAlign w:val="center"/>
          </w:tcPr>
          <w:p w14:paraId="5C7C81E0" w14:textId="77777777" w:rsidR="00E405C0" w:rsidRPr="00E304BB" w:rsidRDefault="00E405C0" w:rsidP="00E405C0">
            <w:pPr>
              <w:spacing w:after="0" w:line="240" w:lineRule="auto"/>
              <w:rPr>
                <w:rFonts w:ascii="Times New Roman" w:hAnsi="Times New Roman"/>
                <w:sz w:val="24"/>
                <w:szCs w:val="24"/>
              </w:rPr>
            </w:pPr>
            <w:r w:rsidRPr="00E304BB">
              <w:rPr>
                <w:rFonts w:ascii="Times New Roman" w:hAnsi="Times New Roman"/>
                <w:sz w:val="24"/>
                <w:szCs w:val="24"/>
              </w:rPr>
              <w:t xml:space="preserve">December </w:t>
            </w:r>
          </w:p>
        </w:tc>
        <w:tc>
          <w:tcPr>
            <w:tcW w:w="1124" w:type="dxa"/>
            <w:tcBorders>
              <w:bottom w:val="single" w:sz="12" w:space="0" w:color="auto"/>
            </w:tcBorders>
            <w:vAlign w:val="center"/>
          </w:tcPr>
          <w:p w14:paraId="2F8F56AD"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967" w:type="dxa"/>
            <w:tcBorders>
              <w:bottom w:val="single" w:sz="12" w:space="0" w:color="auto"/>
            </w:tcBorders>
            <w:vAlign w:val="center"/>
          </w:tcPr>
          <w:p w14:paraId="28FCFEB2"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2149" w:type="dxa"/>
            <w:tcBorders>
              <w:bottom w:val="single" w:sz="12" w:space="0" w:color="auto"/>
            </w:tcBorders>
            <w:vAlign w:val="center"/>
          </w:tcPr>
          <w:p w14:paraId="0CC3AFF5"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2146" w:type="dxa"/>
            <w:tcBorders>
              <w:bottom w:val="single" w:sz="12" w:space="0" w:color="auto"/>
            </w:tcBorders>
            <w:vAlign w:val="center"/>
          </w:tcPr>
          <w:p w14:paraId="4A4213CF" w14:textId="77777777" w:rsidR="00E405C0" w:rsidRPr="00E304BB" w:rsidRDefault="00E405C0" w:rsidP="00E405C0">
            <w:pPr>
              <w:spacing w:after="0" w:line="240" w:lineRule="auto"/>
              <w:jc w:val="center"/>
              <w:rPr>
                <w:rFonts w:ascii="Times New Roman" w:hAnsi="Times New Roman"/>
                <w:sz w:val="24"/>
                <w:szCs w:val="24"/>
              </w:rPr>
            </w:pPr>
          </w:p>
        </w:tc>
      </w:tr>
      <w:tr w:rsidR="00E405C0" w:rsidRPr="00E304BB" w14:paraId="1F523895" w14:textId="77777777" w:rsidTr="00E405C0">
        <w:trPr>
          <w:jc w:val="center"/>
        </w:trPr>
        <w:tc>
          <w:tcPr>
            <w:tcW w:w="1902" w:type="dxa"/>
            <w:tcBorders>
              <w:top w:val="single" w:sz="12" w:space="0" w:color="auto"/>
            </w:tcBorders>
            <w:vAlign w:val="center"/>
          </w:tcPr>
          <w:p w14:paraId="3F84A4DE" w14:textId="77777777" w:rsidR="00E405C0" w:rsidRPr="00E304BB" w:rsidRDefault="00E405C0" w:rsidP="00E405C0">
            <w:pPr>
              <w:spacing w:after="0" w:line="240" w:lineRule="auto"/>
              <w:rPr>
                <w:rFonts w:ascii="Times New Roman" w:hAnsi="Times New Roman"/>
                <w:b/>
                <w:sz w:val="24"/>
                <w:szCs w:val="24"/>
              </w:rPr>
            </w:pPr>
            <w:bookmarkStart w:id="23" w:name="_Hlk4480601"/>
            <w:r w:rsidRPr="00E304BB">
              <w:rPr>
                <w:rFonts w:ascii="Times New Roman" w:hAnsi="Times New Roman"/>
                <w:b/>
                <w:sz w:val="24"/>
                <w:szCs w:val="24"/>
              </w:rPr>
              <w:t>ÖSSZESEN:</w:t>
            </w:r>
          </w:p>
        </w:tc>
        <w:tc>
          <w:tcPr>
            <w:tcW w:w="1124" w:type="dxa"/>
            <w:tcBorders>
              <w:top w:val="single" w:sz="12" w:space="0" w:color="auto"/>
            </w:tcBorders>
            <w:vAlign w:val="center"/>
          </w:tcPr>
          <w:p w14:paraId="5EB5A36D" w14:textId="77777777" w:rsidR="00E405C0" w:rsidRPr="00E304BB" w:rsidRDefault="00E405C0" w:rsidP="00E405C0">
            <w:pPr>
              <w:spacing w:after="0" w:line="240" w:lineRule="auto"/>
              <w:jc w:val="center"/>
              <w:rPr>
                <w:rFonts w:ascii="Times New Roman" w:hAnsi="Times New Roman"/>
                <w:b/>
                <w:sz w:val="24"/>
                <w:szCs w:val="24"/>
              </w:rPr>
            </w:pPr>
            <w:r w:rsidRPr="00E304BB">
              <w:rPr>
                <w:rFonts w:ascii="Times New Roman" w:hAnsi="Times New Roman"/>
                <w:b/>
                <w:sz w:val="24"/>
                <w:szCs w:val="24"/>
              </w:rPr>
              <w:t>5</w:t>
            </w:r>
          </w:p>
        </w:tc>
        <w:tc>
          <w:tcPr>
            <w:tcW w:w="1967" w:type="dxa"/>
            <w:tcBorders>
              <w:top w:val="single" w:sz="12" w:space="0" w:color="auto"/>
            </w:tcBorders>
            <w:vAlign w:val="center"/>
          </w:tcPr>
          <w:p w14:paraId="794B7113" w14:textId="77777777" w:rsidR="00E405C0" w:rsidRPr="00E304BB" w:rsidRDefault="00E405C0" w:rsidP="00E405C0">
            <w:pPr>
              <w:spacing w:after="0" w:line="240" w:lineRule="auto"/>
              <w:ind w:firstLine="708"/>
              <w:rPr>
                <w:rFonts w:ascii="Times New Roman" w:hAnsi="Times New Roman"/>
                <w:b/>
                <w:sz w:val="24"/>
                <w:szCs w:val="24"/>
              </w:rPr>
            </w:pPr>
            <w:r w:rsidRPr="00E304BB">
              <w:rPr>
                <w:rFonts w:ascii="Times New Roman" w:hAnsi="Times New Roman"/>
                <w:b/>
                <w:sz w:val="24"/>
                <w:szCs w:val="24"/>
              </w:rPr>
              <w:t>45</w:t>
            </w:r>
          </w:p>
        </w:tc>
        <w:tc>
          <w:tcPr>
            <w:tcW w:w="2149" w:type="dxa"/>
            <w:tcBorders>
              <w:top w:val="single" w:sz="12" w:space="0" w:color="auto"/>
            </w:tcBorders>
            <w:vAlign w:val="center"/>
          </w:tcPr>
          <w:p w14:paraId="5E3DD5FE" w14:textId="77777777" w:rsidR="00E405C0" w:rsidRPr="00E304BB" w:rsidRDefault="00E405C0" w:rsidP="00E405C0">
            <w:pPr>
              <w:spacing w:after="0" w:line="240" w:lineRule="auto"/>
              <w:jc w:val="center"/>
              <w:rPr>
                <w:rFonts w:ascii="Times New Roman" w:hAnsi="Times New Roman"/>
                <w:b/>
                <w:sz w:val="24"/>
                <w:szCs w:val="24"/>
              </w:rPr>
            </w:pPr>
            <w:r w:rsidRPr="00E304BB">
              <w:rPr>
                <w:rFonts w:ascii="Times New Roman" w:hAnsi="Times New Roman"/>
                <w:b/>
                <w:sz w:val="24"/>
                <w:szCs w:val="24"/>
              </w:rPr>
              <w:t>161</w:t>
            </w:r>
          </w:p>
        </w:tc>
        <w:tc>
          <w:tcPr>
            <w:tcW w:w="2146" w:type="dxa"/>
            <w:tcBorders>
              <w:top w:val="single" w:sz="12" w:space="0" w:color="auto"/>
            </w:tcBorders>
            <w:vAlign w:val="center"/>
          </w:tcPr>
          <w:p w14:paraId="0547674A" w14:textId="77777777" w:rsidR="00E405C0" w:rsidRPr="00E304BB" w:rsidRDefault="00E405C0" w:rsidP="00E405C0">
            <w:pPr>
              <w:spacing w:after="0" w:line="240" w:lineRule="auto"/>
              <w:jc w:val="center"/>
              <w:rPr>
                <w:rFonts w:ascii="Times New Roman" w:hAnsi="Times New Roman"/>
                <w:b/>
                <w:sz w:val="24"/>
                <w:szCs w:val="24"/>
              </w:rPr>
            </w:pPr>
            <w:r w:rsidRPr="00E304BB">
              <w:rPr>
                <w:rFonts w:ascii="Times New Roman" w:hAnsi="Times New Roman"/>
                <w:b/>
                <w:sz w:val="24"/>
                <w:szCs w:val="24"/>
              </w:rPr>
              <w:t>8</w:t>
            </w:r>
          </w:p>
        </w:tc>
      </w:tr>
      <w:bookmarkEnd w:id="23"/>
    </w:tbl>
    <w:p w14:paraId="30517689" w14:textId="77777777" w:rsidR="00E405C0" w:rsidRPr="00E304BB" w:rsidRDefault="00E405C0" w:rsidP="00E405C0">
      <w:pPr>
        <w:spacing w:after="0" w:line="240" w:lineRule="auto"/>
        <w:jc w:val="both"/>
        <w:rPr>
          <w:rFonts w:ascii="Times New Roman" w:hAnsi="Times New Roman"/>
          <w:sz w:val="24"/>
          <w:szCs w:val="24"/>
        </w:rPr>
      </w:pPr>
    </w:p>
    <w:p w14:paraId="403D2768" w14:textId="7E83F52A" w:rsidR="00E405C0" w:rsidRPr="00E304BB" w:rsidRDefault="00E405C0" w:rsidP="00E405C0">
      <w:pPr>
        <w:spacing w:after="0" w:line="240" w:lineRule="auto"/>
        <w:jc w:val="both"/>
        <w:rPr>
          <w:rFonts w:ascii="Times New Roman" w:hAnsi="Times New Roman"/>
          <w:sz w:val="24"/>
          <w:szCs w:val="24"/>
        </w:rPr>
      </w:pPr>
      <w:r w:rsidRPr="00E304BB">
        <w:rPr>
          <w:rFonts w:ascii="Times New Roman" w:hAnsi="Times New Roman"/>
          <w:sz w:val="24"/>
          <w:szCs w:val="24"/>
        </w:rPr>
        <w:t xml:space="preserve">Az alábbi táblázat mutatja be a 2020. évben a Képviselő-testület </w:t>
      </w:r>
      <w:r>
        <w:rPr>
          <w:rFonts w:ascii="Times New Roman" w:hAnsi="Times New Roman"/>
          <w:sz w:val="24"/>
          <w:szCs w:val="24"/>
        </w:rPr>
        <w:t xml:space="preserve">feladat- és </w:t>
      </w:r>
      <w:r w:rsidRPr="00E304BB">
        <w:rPr>
          <w:rFonts w:ascii="Times New Roman" w:hAnsi="Times New Roman"/>
          <w:sz w:val="24"/>
          <w:szCs w:val="24"/>
        </w:rPr>
        <w:t>hatáskörében</w:t>
      </w:r>
      <w:r w:rsidR="001C7C67">
        <w:rPr>
          <w:rFonts w:ascii="Times New Roman" w:hAnsi="Times New Roman"/>
          <w:sz w:val="24"/>
          <w:szCs w:val="24"/>
        </w:rPr>
        <w:t xml:space="preserve"> eljárva</w:t>
      </w:r>
      <w:r w:rsidRPr="00E304BB">
        <w:rPr>
          <w:rFonts w:ascii="Times New Roman" w:hAnsi="Times New Roman"/>
          <w:sz w:val="24"/>
          <w:szCs w:val="24"/>
        </w:rPr>
        <w:t>, a polgármester által hozott döntések, a napirendek és elfogadott rendeletek számát:</w:t>
      </w:r>
    </w:p>
    <w:p w14:paraId="051D9F1F" w14:textId="589C7154" w:rsidR="00E405C0" w:rsidRPr="00E304BB" w:rsidRDefault="00E405C0" w:rsidP="00E405C0">
      <w:pPr>
        <w:spacing w:after="0" w:line="240" w:lineRule="auto"/>
        <w:jc w:val="both"/>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0"/>
        <w:gridCol w:w="1737"/>
        <w:gridCol w:w="1741"/>
        <w:gridCol w:w="1931"/>
        <w:gridCol w:w="1873"/>
      </w:tblGrid>
      <w:tr w:rsidR="00E405C0" w:rsidRPr="00E304BB" w14:paraId="464174D6" w14:textId="77777777" w:rsidTr="00E405C0">
        <w:trPr>
          <w:jc w:val="center"/>
        </w:trPr>
        <w:tc>
          <w:tcPr>
            <w:tcW w:w="1902" w:type="dxa"/>
            <w:vAlign w:val="center"/>
          </w:tcPr>
          <w:p w14:paraId="5C6E0FAC" w14:textId="77777777" w:rsidR="00E405C0" w:rsidRPr="00E304BB" w:rsidRDefault="00E405C0" w:rsidP="00E405C0">
            <w:pPr>
              <w:jc w:val="center"/>
              <w:rPr>
                <w:rFonts w:ascii="Times New Roman" w:hAnsi="Times New Roman"/>
                <w:b/>
                <w:sz w:val="24"/>
                <w:szCs w:val="24"/>
              </w:rPr>
            </w:pPr>
            <w:r w:rsidRPr="00E304BB">
              <w:rPr>
                <w:rFonts w:ascii="Times New Roman" w:hAnsi="Times New Roman"/>
                <w:b/>
                <w:sz w:val="24"/>
                <w:szCs w:val="24"/>
              </w:rPr>
              <w:t>2020.</w:t>
            </w:r>
          </w:p>
        </w:tc>
        <w:tc>
          <w:tcPr>
            <w:tcW w:w="1124" w:type="dxa"/>
            <w:vAlign w:val="center"/>
          </w:tcPr>
          <w:p w14:paraId="055C2828" w14:textId="4EEF2332" w:rsidR="00E405C0" w:rsidRPr="00E304BB" w:rsidRDefault="001B4D98" w:rsidP="001B4D98">
            <w:pPr>
              <w:spacing w:after="0"/>
              <w:jc w:val="center"/>
              <w:rPr>
                <w:rFonts w:ascii="Times New Roman" w:hAnsi="Times New Roman"/>
                <w:b/>
                <w:sz w:val="16"/>
                <w:szCs w:val="16"/>
              </w:rPr>
            </w:pPr>
            <w:r w:rsidRPr="00F341AC">
              <w:rPr>
                <w:rFonts w:ascii="Times New Roman" w:hAnsi="Times New Roman"/>
                <w:b/>
                <w:color w:val="000000" w:themeColor="text1"/>
                <w:sz w:val="16"/>
                <w:szCs w:val="16"/>
              </w:rPr>
              <w:t>DÖNTÉS</w:t>
            </w:r>
            <w:r w:rsidR="00092E89" w:rsidRPr="00F341AC">
              <w:rPr>
                <w:rFonts w:ascii="Times New Roman" w:hAnsi="Times New Roman"/>
                <w:b/>
                <w:color w:val="000000" w:themeColor="text1"/>
                <w:sz w:val="16"/>
                <w:szCs w:val="16"/>
              </w:rPr>
              <w:t>HOZATALI ALKALMAK</w:t>
            </w:r>
            <w:r w:rsidRPr="00F341AC">
              <w:rPr>
                <w:rFonts w:ascii="Times New Roman" w:hAnsi="Times New Roman"/>
                <w:b/>
                <w:color w:val="000000" w:themeColor="text1"/>
                <w:sz w:val="16"/>
                <w:szCs w:val="16"/>
              </w:rPr>
              <w:t xml:space="preserve"> SZÁMA</w:t>
            </w:r>
          </w:p>
        </w:tc>
        <w:tc>
          <w:tcPr>
            <w:tcW w:w="1967" w:type="dxa"/>
            <w:vAlign w:val="center"/>
          </w:tcPr>
          <w:p w14:paraId="3B7D44DF" w14:textId="77777777" w:rsidR="00E405C0" w:rsidRPr="00E304BB" w:rsidRDefault="00E405C0" w:rsidP="001B4D98">
            <w:pPr>
              <w:spacing w:after="0"/>
              <w:jc w:val="center"/>
              <w:rPr>
                <w:rFonts w:ascii="Times New Roman" w:hAnsi="Times New Roman"/>
                <w:b/>
                <w:sz w:val="16"/>
                <w:szCs w:val="16"/>
              </w:rPr>
            </w:pPr>
            <w:r w:rsidRPr="00E304BB">
              <w:rPr>
                <w:rFonts w:ascii="Times New Roman" w:hAnsi="Times New Roman"/>
                <w:b/>
                <w:sz w:val="16"/>
                <w:szCs w:val="16"/>
              </w:rPr>
              <w:t>NAPIRENDEK SZÁMA</w:t>
            </w:r>
          </w:p>
        </w:tc>
        <w:tc>
          <w:tcPr>
            <w:tcW w:w="2149" w:type="dxa"/>
            <w:vAlign w:val="center"/>
          </w:tcPr>
          <w:p w14:paraId="4FC7FDA5" w14:textId="77777777" w:rsidR="00E405C0" w:rsidRPr="00E304BB" w:rsidRDefault="00E405C0" w:rsidP="001B4D98">
            <w:pPr>
              <w:spacing w:after="0"/>
              <w:jc w:val="center"/>
              <w:rPr>
                <w:rFonts w:ascii="Times New Roman" w:hAnsi="Times New Roman"/>
                <w:b/>
                <w:sz w:val="16"/>
                <w:szCs w:val="16"/>
              </w:rPr>
            </w:pPr>
            <w:r w:rsidRPr="00E304BB">
              <w:rPr>
                <w:rFonts w:ascii="Times New Roman" w:hAnsi="Times New Roman"/>
                <w:b/>
                <w:sz w:val="16"/>
                <w:szCs w:val="16"/>
              </w:rPr>
              <w:t>HATÁROZATOK</w:t>
            </w:r>
          </w:p>
          <w:p w14:paraId="465A8C97" w14:textId="77777777" w:rsidR="00E405C0" w:rsidRPr="00E304BB" w:rsidRDefault="00E405C0" w:rsidP="001B4D98">
            <w:pPr>
              <w:spacing w:after="0"/>
              <w:jc w:val="center"/>
              <w:rPr>
                <w:rFonts w:ascii="Times New Roman" w:hAnsi="Times New Roman"/>
                <w:b/>
                <w:sz w:val="16"/>
                <w:szCs w:val="16"/>
              </w:rPr>
            </w:pPr>
            <w:r w:rsidRPr="00E304BB">
              <w:rPr>
                <w:rFonts w:ascii="Times New Roman" w:hAnsi="Times New Roman"/>
                <w:b/>
                <w:sz w:val="16"/>
                <w:szCs w:val="16"/>
              </w:rPr>
              <w:t>SZÁMA</w:t>
            </w:r>
          </w:p>
        </w:tc>
        <w:tc>
          <w:tcPr>
            <w:tcW w:w="2146" w:type="dxa"/>
            <w:vAlign w:val="center"/>
          </w:tcPr>
          <w:p w14:paraId="1AD05B0B" w14:textId="77777777" w:rsidR="00E405C0" w:rsidRPr="00E304BB" w:rsidRDefault="00E405C0" w:rsidP="001B4D98">
            <w:pPr>
              <w:spacing w:after="0"/>
              <w:jc w:val="center"/>
              <w:rPr>
                <w:rFonts w:ascii="Times New Roman" w:hAnsi="Times New Roman"/>
                <w:b/>
                <w:sz w:val="16"/>
                <w:szCs w:val="16"/>
              </w:rPr>
            </w:pPr>
            <w:r w:rsidRPr="00E304BB">
              <w:rPr>
                <w:rFonts w:ascii="Times New Roman" w:hAnsi="Times New Roman"/>
                <w:b/>
                <w:sz w:val="16"/>
                <w:szCs w:val="16"/>
              </w:rPr>
              <w:t>RENDELETEK SZÁMA</w:t>
            </w:r>
          </w:p>
        </w:tc>
      </w:tr>
      <w:tr w:rsidR="00E405C0" w:rsidRPr="00E304BB" w14:paraId="3455658C" w14:textId="77777777" w:rsidTr="00E405C0">
        <w:trPr>
          <w:jc w:val="center"/>
        </w:trPr>
        <w:tc>
          <w:tcPr>
            <w:tcW w:w="1902" w:type="dxa"/>
            <w:vAlign w:val="center"/>
          </w:tcPr>
          <w:p w14:paraId="582C064A" w14:textId="77777777" w:rsidR="00E405C0" w:rsidRPr="00E304BB" w:rsidRDefault="00E405C0" w:rsidP="00E405C0">
            <w:pPr>
              <w:spacing w:after="0" w:line="240" w:lineRule="auto"/>
              <w:rPr>
                <w:rFonts w:ascii="Times New Roman" w:hAnsi="Times New Roman"/>
                <w:sz w:val="24"/>
                <w:szCs w:val="24"/>
              </w:rPr>
            </w:pPr>
            <w:r w:rsidRPr="00E304BB">
              <w:rPr>
                <w:rFonts w:ascii="Times New Roman" w:hAnsi="Times New Roman"/>
                <w:sz w:val="24"/>
                <w:szCs w:val="24"/>
              </w:rPr>
              <w:t>Január</w:t>
            </w:r>
          </w:p>
        </w:tc>
        <w:tc>
          <w:tcPr>
            <w:tcW w:w="1124" w:type="dxa"/>
            <w:vAlign w:val="center"/>
          </w:tcPr>
          <w:p w14:paraId="2BFA28D7"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967" w:type="dxa"/>
            <w:vAlign w:val="center"/>
          </w:tcPr>
          <w:p w14:paraId="36FD7F6C"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2149" w:type="dxa"/>
            <w:vAlign w:val="center"/>
          </w:tcPr>
          <w:p w14:paraId="360E185E"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2146" w:type="dxa"/>
            <w:vAlign w:val="center"/>
          </w:tcPr>
          <w:p w14:paraId="55C9A896"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r>
      <w:tr w:rsidR="00E405C0" w:rsidRPr="00E304BB" w14:paraId="6895D96F" w14:textId="77777777" w:rsidTr="00E405C0">
        <w:trPr>
          <w:jc w:val="center"/>
        </w:trPr>
        <w:tc>
          <w:tcPr>
            <w:tcW w:w="1902" w:type="dxa"/>
            <w:vAlign w:val="center"/>
          </w:tcPr>
          <w:p w14:paraId="4B258AA5" w14:textId="77777777" w:rsidR="00E405C0" w:rsidRPr="00E304BB" w:rsidRDefault="00E405C0" w:rsidP="00E405C0">
            <w:pPr>
              <w:spacing w:after="0" w:line="240" w:lineRule="auto"/>
              <w:rPr>
                <w:rFonts w:ascii="Times New Roman" w:hAnsi="Times New Roman"/>
                <w:sz w:val="24"/>
                <w:szCs w:val="24"/>
              </w:rPr>
            </w:pPr>
            <w:r w:rsidRPr="00E304BB">
              <w:rPr>
                <w:rFonts w:ascii="Times New Roman" w:hAnsi="Times New Roman"/>
                <w:sz w:val="24"/>
                <w:szCs w:val="24"/>
              </w:rPr>
              <w:t>Február</w:t>
            </w:r>
          </w:p>
        </w:tc>
        <w:tc>
          <w:tcPr>
            <w:tcW w:w="1124" w:type="dxa"/>
            <w:vAlign w:val="center"/>
          </w:tcPr>
          <w:p w14:paraId="7A44AD29"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967" w:type="dxa"/>
            <w:vAlign w:val="center"/>
          </w:tcPr>
          <w:p w14:paraId="37B3FA34"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2149" w:type="dxa"/>
            <w:vAlign w:val="center"/>
          </w:tcPr>
          <w:p w14:paraId="0E925D8F"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2146" w:type="dxa"/>
            <w:vAlign w:val="center"/>
          </w:tcPr>
          <w:p w14:paraId="201BE110"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r>
      <w:tr w:rsidR="00E405C0" w:rsidRPr="00E304BB" w14:paraId="7AF76FBD" w14:textId="77777777" w:rsidTr="00E405C0">
        <w:trPr>
          <w:jc w:val="center"/>
        </w:trPr>
        <w:tc>
          <w:tcPr>
            <w:tcW w:w="1902" w:type="dxa"/>
            <w:vAlign w:val="center"/>
          </w:tcPr>
          <w:p w14:paraId="57C3611F" w14:textId="77777777" w:rsidR="00E405C0" w:rsidRPr="00E304BB" w:rsidRDefault="00E405C0" w:rsidP="00E405C0">
            <w:pPr>
              <w:spacing w:after="0" w:line="240" w:lineRule="auto"/>
              <w:rPr>
                <w:rFonts w:ascii="Times New Roman" w:hAnsi="Times New Roman"/>
                <w:sz w:val="24"/>
                <w:szCs w:val="24"/>
              </w:rPr>
            </w:pPr>
            <w:r w:rsidRPr="00E304BB">
              <w:rPr>
                <w:rFonts w:ascii="Times New Roman" w:hAnsi="Times New Roman"/>
                <w:sz w:val="24"/>
                <w:szCs w:val="24"/>
              </w:rPr>
              <w:t xml:space="preserve">Március </w:t>
            </w:r>
          </w:p>
        </w:tc>
        <w:tc>
          <w:tcPr>
            <w:tcW w:w="1124" w:type="dxa"/>
            <w:vAlign w:val="center"/>
          </w:tcPr>
          <w:p w14:paraId="7D71CE61"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3</w:t>
            </w:r>
          </w:p>
        </w:tc>
        <w:tc>
          <w:tcPr>
            <w:tcW w:w="1967" w:type="dxa"/>
            <w:vAlign w:val="center"/>
          </w:tcPr>
          <w:p w14:paraId="12076391"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9</w:t>
            </w:r>
          </w:p>
        </w:tc>
        <w:tc>
          <w:tcPr>
            <w:tcW w:w="2149" w:type="dxa"/>
            <w:vAlign w:val="center"/>
          </w:tcPr>
          <w:p w14:paraId="40835CC3"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18</w:t>
            </w:r>
          </w:p>
        </w:tc>
        <w:tc>
          <w:tcPr>
            <w:tcW w:w="2146" w:type="dxa"/>
            <w:vAlign w:val="center"/>
          </w:tcPr>
          <w:p w14:paraId="0A8A6954"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1</w:t>
            </w:r>
          </w:p>
        </w:tc>
      </w:tr>
      <w:tr w:rsidR="00E405C0" w:rsidRPr="00E304BB" w14:paraId="38293ED1" w14:textId="77777777" w:rsidTr="00E405C0">
        <w:trPr>
          <w:jc w:val="center"/>
        </w:trPr>
        <w:tc>
          <w:tcPr>
            <w:tcW w:w="1902" w:type="dxa"/>
            <w:vAlign w:val="center"/>
          </w:tcPr>
          <w:p w14:paraId="018696A8" w14:textId="77777777" w:rsidR="00E405C0" w:rsidRPr="00E304BB" w:rsidRDefault="00E405C0" w:rsidP="00E405C0">
            <w:pPr>
              <w:spacing w:after="0" w:line="240" w:lineRule="auto"/>
              <w:rPr>
                <w:rFonts w:ascii="Times New Roman" w:hAnsi="Times New Roman"/>
                <w:sz w:val="24"/>
                <w:szCs w:val="24"/>
              </w:rPr>
            </w:pPr>
            <w:r w:rsidRPr="00E304BB">
              <w:rPr>
                <w:rFonts w:ascii="Times New Roman" w:hAnsi="Times New Roman"/>
                <w:sz w:val="24"/>
                <w:szCs w:val="24"/>
              </w:rPr>
              <w:t xml:space="preserve">Április </w:t>
            </w:r>
          </w:p>
        </w:tc>
        <w:tc>
          <w:tcPr>
            <w:tcW w:w="1124" w:type="dxa"/>
            <w:vAlign w:val="center"/>
          </w:tcPr>
          <w:p w14:paraId="234E5B36"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4</w:t>
            </w:r>
          </w:p>
        </w:tc>
        <w:tc>
          <w:tcPr>
            <w:tcW w:w="1967" w:type="dxa"/>
            <w:vAlign w:val="center"/>
          </w:tcPr>
          <w:p w14:paraId="100DF898"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13</w:t>
            </w:r>
          </w:p>
        </w:tc>
        <w:tc>
          <w:tcPr>
            <w:tcW w:w="2149" w:type="dxa"/>
            <w:vAlign w:val="center"/>
          </w:tcPr>
          <w:p w14:paraId="03069343"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22</w:t>
            </w:r>
          </w:p>
        </w:tc>
        <w:tc>
          <w:tcPr>
            <w:tcW w:w="2146" w:type="dxa"/>
            <w:vAlign w:val="center"/>
          </w:tcPr>
          <w:p w14:paraId="2E4C175E"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2</w:t>
            </w:r>
          </w:p>
        </w:tc>
      </w:tr>
      <w:tr w:rsidR="00E405C0" w:rsidRPr="00E304BB" w14:paraId="7B8099D0" w14:textId="77777777" w:rsidTr="00E405C0">
        <w:trPr>
          <w:jc w:val="center"/>
        </w:trPr>
        <w:tc>
          <w:tcPr>
            <w:tcW w:w="1902" w:type="dxa"/>
            <w:vAlign w:val="center"/>
          </w:tcPr>
          <w:p w14:paraId="215B999A" w14:textId="77777777" w:rsidR="00E405C0" w:rsidRPr="00E304BB" w:rsidRDefault="00E405C0" w:rsidP="00E405C0">
            <w:pPr>
              <w:spacing w:after="0" w:line="240" w:lineRule="auto"/>
              <w:rPr>
                <w:rFonts w:ascii="Times New Roman" w:hAnsi="Times New Roman"/>
                <w:sz w:val="24"/>
                <w:szCs w:val="24"/>
              </w:rPr>
            </w:pPr>
            <w:r w:rsidRPr="00E304BB">
              <w:rPr>
                <w:rFonts w:ascii="Times New Roman" w:hAnsi="Times New Roman"/>
                <w:sz w:val="24"/>
                <w:szCs w:val="24"/>
              </w:rPr>
              <w:t xml:space="preserve">Május </w:t>
            </w:r>
          </w:p>
        </w:tc>
        <w:tc>
          <w:tcPr>
            <w:tcW w:w="1124" w:type="dxa"/>
            <w:vAlign w:val="center"/>
          </w:tcPr>
          <w:p w14:paraId="5220779F"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2</w:t>
            </w:r>
          </w:p>
        </w:tc>
        <w:tc>
          <w:tcPr>
            <w:tcW w:w="1967" w:type="dxa"/>
            <w:vAlign w:val="center"/>
          </w:tcPr>
          <w:p w14:paraId="4299DDF6"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11</w:t>
            </w:r>
          </w:p>
        </w:tc>
        <w:tc>
          <w:tcPr>
            <w:tcW w:w="2149" w:type="dxa"/>
            <w:vAlign w:val="center"/>
          </w:tcPr>
          <w:p w14:paraId="23E4FFFC"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20</w:t>
            </w:r>
          </w:p>
        </w:tc>
        <w:tc>
          <w:tcPr>
            <w:tcW w:w="2146" w:type="dxa"/>
            <w:vAlign w:val="center"/>
          </w:tcPr>
          <w:p w14:paraId="233D2351"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1</w:t>
            </w:r>
          </w:p>
        </w:tc>
      </w:tr>
      <w:tr w:rsidR="00E405C0" w:rsidRPr="00E304BB" w14:paraId="7433C3BB" w14:textId="77777777" w:rsidTr="00E405C0">
        <w:trPr>
          <w:jc w:val="center"/>
        </w:trPr>
        <w:tc>
          <w:tcPr>
            <w:tcW w:w="1902" w:type="dxa"/>
            <w:vAlign w:val="center"/>
          </w:tcPr>
          <w:p w14:paraId="0F99B408" w14:textId="77777777" w:rsidR="00E405C0" w:rsidRPr="00E304BB" w:rsidRDefault="00E405C0" w:rsidP="00E405C0">
            <w:pPr>
              <w:spacing w:after="0" w:line="240" w:lineRule="auto"/>
              <w:rPr>
                <w:rFonts w:ascii="Times New Roman" w:hAnsi="Times New Roman"/>
                <w:sz w:val="24"/>
                <w:szCs w:val="24"/>
              </w:rPr>
            </w:pPr>
            <w:r w:rsidRPr="00E304BB">
              <w:rPr>
                <w:rFonts w:ascii="Times New Roman" w:hAnsi="Times New Roman"/>
                <w:sz w:val="24"/>
                <w:szCs w:val="24"/>
              </w:rPr>
              <w:t xml:space="preserve">Június </w:t>
            </w:r>
          </w:p>
        </w:tc>
        <w:tc>
          <w:tcPr>
            <w:tcW w:w="1124" w:type="dxa"/>
            <w:vAlign w:val="center"/>
          </w:tcPr>
          <w:p w14:paraId="169C46F0"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2</w:t>
            </w:r>
          </w:p>
        </w:tc>
        <w:tc>
          <w:tcPr>
            <w:tcW w:w="1967" w:type="dxa"/>
            <w:vAlign w:val="center"/>
          </w:tcPr>
          <w:p w14:paraId="045A293A"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8</w:t>
            </w:r>
          </w:p>
        </w:tc>
        <w:tc>
          <w:tcPr>
            <w:tcW w:w="2149" w:type="dxa"/>
            <w:vAlign w:val="center"/>
          </w:tcPr>
          <w:p w14:paraId="11EC46DA"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11</w:t>
            </w:r>
          </w:p>
        </w:tc>
        <w:tc>
          <w:tcPr>
            <w:tcW w:w="2146" w:type="dxa"/>
            <w:vAlign w:val="center"/>
          </w:tcPr>
          <w:p w14:paraId="3066D630"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2</w:t>
            </w:r>
          </w:p>
        </w:tc>
      </w:tr>
      <w:tr w:rsidR="00E405C0" w:rsidRPr="00E304BB" w14:paraId="00AA87EA" w14:textId="77777777" w:rsidTr="00E405C0">
        <w:trPr>
          <w:jc w:val="center"/>
        </w:trPr>
        <w:tc>
          <w:tcPr>
            <w:tcW w:w="1902" w:type="dxa"/>
            <w:vAlign w:val="center"/>
          </w:tcPr>
          <w:p w14:paraId="00E8C40A" w14:textId="77777777" w:rsidR="00E405C0" w:rsidRPr="00E304BB" w:rsidRDefault="00E405C0" w:rsidP="00E405C0">
            <w:pPr>
              <w:spacing w:after="0" w:line="240" w:lineRule="auto"/>
              <w:rPr>
                <w:rFonts w:ascii="Times New Roman" w:hAnsi="Times New Roman"/>
                <w:sz w:val="24"/>
                <w:szCs w:val="24"/>
              </w:rPr>
            </w:pPr>
            <w:r w:rsidRPr="00E304BB">
              <w:rPr>
                <w:rFonts w:ascii="Times New Roman" w:hAnsi="Times New Roman"/>
                <w:sz w:val="24"/>
                <w:szCs w:val="24"/>
              </w:rPr>
              <w:t>Július</w:t>
            </w:r>
          </w:p>
        </w:tc>
        <w:tc>
          <w:tcPr>
            <w:tcW w:w="1124" w:type="dxa"/>
            <w:vAlign w:val="center"/>
          </w:tcPr>
          <w:p w14:paraId="7CB564B5"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967" w:type="dxa"/>
            <w:vAlign w:val="center"/>
          </w:tcPr>
          <w:p w14:paraId="55E572FB"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2149" w:type="dxa"/>
            <w:vAlign w:val="center"/>
          </w:tcPr>
          <w:p w14:paraId="5E78FCE5"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2146" w:type="dxa"/>
            <w:vAlign w:val="center"/>
          </w:tcPr>
          <w:p w14:paraId="628AC4BE"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r>
      <w:tr w:rsidR="00E405C0" w:rsidRPr="00E304BB" w14:paraId="3520282C" w14:textId="77777777" w:rsidTr="00E405C0">
        <w:trPr>
          <w:jc w:val="center"/>
        </w:trPr>
        <w:tc>
          <w:tcPr>
            <w:tcW w:w="1902" w:type="dxa"/>
            <w:vAlign w:val="center"/>
          </w:tcPr>
          <w:p w14:paraId="292CDC26" w14:textId="77777777" w:rsidR="00E405C0" w:rsidRPr="00E304BB" w:rsidRDefault="00E405C0" w:rsidP="00E405C0">
            <w:pPr>
              <w:spacing w:after="0" w:line="240" w:lineRule="auto"/>
              <w:rPr>
                <w:rFonts w:ascii="Times New Roman" w:hAnsi="Times New Roman"/>
                <w:sz w:val="24"/>
                <w:szCs w:val="24"/>
              </w:rPr>
            </w:pPr>
            <w:r w:rsidRPr="00E304BB">
              <w:rPr>
                <w:rFonts w:ascii="Times New Roman" w:hAnsi="Times New Roman"/>
                <w:sz w:val="24"/>
                <w:szCs w:val="24"/>
              </w:rPr>
              <w:t>Augusztus</w:t>
            </w:r>
          </w:p>
        </w:tc>
        <w:tc>
          <w:tcPr>
            <w:tcW w:w="1124" w:type="dxa"/>
            <w:vAlign w:val="center"/>
          </w:tcPr>
          <w:p w14:paraId="390663DD"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967" w:type="dxa"/>
            <w:vAlign w:val="center"/>
          </w:tcPr>
          <w:p w14:paraId="4531F442"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2149" w:type="dxa"/>
            <w:vAlign w:val="center"/>
          </w:tcPr>
          <w:p w14:paraId="28745767"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2146" w:type="dxa"/>
            <w:vAlign w:val="center"/>
          </w:tcPr>
          <w:p w14:paraId="1249D294"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r>
      <w:tr w:rsidR="00E405C0" w:rsidRPr="00E304BB" w14:paraId="27FCDAF8" w14:textId="77777777" w:rsidTr="00E405C0">
        <w:trPr>
          <w:jc w:val="center"/>
        </w:trPr>
        <w:tc>
          <w:tcPr>
            <w:tcW w:w="1902" w:type="dxa"/>
            <w:vAlign w:val="center"/>
          </w:tcPr>
          <w:p w14:paraId="2DB1E080" w14:textId="77777777" w:rsidR="00E405C0" w:rsidRPr="00E304BB" w:rsidRDefault="00E405C0" w:rsidP="00E405C0">
            <w:pPr>
              <w:spacing w:after="0" w:line="240" w:lineRule="auto"/>
              <w:rPr>
                <w:rFonts w:ascii="Times New Roman" w:hAnsi="Times New Roman"/>
                <w:sz w:val="24"/>
                <w:szCs w:val="24"/>
              </w:rPr>
            </w:pPr>
            <w:r w:rsidRPr="00E304BB">
              <w:rPr>
                <w:rFonts w:ascii="Times New Roman" w:hAnsi="Times New Roman"/>
                <w:sz w:val="24"/>
                <w:szCs w:val="24"/>
              </w:rPr>
              <w:t>Szeptember</w:t>
            </w:r>
          </w:p>
        </w:tc>
        <w:tc>
          <w:tcPr>
            <w:tcW w:w="1124" w:type="dxa"/>
            <w:vAlign w:val="center"/>
          </w:tcPr>
          <w:p w14:paraId="1BFE510A"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967" w:type="dxa"/>
            <w:vAlign w:val="center"/>
          </w:tcPr>
          <w:p w14:paraId="0677AB80"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2149" w:type="dxa"/>
            <w:vAlign w:val="center"/>
          </w:tcPr>
          <w:p w14:paraId="37FB1030"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2146" w:type="dxa"/>
            <w:vAlign w:val="center"/>
          </w:tcPr>
          <w:p w14:paraId="35A8CE3D"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1</w:t>
            </w:r>
          </w:p>
        </w:tc>
      </w:tr>
      <w:tr w:rsidR="00E405C0" w:rsidRPr="00E304BB" w14:paraId="5A4D8A9C" w14:textId="77777777" w:rsidTr="00E405C0">
        <w:trPr>
          <w:jc w:val="center"/>
        </w:trPr>
        <w:tc>
          <w:tcPr>
            <w:tcW w:w="1902" w:type="dxa"/>
            <w:vAlign w:val="center"/>
          </w:tcPr>
          <w:p w14:paraId="2A6929A5" w14:textId="77777777" w:rsidR="00E405C0" w:rsidRPr="00E304BB" w:rsidRDefault="00E405C0" w:rsidP="00E405C0">
            <w:pPr>
              <w:spacing w:after="0" w:line="240" w:lineRule="auto"/>
              <w:rPr>
                <w:rFonts w:ascii="Times New Roman" w:hAnsi="Times New Roman"/>
                <w:sz w:val="24"/>
                <w:szCs w:val="24"/>
              </w:rPr>
            </w:pPr>
            <w:r w:rsidRPr="00E304BB">
              <w:rPr>
                <w:rFonts w:ascii="Times New Roman" w:hAnsi="Times New Roman"/>
                <w:sz w:val="24"/>
                <w:szCs w:val="24"/>
              </w:rPr>
              <w:t>Október</w:t>
            </w:r>
          </w:p>
        </w:tc>
        <w:tc>
          <w:tcPr>
            <w:tcW w:w="1124" w:type="dxa"/>
            <w:vAlign w:val="center"/>
          </w:tcPr>
          <w:p w14:paraId="1F6F78B5"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967" w:type="dxa"/>
            <w:vAlign w:val="center"/>
          </w:tcPr>
          <w:p w14:paraId="12768276"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2149" w:type="dxa"/>
            <w:vAlign w:val="center"/>
          </w:tcPr>
          <w:p w14:paraId="6777A003"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2146" w:type="dxa"/>
            <w:vAlign w:val="center"/>
          </w:tcPr>
          <w:p w14:paraId="7342874D"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r>
      <w:tr w:rsidR="00E405C0" w:rsidRPr="00E304BB" w14:paraId="1E39E3F9" w14:textId="77777777" w:rsidTr="00E405C0">
        <w:trPr>
          <w:jc w:val="center"/>
        </w:trPr>
        <w:tc>
          <w:tcPr>
            <w:tcW w:w="1902" w:type="dxa"/>
            <w:vAlign w:val="center"/>
          </w:tcPr>
          <w:p w14:paraId="6BCB6367" w14:textId="77777777" w:rsidR="00E405C0" w:rsidRPr="00E304BB" w:rsidRDefault="00E405C0" w:rsidP="00E405C0">
            <w:pPr>
              <w:spacing w:after="0" w:line="240" w:lineRule="auto"/>
              <w:rPr>
                <w:rFonts w:ascii="Times New Roman" w:hAnsi="Times New Roman"/>
                <w:sz w:val="24"/>
                <w:szCs w:val="24"/>
              </w:rPr>
            </w:pPr>
            <w:r w:rsidRPr="00E304BB">
              <w:rPr>
                <w:rFonts w:ascii="Times New Roman" w:hAnsi="Times New Roman"/>
                <w:sz w:val="24"/>
                <w:szCs w:val="24"/>
              </w:rPr>
              <w:t xml:space="preserve">November </w:t>
            </w:r>
          </w:p>
        </w:tc>
        <w:tc>
          <w:tcPr>
            <w:tcW w:w="1124" w:type="dxa"/>
            <w:vAlign w:val="center"/>
          </w:tcPr>
          <w:p w14:paraId="74B1535C"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3</w:t>
            </w:r>
          </w:p>
        </w:tc>
        <w:tc>
          <w:tcPr>
            <w:tcW w:w="1967" w:type="dxa"/>
            <w:vAlign w:val="center"/>
          </w:tcPr>
          <w:p w14:paraId="51D7F4D2"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13</w:t>
            </w:r>
          </w:p>
        </w:tc>
        <w:tc>
          <w:tcPr>
            <w:tcW w:w="2149" w:type="dxa"/>
            <w:vAlign w:val="center"/>
          </w:tcPr>
          <w:p w14:paraId="64D7F4A1"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50</w:t>
            </w:r>
          </w:p>
        </w:tc>
        <w:tc>
          <w:tcPr>
            <w:tcW w:w="2146" w:type="dxa"/>
            <w:vAlign w:val="center"/>
          </w:tcPr>
          <w:p w14:paraId="4BD0A43F"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2</w:t>
            </w:r>
          </w:p>
        </w:tc>
      </w:tr>
      <w:tr w:rsidR="00E405C0" w:rsidRPr="00E304BB" w14:paraId="3ABF7339" w14:textId="77777777" w:rsidTr="00E405C0">
        <w:trPr>
          <w:jc w:val="center"/>
        </w:trPr>
        <w:tc>
          <w:tcPr>
            <w:tcW w:w="1902" w:type="dxa"/>
            <w:tcBorders>
              <w:bottom w:val="single" w:sz="12" w:space="0" w:color="auto"/>
            </w:tcBorders>
            <w:vAlign w:val="center"/>
          </w:tcPr>
          <w:p w14:paraId="2DEB8E31" w14:textId="77777777" w:rsidR="00E405C0" w:rsidRPr="00E304BB" w:rsidRDefault="00E405C0" w:rsidP="00E405C0">
            <w:pPr>
              <w:spacing w:after="0" w:line="240" w:lineRule="auto"/>
              <w:rPr>
                <w:rFonts w:ascii="Times New Roman" w:hAnsi="Times New Roman"/>
                <w:sz w:val="24"/>
                <w:szCs w:val="24"/>
              </w:rPr>
            </w:pPr>
            <w:r w:rsidRPr="00E304BB">
              <w:rPr>
                <w:rFonts w:ascii="Times New Roman" w:hAnsi="Times New Roman"/>
                <w:sz w:val="24"/>
                <w:szCs w:val="24"/>
              </w:rPr>
              <w:t xml:space="preserve">December </w:t>
            </w:r>
          </w:p>
        </w:tc>
        <w:tc>
          <w:tcPr>
            <w:tcW w:w="1124" w:type="dxa"/>
            <w:tcBorders>
              <w:bottom w:val="single" w:sz="12" w:space="0" w:color="auto"/>
            </w:tcBorders>
            <w:vAlign w:val="center"/>
          </w:tcPr>
          <w:p w14:paraId="40BAB342"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5</w:t>
            </w:r>
          </w:p>
        </w:tc>
        <w:tc>
          <w:tcPr>
            <w:tcW w:w="1967" w:type="dxa"/>
            <w:tcBorders>
              <w:bottom w:val="single" w:sz="12" w:space="0" w:color="auto"/>
            </w:tcBorders>
            <w:vAlign w:val="center"/>
          </w:tcPr>
          <w:p w14:paraId="557BD36D"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17</w:t>
            </w:r>
          </w:p>
        </w:tc>
        <w:tc>
          <w:tcPr>
            <w:tcW w:w="2149" w:type="dxa"/>
            <w:tcBorders>
              <w:bottom w:val="single" w:sz="12" w:space="0" w:color="auto"/>
            </w:tcBorders>
            <w:vAlign w:val="center"/>
          </w:tcPr>
          <w:p w14:paraId="0A6ADE62"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42</w:t>
            </w:r>
          </w:p>
        </w:tc>
        <w:tc>
          <w:tcPr>
            <w:tcW w:w="2146" w:type="dxa"/>
            <w:tcBorders>
              <w:bottom w:val="single" w:sz="12" w:space="0" w:color="auto"/>
            </w:tcBorders>
            <w:vAlign w:val="center"/>
          </w:tcPr>
          <w:p w14:paraId="40E20AA7"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2</w:t>
            </w:r>
          </w:p>
        </w:tc>
      </w:tr>
      <w:tr w:rsidR="00E405C0" w:rsidRPr="00E304BB" w14:paraId="5391476E" w14:textId="77777777" w:rsidTr="00E405C0">
        <w:trPr>
          <w:jc w:val="center"/>
        </w:trPr>
        <w:tc>
          <w:tcPr>
            <w:tcW w:w="1902" w:type="dxa"/>
            <w:tcBorders>
              <w:top w:val="single" w:sz="12" w:space="0" w:color="auto"/>
              <w:bottom w:val="single" w:sz="8" w:space="0" w:color="auto"/>
            </w:tcBorders>
            <w:vAlign w:val="center"/>
          </w:tcPr>
          <w:p w14:paraId="5DB42148" w14:textId="77777777" w:rsidR="00E405C0" w:rsidRPr="00E304BB" w:rsidRDefault="00E405C0" w:rsidP="00E405C0">
            <w:pPr>
              <w:spacing w:after="0" w:line="240" w:lineRule="auto"/>
              <w:rPr>
                <w:rFonts w:ascii="Times New Roman" w:hAnsi="Times New Roman"/>
                <w:b/>
                <w:sz w:val="24"/>
                <w:szCs w:val="24"/>
              </w:rPr>
            </w:pPr>
            <w:r w:rsidRPr="00E304BB">
              <w:rPr>
                <w:rFonts w:ascii="Times New Roman" w:hAnsi="Times New Roman"/>
                <w:b/>
                <w:sz w:val="24"/>
                <w:szCs w:val="24"/>
              </w:rPr>
              <w:t>ÖSSZESEN:</w:t>
            </w:r>
          </w:p>
        </w:tc>
        <w:tc>
          <w:tcPr>
            <w:tcW w:w="1124" w:type="dxa"/>
            <w:tcBorders>
              <w:top w:val="single" w:sz="12" w:space="0" w:color="auto"/>
              <w:bottom w:val="single" w:sz="8" w:space="0" w:color="auto"/>
            </w:tcBorders>
            <w:vAlign w:val="center"/>
          </w:tcPr>
          <w:p w14:paraId="626D9D3F" w14:textId="77777777" w:rsidR="00E405C0" w:rsidRPr="00E304BB" w:rsidRDefault="00E405C0" w:rsidP="00E405C0">
            <w:pPr>
              <w:spacing w:after="0" w:line="240" w:lineRule="auto"/>
              <w:jc w:val="center"/>
              <w:rPr>
                <w:rFonts w:ascii="Times New Roman" w:hAnsi="Times New Roman"/>
                <w:b/>
                <w:sz w:val="24"/>
                <w:szCs w:val="24"/>
              </w:rPr>
            </w:pPr>
            <w:r w:rsidRPr="00E304BB">
              <w:rPr>
                <w:rFonts w:ascii="Times New Roman" w:hAnsi="Times New Roman"/>
                <w:b/>
                <w:sz w:val="24"/>
                <w:szCs w:val="24"/>
              </w:rPr>
              <w:t>19</w:t>
            </w:r>
          </w:p>
        </w:tc>
        <w:tc>
          <w:tcPr>
            <w:tcW w:w="1967" w:type="dxa"/>
            <w:tcBorders>
              <w:top w:val="single" w:sz="12" w:space="0" w:color="auto"/>
              <w:bottom w:val="single" w:sz="8" w:space="0" w:color="auto"/>
            </w:tcBorders>
            <w:vAlign w:val="center"/>
          </w:tcPr>
          <w:p w14:paraId="22366EC7" w14:textId="77777777" w:rsidR="00E405C0" w:rsidRPr="00E304BB" w:rsidRDefault="00E405C0" w:rsidP="00E405C0">
            <w:pPr>
              <w:spacing w:after="0" w:line="240" w:lineRule="auto"/>
              <w:ind w:firstLine="708"/>
              <w:rPr>
                <w:rFonts w:ascii="Times New Roman" w:hAnsi="Times New Roman"/>
                <w:b/>
                <w:sz w:val="24"/>
                <w:szCs w:val="24"/>
              </w:rPr>
            </w:pPr>
            <w:r w:rsidRPr="00E304BB">
              <w:rPr>
                <w:rFonts w:ascii="Times New Roman" w:hAnsi="Times New Roman"/>
                <w:b/>
                <w:sz w:val="24"/>
                <w:szCs w:val="24"/>
              </w:rPr>
              <w:t>71</w:t>
            </w:r>
          </w:p>
        </w:tc>
        <w:tc>
          <w:tcPr>
            <w:tcW w:w="2149" w:type="dxa"/>
            <w:tcBorders>
              <w:top w:val="single" w:sz="12" w:space="0" w:color="auto"/>
              <w:bottom w:val="single" w:sz="8" w:space="0" w:color="auto"/>
            </w:tcBorders>
            <w:vAlign w:val="center"/>
          </w:tcPr>
          <w:p w14:paraId="1D44898F" w14:textId="77777777" w:rsidR="00E405C0" w:rsidRPr="00E304BB" w:rsidRDefault="00E405C0" w:rsidP="00E405C0">
            <w:pPr>
              <w:spacing w:after="0" w:line="240" w:lineRule="auto"/>
              <w:jc w:val="center"/>
              <w:rPr>
                <w:rFonts w:ascii="Times New Roman" w:hAnsi="Times New Roman"/>
                <w:b/>
                <w:sz w:val="24"/>
                <w:szCs w:val="24"/>
              </w:rPr>
            </w:pPr>
            <w:r w:rsidRPr="00E304BB">
              <w:rPr>
                <w:rFonts w:ascii="Times New Roman" w:hAnsi="Times New Roman"/>
                <w:b/>
                <w:sz w:val="24"/>
                <w:szCs w:val="24"/>
              </w:rPr>
              <w:t>163</w:t>
            </w:r>
          </w:p>
        </w:tc>
        <w:tc>
          <w:tcPr>
            <w:tcW w:w="2146" w:type="dxa"/>
            <w:tcBorders>
              <w:top w:val="single" w:sz="12" w:space="0" w:color="auto"/>
              <w:bottom w:val="single" w:sz="8" w:space="0" w:color="auto"/>
            </w:tcBorders>
            <w:vAlign w:val="center"/>
          </w:tcPr>
          <w:p w14:paraId="695DEE71" w14:textId="77777777" w:rsidR="00E405C0" w:rsidRPr="00E304BB" w:rsidRDefault="00E405C0" w:rsidP="00E405C0">
            <w:pPr>
              <w:spacing w:after="0" w:line="240" w:lineRule="auto"/>
              <w:jc w:val="center"/>
              <w:rPr>
                <w:rFonts w:ascii="Times New Roman" w:hAnsi="Times New Roman"/>
                <w:b/>
                <w:sz w:val="24"/>
                <w:szCs w:val="24"/>
              </w:rPr>
            </w:pPr>
            <w:r w:rsidRPr="00E304BB">
              <w:rPr>
                <w:rFonts w:ascii="Times New Roman" w:hAnsi="Times New Roman"/>
                <w:b/>
                <w:sz w:val="24"/>
                <w:szCs w:val="24"/>
              </w:rPr>
              <w:t>11</w:t>
            </w:r>
          </w:p>
        </w:tc>
      </w:tr>
    </w:tbl>
    <w:p w14:paraId="076E33C3" w14:textId="38D3A4CC" w:rsidR="00E405C0" w:rsidRPr="00E304BB" w:rsidRDefault="00E405C0" w:rsidP="00E405C0">
      <w:pPr>
        <w:spacing w:after="0" w:line="240" w:lineRule="auto"/>
        <w:jc w:val="both"/>
        <w:rPr>
          <w:rFonts w:ascii="Times New Roman" w:hAnsi="Times New Roman"/>
          <w:sz w:val="24"/>
          <w:szCs w:val="24"/>
        </w:rPr>
      </w:pPr>
    </w:p>
    <w:p w14:paraId="4584697E" w14:textId="2FDDA377" w:rsidR="00E405C0" w:rsidRDefault="00E405C0" w:rsidP="00E405C0">
      <w:pPr>
        <w:spacing w:after="0" w:line="240" w:lineRule="auto"/>
        <w:jc w:val="both"/>
        <w:rPr>
          <w:rFonts w:ascii="Times New Roman" w:hAnsi="Times New Roman"/>
          <w:sz w:val="24"/>
          <w:szCs w:val="24"/>
        </w:rPr>
      </w:pPr>
      <w:r w:rsidRPr="00E304BB">
        <w:rPr>
          <w:rFonts w:ascii="Times New Roman" w:hAnsi="Times New Roman"/>
          <w:sz w:val="24"/>
          <w:szCs w:val="24"/>
        </w:rPr>
        <w:t>Az alábbi diagram szemlélteti a Képviselő-testület üléseinek</w:t>
      </w:r>
      <w:r>
        <w:rPr>
          <w:rFonts w:ascii="Times New Roman" w:hAnsi="Times New Roman"/>
          <w:sz w:val="24"/>
          <w:szCs w:val="24"/>
        </w:rPr>
        <w:t xml:space="preserve"> számát</w:t>
      </w:r>
      <w:r w:rsidRPr="00E304BB">
        <w:rPr>
          <w:rFonts w:ascii="Times New Roman" w:hAnsi="Times New Roman"/>
          <w:sz w:val="24"/>
          <w:szCs w:val="24"/>
        </w:rPr>
        <w:t>,</w:t>
      </w:r>
      <w:r>
        <w:rPr>
          <w:rFonts w:ascii="Times New Roman" w:hAnsi="Times New Roman"/>
          <w:sz w:val="24"/>
          <w:szCs w:val="24"/>
        </w:rPr>
        <w:t xml:space="preserve"> a napirendek</w:t>
      </w:r>
      <w:r w:rsidRPr="00E304BB">
        <w:rPr>
          <w:rFonts w:ascii="Times New Roman" w:hAnsi="Times New Roman"/>
          <w:sz w:val="24"/>
          <w:szCs w:val="24"/>
        </w:rPr>
        <w:t xml:space="preserve"> és döntések alakulását 2015-2020. közötti időszakban:</w:t>
      </w:r>
    </w:p>
    <w:p w14:paraId="7775BB1B" w14:textId="04B48B4C" w:rsidR="00FE3456" w:rsidRPr="00FE3456" w:rsidRDefault="007C69EB" w:rsidP="00E405C0">
      <w:pPr>
        <w:spacing w:after="0" w:line="240" w:lineRule="auto"/>
        <w:jc w:val="both"/>
        <w:rPr>
          <w:rFonts w:ascii="Times New Roman" w:hAnsi="Times New Roman"/>
          <w:sz w:val="24"/>
          <w:szCs w:val="24"/>
        </w:rPr>
      </w:pPr>
      <w:r w:rsidRPr="00CB1233">
        <w:rPr>
          <w:noProof/>
        </w:rPr>
        <w:drawing>
          <wp:anchor distT="53593" distB="49862" distL="150338" distR="153953" simplePos="0" relativeHeight="251659264" behindDoc="0" locked="0" layoutInCell="1" allowOverlap="1" wp14:anchorId="35639797" wp14:editId="5FBE8F0A">
            <wp:simplePos x="0" y="0"/>
            <wp:positionH relativeFrom="margin">
              <wp:posOffset>-109220</wp:posOffset>
            </wp:positionH>
            <wp:positionV relativeFrom="paragraph">
              <wp:posOffset>57150</wp:posOffset>
            </wp:positionV>
            <wp:extent cx="5905500" cy="2486025"/>
            <wp:effectExtent l="57150" t="57150" r="38100" b="47625"/>
            <wp:wrapTopAndBottom/>
            <wp:docPr id="10" name="Diagram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14:paraId="03CFDE12" w14:textId="52439C06" w:rsidR="00E405C0" w:rsidRPr="00CB1233" w:rsidRDefault="00E405C0" w:rsidP="00E405C0">
      <w:pPr>
        <w:spacing w:after="0" w:line="240" w:lineRule="auto"/>
        <w:jc w:val="both"/>
        <w:rPr>
          <w:rFonts w:ascii="Times New Roman" w:hAnsi="Times New Roman"/>
          <w:color w:val="000000"/>
          <w:sz w:val="24"/>
          <w:szCs w:val="24"/>
        </w:rPr>
      </w:pPr>
      <w:r w:rsidRPr="00CB1233">
        <w:rPr>
          <w:rFonts w:ascii="Times New Roman" w:hAnsi="Times New Roman"/>
          <w:color w:val="000000"/>
          <w:sz w:val="24"/>
          <w:szCs w:val="24"/>
        </w:rPr>
        <w:t>Az ábráról jól látható, az ülések számát tekintve, hogy 2018. évhez képest 2019. évig folyamatosan nőtt az ülések száma, azonban a COVID-19 járványhelyzet miatt 2020. évben az ülések száma drasztikusan lecsökkent,</w:t>
      </w:r>
      <w:r>
        <w:rPr>
          <w:rFonts w:ascii="Times New Roman" w:hAnsi="Times New Roman"/>
          <w:color w:val="000000"/>
          <w:sz w:val="24"/>
          <w:szCs w:val="24"/>
        </w:rPr>
        <w:t xml:space="preserve"> 5 alkalommal tudott a képviselő-testület ülést tartani,</w:t>
      </w:r>
      <w:r w:rsidRPr="00CB1233">
        <w:rPr>
          <w:rFonts w:ascii="Times New Roman" w:hAnsi="Times New Roman"/>
          <w:color w:val="000000"/>
          <w:sz w:val="24"/>
          <w:szCs w:val="24"/>
        </w:rPr>
        <w:t xml:space="preserve"> </w:t>
      </w:r>
      <w:r>
        <w:rPr>
          <w:rFonts w:ascii="Times New Roman" w:hAnsi="Times New Roman"/>
          <w:color w:val="000000"/>
          <w:sz w:val="24"/>
          <w:szCs w:val="24"/>
        </w:rPr>
        <w:t>ennek következtében</w:t>
      </w:r>
      <w:r w:rsidRPr="00CB1233">
        <w:rPr>
          <w:rFonts w:ascii="Times New Roman" w:hAnsi="Times New Roman"/>
          <w:color w:val="000000"/>
          <w:sz w:val="24"/>
          <w:szCs w:val="24"/>
        </w:rPr>
        <w:t xml:space="preserve"> a napirendek is csökkenő tendenciát mutat</w:t>
      </w:r>
      <w:r>
        <w:rPr>
          <w:rFonts w:ascii="Times New Roman" w:hAnsi="Times New Roman"/>
          <w:color w:val="000000"/>
          <w:sz w:val="24"/>
          <w:szCs w:val="24"/>
        </w:rPr>
        <w:t>nak</w:t>
      </w:r>
      <w:r w:rsidRPr="00CB1233">
        <w:rPr>
          <w:rFonts w:ascii="Times New Roman" w:hAnsi="Times New Roman"/>
          <w:color w:val="000000"/>
          <w:sz w:val="24"/>
          <w:szCs w:val="24"/>
        </w:rPr>
        <w:t xml:space="preserve">. </w:t>
      </w:r>
      <w:bookmarkStart w:id="24" w:name="_Hlk4480641"/>
      <w:r w:rsidRPr="00CB1233">
        <w:rPr>
          <w:rFonts w:ascii="Times New Roman" w:hAnsi="Times New Roman"/>
          <w:color w:val="000000"/>
          <w:sz w:val="24"/>
          <w:szCs w:val="24"/>
        </w:rPr>
        <w:t xml:space="preserve">A meghozott döntések közül a határozatok számában szintén csökkenés tapasztalható a tavalyi évet tekintve. A rendeletek száma 2019. évhez viszonyítva </w:t>
      </w:r>
      <w:r>
        <w:rPr>
          <w:rFonts w:ascii="Times New Roman" w:hAnsi="Times New Roman"/>
          <w:color w:val="000000"/>
          <w:sz w:val="24"/>
          <w:szCs w:val="24"/>
        </w:rPr>
        <w:t>nem változott</w:t>
      </w:r>
      <w:r w:rsidRPr="00CB1233">
        <w:rPr>
          <w:rFonts w:ascii="Times New Roman" w:hAnsi="Times New Roman"/>
          <w:color w:val="000000"/>
          <w:sz w:val="24"/>
          <w:szCs w:val="24"/>
        </w:rPr>
        <w:t xml:space="preserve">. </w:t>
      </w:r>
    </w:p>
    <w:bookmarkEnd w:id="24"/>
    <w:p w14:paraId="5886FD1A" w14:textId="77777777" w:rsidR="00E405C0" w:rsidRDefault="00E405C0" w:rsidP="00E405C0">
      <w:pPr>
        <w:spacing w:after="0" w:line="240" w:lineRule="auto"/>
        <w:jc w:val="both"/>
        <w:rPr>
          <w:rFonts w:ascii="Times New Roman" w:hAnsi="Times New Roman"/>
          <w:sz w:val="24"/>
          <w:szCs w:val="24"/>
        </w:rPr>
      </w:pPr>
    </w:p>
    <w:p w14:paraId="4DA8C0DC" w14:textId="57B13FCA" w:rsidR="00E405C0" w:rsidRPr="00623221" w:rsidRDefault="00E405C0" w:rsidP="00E405C0">
      <w:pPr>
        <w:spacing w:after="0" w:line="240" w:lineRule="auto"/>
        <w:jc w:val="both"/>
        <w:rPr>
          <w:rFonts w:ascii="Times New Roman" w:hAnsi="Times New Roman"/>
          <w:sz w:val="24"/>
          <w:szCs w:val="24"/>
        </w:rPr>
      </w:pPr>
      <w:r w:rsidRPr="00623221">
        <w:rPr>
          <w:rFonts w:ascii="Times New Roman" w:hAnsi="Times New Roman"/>
          <w:sz w:val="24"/>
          <w:szCs w:val="24"/>
        </w:rPr>
        <w:t xml:space="preserve">A </w:t>
      </w:r>
      <w:r>
        <w:rPr>
          <w:rFonts w:ascii="Times New Roman" w:hAnsi="Times New Roman"/>
          <w:sz w:val="24"/>
          <w:szCs w:val="24"/>
        </w:rPr>
        <w:t>2020</w:t>
      </w:r>
      <w:r w:rsidRPr="00623221">
        <w:rPr>
          <w:rFonts w:ascii="Times New Roman" w:hAnsi="Times New Roman"/>
          <w:sz w:val="24"/>
          <w:szCs w:val="24"/>
        </w:rPr>
        <w:t xml:space="preserve">. évben </w:t>
      </w:r>
      <w:r w:rsidRPr="00623221">
        <w:rPr>
          <w:rFonts w:ascii="Times New Roman" w:hAnsi="Times New Roman"/>
          <w:b/>
          <w:sz w:val="24"/>
          <w:szCs w:val="24"/>
        </w:rPr>
        <w:t xml:space="preserve">19 rendelet </w:t>
      </w:r>
      <w:r>
        <w:rPr>
          <w:rFonts w:ascii="Times New Roman" w:hAnsi="Times New Roman"/>
          <w:b/>
          <w:sz w:val="24"/>
          <w:szCs w:val="24"/>
        </w:rPr>
        <w:t>meg</w:t>
      </w:r>
      <w:r w:rsidRPr="00623221">
        <w:rPr>
          <w:rFonts w:ascii="Times New Roman" w:hAnsi="Times New Roman"/>
          <w:b/>
          <w:sz w:val="24"/>
          <w:szCs w:val="24"/>
        </w:rPr>
        <w:t>alkot</w:t>
      </w:r>
      <w:r>
        <w:rPr>
          <w:rFonts w:ascii="Times New Roman" w:hAnsi="Times New Roman"/>
          <w:b/>
          <w:sz w:val="24"/>
          <w:szCs w:val="24"/>
        </w:rPr>
        <w:t>ására került sor</w:t>
      </w:r>
      <w:r w:rsidRPr="00623221">
        <w:rPr>
          <w:rFonts w:ascii="Times New Roman" w:hAnsi="Times New Roman"/>
          <w:b/>
          <w:sz w:val="24"/>
          <w:szCs w:val="24"/>
        </w:rPr>
        <w:t xml:space="preserve">, </w:t>
      </w:r>
      <w:r w:rsidRPr="00623221">
        <w:rPr>
          <w:rFonts w:ascii="Times New Roman" w:hAnsi="Times New Roman"/>
          <w:sz w:val="24"/>
          <w:szCs w:val="24"/>
        </w:rPr>
        <w:t>ezek közül a legjelentősebbek az alábbiak voltak:</w:t>
      </w:r>
    </w:p>
    <w:p w14:paraId="5DFB9FC5" w14:textId="77777777" w:rsidR="00E405C0" w:rsidRPr="00623221" w:rsidRDefault="00E405C0" w:rsidP="00E405C0">
      <w:pPr>
        <w:spacing w:after="0" w:line="240" w:lineRule="auto"/>
        <w:ind w:left="360"/>
        <w:jc w:val="both"/>
        <w:rPr>
          <w:rFonts w:ascii="Times New Roman" w:hAnsi="Times New Roman"/>
          <w:sz w:val="24"/>
          <w:szCs w:val="24"/>
        </w:rPr>
      </w:pPr>
    </w:p>
    <w:p w14:paraId="192D3F55" w14:textId="77777777" w:rsidR="00E405C0" w:rsidRPr="007310B5" w:rsidRDefault="00E405C0" w:rsidP="007310B5">
      <w:pPr>
        <w:pStyle w:val="Listaszerbekezds"/>
        <w:numPr>
          <w:ilvl w:val="0"/>
          <w:numId w:val="53"/>
        </w:numPr>
        <w:spacing w:after="0" w:line="240" w:lineRule="auto"/>
        <w:ind w:left="851" w:hanging="284"/>
        <w:jc w:val="both"/>
        <w:rPr>
          <w:rFonts w:ascii="Times New Roman" w:hAnsi="Times New Roman"/>
          <w:color w:val="000000"/>
          <w:sz w:val="24"/>
          <w:szCs w:val="24"/>
        </w:rPr>
      </w:pPr>
      <w:r w:rsidRPr="007310B5">
        <w:rPr>
          <w:rFonts w:ascii="Times New Roman" w:hAnsi="Times New Roman"/>
          <w:color w:val="000000"/>
          <w:sz w:val="24"/>
          <w:szCs w:val="24"/>
        </w:rPr>
        <w:t xml:space="preserve">Komárom Város Önkormányzata Képviselő-testületének 1/2020. (I.28.) önkormányzati rendelete Komárom Város Önkormányzata </w:t>
      </w:r>
      <w:bookmarkStart w:id="25" w:name="_Hlk4480819"/>
      <w:r w:rsidRPr="007310B5">
        <w:rPr>
          <w:rFonts w:ascii="Times New Roman" w:hAnsi="Times New Roman"/>
          <w:b/>
          <w:color w:val="000000"/>
          <w:sz w:val="24"/>
          <w:szCs w:val="24"/>
        </w:rPr>
        <w:t>2020. évi költségvetéséről;</w:t>
      </w:r>
      <w:bookmarkEnd w:id="25"/>
    </w:p>
    <w:p w14:paraId="77E34F88" w14:textId="77777777" w:rsidR="00E405C0" w:rsidRPr="007310B5" w:rsidRDefault="00E405C0" w:rsidP="007310B5">
      <w:pPr>
        <w:pStyle w:val="Listaszerbekezds"/>
        <w:numPr>
          <w:ilvl w:val="0"/>
          <w:numId w:val="53"/>
        </w:numPr>
        <w:spacing w:after="0" w:line="240" w:lineRule="auto"/>
        <w:ind w:left="851" w:hanging="284"/>
        <w:jc w:val="both"/>
        <w:rPr>
          <w:rFonts w:ascii="Times New Roman" w:hAnsi="Times New Roman"/>
          <w:bCs/>
          <w:color w:val="000000"/>
          <w:sz w:val="24"/>
          <w:szCs w:val="24"/>
        </w:rPr>
      </w:pPr>
      <w:r w:rsidRPr="007310B5">
        <w:rPr>
          <w:rFonts w:ascii="Times New Roman" w:hAnsi="Times New Roman"/>
          <w:bCs/>
          <w:color w:val="000000"/>
          <w:sz w:val="24"/>
          <w:szCs w:val="24"/>
        </w:rPr>
        <w:t xml:space="preserve">Komárom Város Önkormányzat Polgármesterének 5/2020. (IV.24.) rendelete a </w:t>
      </w:r>
      <w:r w:rsidRPr="007310B5">
        <w:rPr>
          <w:rFonts w:ascii="Times New Roman" w:hAnsi="Times New Roman"/>
          <w:b/>
          <w:sz w:val="24"/>
          <w:szCs w:val="24"/>
        </w:rPr>
        <w:t>közösségi együttélés járványügyi veszélyhelyzetben alkalmazandó szabályairól;</w:t>
      </w:r>
    </w:p>
    <w:p w14:paraId="666F0253" w14:textId="77777777" w:rsidR="00E405C0" w:rsidRPr="007310B5" w:rsidRDefault="00E405C0" w:rsidP="007310B5">
      <w:pPr>
        <w:pStyle w:val="Listaszerbekezds"/>
        <w:numPr>
          <w:ilvl w:val="0"/>
          <w:numId w:val="53"/>
        </w:numPr>
        <w:spacing w:after="0" w:line="240" w:lineRule="auto"/>
        <w:ind w:left="851" w:hanging="284"/>
        <w:jc w:val="both"/>
        <w:rPr>
          <w:rFonts w:ascii="Times New Roman" w:hAnsi="Times New Roman"/>
          <w:bCs/>
          <w:color w:val="000000"/>
          <w:sz w:val="24"/>
          <w:szCs w:val="24"/>
        </w:rPr>
      </w:pPr>
      <w:r w:rsidRPr="007310B5">
        <w:rPr>
          <w:rFonts w:ascii="Times New Roman" w:hAnsi="Times New Roman"/>
          <w:bCs/>
          <w:color w:val="000000"/>
          <w:sz w:val="24"/>
          <w:szCs w:val="24"/>
        </w:rPr>
        <w:t xml:space="preserve">Komárom Város Önkormányzat Polgármesterének 6/2020. (V.7.) rendelete </w:t>
      </w:r>
      <w:r w:rsidRPr="007310B5">
        <w:rPr>
          <w:rFonts w:ascii="Times New Roman" w:hAnsi="Times New Roman"/>
          <w:b/>
          <w:color w:val="000000"/>
          <w:sz w:val="24"/>
          <w:szCs w:val="24"/>
        </w:rPr>
        <w:t>Komárom városában működő őstermelői piac látogatásának eltérő szabályairól;</w:t>
      </w:r>
    </w:p>
    <w:p w14:paraId="4BB915F9" w14:textId="77777777" w:rsidR="00E405C0" w:rsidRPr="00FC43B6" w:rsidRDefault="00E405C0" w:rsidP="00FC43B6">
      <w:pPr>
        <w:pStyle w:val="Listaszerbekezds"/>
        <w:numPr>
          <w:ilvl w:val="0"/>
          <w:numId w:val="53"/>
        </w:numPr>
        <w:spacing w:after="0" w:line="240" w:lineRule="auto"/>
        <w:ind w:left="851" w:hanging="284"/>
        <w:jc w:val="both"/>
        <w:rPr>
          <w:rFonts w:ascii="Times New Roman" w:hAnsi="Times New Roman"/>
          <w:b/>
          <w:color w:val="000000"/>
          <w:sz w:val="24"/>
          <w:szCs w:val="24"/>
        </w:rPr>
      </w:pPr>
      <w:bookmarkStart w:id="26" w:name="_Toc67304170"/>
      <w:r w:rsidRPr="00FC43B6">
        <w:rPr>
          <w:rFonts w:ascii="Times New Roman" w:hAnsi="Times New Roman"/>
          <w:color w:val="000000"/>
          <w:sz w:val="24"/>
          <w:szCs w:val="24"/>
        </w:rPr>
        <w:t>Komárom</w:t>
      </w:r>
      <w:r w:rsidRPr="00FC43B6">
        <w:rPr>
          <w:rFonts w:ascii="Times New Roman" w:hAnsi="Times New Roman"/>
          <w:bCs/>
          <w:color w:val="000000"/>
          <w:sz w:val="24"/>
          <w:szCs w:val="24"/>
        </w:rPr>
        <w:t xml:space="preserve"> Város Önkormányzat Polgármesterének 8/2020. (VI.17.) rendelete</w:t>
      </w:r>
      <w:r w:rsidRPr="00FC43B6">
        <w:rPr>
          <w:rFonts w:ascii="Times New Roman" w:hAnsi="Times New Roman"/>
          <w:b/>
          <w:color w:val="000000"/>
          <w:sz w:val="24"/>
          <w:szCs w:val="24"/>
        </w:rPr>
        <w:t xml:space="preserve"> </w:t>
      </w:r>
      <w:r w:rsidRPr="00FC43B6">
        <w:rPr>
          <w:rFonts w:ascii="Times New Roman" w:hAnsi="Times New Roman"/>
          <w:b/>
          <w:sz w:val="24"/>
          <w:szCs w:val="24"/>
        </w:rPr>
        <w:t>az egyes önkormányzati rendeletek hatályon kívül helyezéséről</w:t>
      </w:r>
      <w:r w:rsidRPr="00FC43B6">
        <w:rPr>
          <w:rFonts w:ascii="Times New Roman" w:hAnsi="Times New Roman"/>
          <w:b/>
          <w:sz w:val="24"/>
          <w:szCs w:val="24"/>
          <w:lang w:val="hu-HU"/>
        </w:rPr>
        <w:t>;</w:t>
      </w:r>
      <w:bookmarkEnd w:id="26"/>
    </w:p>
    <w:p w14:paraId="168CD9E9" w14:textId="77777777" w:rsidR="00E405C0" w:rsidRPr="007310B5" w:rsidRDefault="00E405C0" w:rsidP="007310B5">
      <w:pPr>
        <w:pStyle w:val="Listaszerbekezds"/>
        <w:numPr>
          <w:ilvl w:val="0"/>
          <w:numId w:val="53"/>
        </w:numPr>
        <w:spacing w:after="0" w:line="240" w:lineRule="auto"/>
        <w:ind w:left="851" w:hanging="284"/>
        <w:jc w:val="both"/>
        <w:rPr>
          <w:rFonts w:ascii="Times New Roman" w:hAnsi="Times New Roman"/>
          <w:color w:val="000000"/>
          <w:sz w:val="24"/>
          <w:szCs w:val="24"/>
        </w:rPr>
      </w:pPr>
      <w:r w:rsidRPr="007310B5">
        <w:rPr>
          <w:rFonts w:ascii="Times New Roman" w:hAnsi="Times New Roman"/>
          <w:color w:val="000000"/>
          <w:sz w:val="24"/>
          <w:szCs w:val="24"/>
        </w:rPr>
        <w:t xml:space="preserve">Komárom Város Önkormányzat </w:t>
      </w:r>
      <w:r w:rsidRPr="008104DE">
        <w:rPr>
          <w:rFonts w:ascii="Times New Roman" w:hAnsi="Times New Roman"/>
          <w:color w:val="000000"/>
          <w:sz w:val="24"/>
          <w:szCs w:val="24"/>
        </w:rPr>
        <w:t>Képviselő-testületének 10/2020. (VI.24.)</w:t>
      </w:r>
      <w:r w:rsidRPr="00092E89">
        <w:rPr>
          <w:rFonts w:ascii="Times New Roman" w:hAnsi="Times New Roman"/>
          <w:color w:val="FF0000"/>
          <w:sz w:val="24"/>
          <w:szCs w:val="24"/>
        </w:rPr>
        <w:t xml:space="preserve"> </w:t>
      </w:r>
      <w:r w:rsidRPr="007310B5">
        <w:rPr>
          <w:rFonts w:ascii="Times New Roman" w:hAnsi="Times New Roman"/>
          <w:color w:val="000000"/>
          <w:sz w:val="24"/>
          <w:szCs w:val="24"/>
        </w:rPr>
        <w:t xml:space="preserve">önkormányzati rendelete </w:t>
      </w:r>
      <w:r w:rsidRPr="007310B5">
        <w:rPr>
          <w:rFonts w:ascii="Times New Roman" w:hAnsi="Times New Roman"/>
          <w:b/>
          <w:color w:val="000000"/>
          <w:sz w:val="24"/>
          <w:szCs w:val="24"/>
        </w:rPr>
        <w:t>Komárom Város Önkormányzata 2019. évi költségvetésének végrehajtásáról;</w:t>
      </w:r>
    </w:p>
    <w:p w14:paraId="34907B10" w14:textId="77777777" w:rsidR="00E405C0" w:rsidRPr="007310B5" w:rsidRDefault="00E405C0" w:rsidP="007310B5">
      <w:pPr>
        <w:pStyle w:val="Listaszerbekezds"/>
        <w:numPr>
          <w:ilvl w:val="0"/>
          <w:numId w:val="53"/>
        </w:numPr>
        <w:spacing w:after="0" w:line="240" w:lineRule="auto"/>
        <w:ind w:left="851" w:hanging="284"/>
        <w:jc w:val="both"/>
        <w:rPr>
          <w:rFonts w:ascii="Times New Roman" w:hAnsi="Times New Roman"/>
          <w:color w:val="000000"/>
          <w:sz w:val="24"/>
          <w:szCs w:val="24"/>
        </w:rPr>
      </w:pPr>
      <w:r w:rsidRPr="007310B5">
        <w:rPr>
          <w:rFonts w:ascii="Times New Roman" w:hAnsi="Times New Roman"/>
          <w:bCs/>
          <w:color w:val="000000"/>
          <w:sz w:val="24"/>
          <w:szCs w:val="24"/>
        </w:rPr>
        <w:t>Komárom Város Önkormányzat Képviselő-testületének 12/2020. (VII.17.) önkormányzati rendelete a</w:t>
      </w:r>
      <w:r w:rsidRPr="007310B5">
        <w:rPr>
          <w:rFonts w:ascii="Times New Roman" w:hAnsi="Times New Roman"/>
          <w:b/>
          <w:color w:val="000000"/>
          <w:sz w:val="24"/>
          <w:szCs w:val="24"/>
        </w:rPr>
        <w:t xml:space="preserve"> Képviselő-testület és Szervei Szervezeti és Működési Szabályzatáról;</w:t>
      </w:r>
    </w:p>
    <w:p w14:paraId="25CDF03A" w14:textId="77777777" w:rsidR="00E405C0" w:rsidRPr="007310B5" w:rsidRDefault="00E405C0" w:rsidP="007310B5">
      <w:pPr>
        <w:pStyle w:val="Listaszerbekezds"/>
        <w:numPr>
          <w:ilvl w:val="0"/>
          <w:numId w:val="53"/>
        </w:numPr>
        <w:spacing w:after="0" w:line="240" w:lineRule="auto"/>
        <w:ind w:left="851" w:hanging="284"/>
        <w:jc w:val="both"/>
        <w:rPr>
          <w:rFonts w:ascii="Times New Roman" w:hAnsi="Times New Roman"/>
          <w:color w:val="000000"/>
          <w:sz w:val="24"/>
          <w:szCs w:val="24"/>
        </w:rPr>
      </w:pPr>
      <w:r w:rsidRPr="007310B5">
        <w:rPr>
          <w:rFonts w:ascii="Times New Roman" w:hAnsi="Times New Roman"/>
          <w:bCs/>
          <w:color w:val="000000"/>
          <w:sz w:val="24"/>
          <w:szCs w:val="24"/>
        </w:rPr>
        <w:t>Komárom Város Önkormányzat Polgármesterének</w:t>
      </w:r>
      <w:r w:rsidRPr="007310B5">
        <w:rPr>
          <w:rFonts w:ascii="Times New Roman" w:hAnsi="Times New Roman"/>
          <w:b/>
          <w:color w:val="000000"/>
          <w:sz w:val="24"/>
          <w:szCs w:val="24"/>
        </w:rPr>
        <w:t xml:space="preserve"> 15/2020. (XI.12.) rendelete a közterületen történő kötelező maszkviselés szabályairól.</w:t>
      </w:r>
    </w:p>
    <w:p w14:paraId="6885AB9F" w14:textId="77777777" w:rsidR="00E405C0" w:rsidRPr="00F776BE" w:rsidRDefault="00E405C0" w:rsidP="00E405C0">
      <w:pPr>
        <w:spacing w:after="0" w:line="240" w:lineRule="auto"/>
        <w:jc w:val="both"/>
        <w:rPr>
          <w:rFonts w:ascii="Times New Roman" w:hAnsi="Times New Roman"/>
          <w:sz w:val="24"/>
          <w:szCs w:val="24"/>
          <w:highlight w:val="yellow"/>
        </w:rPr>
      </w:pPr>
    </w:p>
    <w:p w14:paraId="6B15E8B2" w14:textId="77777777" w:rsidR="00E405C0" w:rsidRPr="00623221" w:rsidRDefault="00E405C0" w:rsidP="00E405C0">
      <w:pPr>
        <w:spacing w:after="0" w:line="240" w:lineRule="auto"/>
        <w:jc w:val="both"/>
        <w:rPr>
          <w:rFonts w:ascii="Times New Roman" w:hAnsi="Times New Roman"/>
          <w:color w:val="000000"/>
          <w:sz w:val="24"/>
          <w:szCs w:val="24"/>
        </w:rPr>
      </w:pPr>
      <w:r w:rsidRPr="00623221">
        <w:rPr>
          <w:rFonts w:ascii="Times New Roman" w:hAnsi="Times New Roman"/>
          <w:color w:val="000000"/>
          <w:sz w:val="24"/>
          <w:szCs w:val="24"/>
        </w:rPr>
        <w:t xml:space="preserve">Fentieken túlmenően </w:t>
      </w:r>
      <w:bookmarkStart w:id="27" w:name="_Hlk4480929"/>
      <w:r w:rsidRPr="00623221">
        <w:rPr>
          <w:rFonts w:ascii="Times New Roman" w:hAnsi="Times New Roman"/>
          <w:color w:val="000000"/>
          <w:sz w:val="24"/>
          <w:szCs w:val="24"/>
        </w:rPr>
        <w:t xml:space="preserve">számos módosító rendelet is született többek között </w:t>
      </w:r>
      <w:bookmarkEnd w:id="27"/>
      <w:r w:rsidRPr="00623221">
        <w:rPr>
          <w:rFonts w:ascii="Times New Roman" w:hAnsi="Times New Roman"/>
          <w:color w:val="000000"/>
          <w:sz w:val="24"/>
          <w:szCs w:val="24"/>
        </w:rPr>
        <w:t>az alábbi tárgyú rendeletek módosítása tárgyában:</w:t>
      </w:r>
    </w:p>
    <w:p w14:paraId="428CF11F" w14:textId="77777777" w:rsidR="00E405C0" w:rsidRPr="00F776BE" w:rsidRDefault="00E405C0" w:rsidP="00E405C0">
      <w:pPr>
        <w:spacing w:after="0" w:line="240" w:lineRule="auto"/>
        <w:jc w:val="both"/>
        <w:rPr>
          <w:rFonts w:ascii="Times New Roman" w:hAnsi="Times New Roman"/>
          <w:color w:val="000000"/>
          <w:sz w:val="24"/>
          <w:szCs w:val="24"/>
          <w:highlight w:val="yellow"/>
        </w:rPr>
      </w:pPr>
    </w:p>
    <w:p w14:paraId="340B00DD" w14:textId="77777777" w:rsidR="00E405C0" w:rsidRPr="007310B5" w:rsidRDefault="00E405C0" w:rsidP="007310B5">
      <w:pPr>
        <w:pStyle w:val="Listaszerbekezds"/>
        <w:numPr>
          <w:ilvl w:val="0"/>
          <w:numId w:val="53"/>
        </w:numPr>
        <w:spacing w:after="0" w:line="240" w:lineRule="auto"/>
        <w:ind w:left="851" w:hanging="284"/>
        <w:jc w:val="both"/>
        <w:rPr>
          <w:rFonts w:ascii="Times New Roman" w:hAnsi="Times New Roman"/>
          <w:color w:val="000000"/>
          <w:sz w:val="24"/>
          <w:szCs w:val="24"/>
        </w:rPr>
      </w:pPr>
      <w:r w:rsidRPr="007310B5">
        <w:rPr>
          <w:rFonts w:ascii="Times New Roman" w:hAnsi="Times New Roman"/>
          <w:color w:val="000000"/>
          <w:sz w:val="24"/>
          <w:szCs w:val="24"/>
        </w:rPr>
        <w:t xml:space="preserve">Komáromi Építési Szabályzatról szóló 3/2010. (II.19) önkormányzati rendelet több ízben történő módosítása, </w:t>
      </w:r>
    </w:p>
    <w:p w14:paraId="252CE685" w14:textId="77777777" w:rsidR="00E405C0" w:rsidRPr="007310B5" w:rsidRDefault="00E405C0" w:rsidP="007310B5">
      <w:pPr>
        <w:pStyle w:val="Listaszerbekezds"/>
        <w:numPr>
          <w:ilvl w:val="0"/>
          <w:numId w:val="53"/>
        </w:numPr>
        <w:spacing w:after="0" w:line="240" w:lineRule="auto"/>
        <w:ind w:left="851" w:hanging="284"/>
        <w:jc w:val="both"/>
        <w:rPr>
          <w:rFonts w:ascii="Times New Roman" w:hAnsi="Times New Roman"/>
          <w:bCs/>
          <w:color w:val="000000"/>
          <w:sz w:val="24"/>
          <w:szCs w:val="24"/>
        </w:rPr>
      </w:pPr>
      <w:bookmarkStart w:id="28" w:name="_Toc67304171"/>
      <w:r w:rsidRPr="007310B5">
        <w:rPr>
          <w:rFonts w:ascii="Times New Roman" w:hAnsi="Times New Roman"/>
          <w:bCs/>
          <w:sz w:val="24"/>
          <w:szCs w:val="24"/>
        </w:rPr>
        <w:t>a személyes gondoskodást nyújtó szociális ellátások térítési díjairól szóló 17/2012. (IX.5.) önkormányzati rendelet módosítás</w:t>
      </w:r>
      <w:r w:rsidRPr="007310B5">
        <w:rPr>
          <w:rFonts w:ascii="Times New Roman" w:hAnsi="Times New Roman"/>
          <w:bCs/>
          <w:sz w:val="24"/>
          <w:szCs w:val="24"/>
          <w:lang w:val="hu-HU"/>
        </w:rPr>
        <w:t>a;</w:t>
      </w:r>
      <w:bookmarkEnd w:id="28"/>
    </w:p>
    <w:p w14:paraId="469433B0" w14:textId="77777777" w:rsidR="00E405C0" w:rsidRPr="007310B5" w:rsidRDefault="00E405C0" w:rsidP="007310B5">
      <w:pPr>
        <w:pStyle w:val="Listaszerbekezds"/>
        <w:numPr>
          <w:ilvl w:val="0"/>
          <w:numId w:val="53"/>
        </w:numPr>
        <w:spacing w:after="0" w:line="240" w:lineRule="auto"/>
        <w:ind w:left="851" w:hanging="284"/>
        <w:jc w:val="both"/>
        <w:rPr>
          <w:rFonts w:ascii="Times New Roman" w:hAnsi="Times New Roman"/>
          <w:bCs/>
          <w:color w:val="000000"/>
          <w:sz w:val="24"/>
          <w:szCs w:val="24"/>
        </w:rPr>
      </w:pPr>
      <w:bookmarkStart w:id="29" w:name="_Toc67304172"/>
      <w:r w:rsidRPr="007310B5">
        <w:rPr>
          <w:rFonts w:ascii="Times New Roman" w:hAnsi="Times New Roman"/>
          <w:color w:val="000000"/>
          <w:sz w:val="24"/>
          <w:szCs w:val="24"/>
        </w:rPr>
        <w:t>Képviselő-testület és Szervei Szervezeti és Működési Szabályzatáról szóló 11/2015. (VI.18) önkormányzati rendelet módosítása;</w:t>
      </w:r>
      <w:bookmarkEnd w:id="29"/>
    </w:p>
    <w:p w14:paraId="3E8FC9B2" w14:textId="77777777" w:rsidR="00E405C0" w:rsidRPr="007310B5" w:rsidRDefault="00E405C0" w:rsidP="007310B5">
      <w:pPr>
        <w:pStyle w:val="Listaszerbekezds"/>
        <w:numPr>
          <w:ilvl w:val="0"/>
          <w:numId w:val="53"/>
        </w:numPr>
        <w:spacing w:after="0" w:line="240" w:lineRule="auto"/>
        <w:ind w:left="851" w:hanging="284"/>
        <w:jc w:val="both"/>
        <w:rPr>
          <w:rFonts w:ascii="Times New Roman" w:hAnsi="Times New Roman"/>
          <w:bCs/>
          <w:color w:val="000000"/>
          <w:sz w:val="24"/>
          <w:szCs w:val="24"/>
        </w:rPr>
      </w:pPr>
      <w:bookmarkStart w:id="30" w:name="_Toc67304173"/>
      <w:r w:rsidRPr="007310B5">
        <w:rPr>
          <w:rFonts w:ascii="Times New Roman" w:hAnsi="Times New Roman"/>
          <w:color w:val="000000"/>
          <w:sz w:val="24"/>
          <w:szCs w:val="24"/>
        </w:rPr>
        <w:t>Komárom Város Önkormányzata 2020. évi költségvetéséről szóló 1/2020. (I.28.) önkormányzati rendelet módosítása;</w:t>
      </w:r>
      <w:bookmarkEnd w:id="30"/>
    </w:p>
    <w:p w14:paraId="2D397494" w14:textId="77777777" w:rsidR="00E405C0" w:rsidRPr="007310B5" w:rsidRDefault="00E405C0" w:rsidP="007310B5">
      <w:pPr>
        <w:pStyle w:val="Listaszerbekezds"/>
        <w:numPr>
          <w:ilvl w:val="0"/>
          <w:numId w:val="53"/>
        </w:numPr>
        <w:spacing w:after="0" w:line="240" w:lineRule="auto"/>
        <w:ind w:left="851" w:hanging="284"/>
        <w:jc w:val="both"/>
        <w:rPr>
          <w:rFonts w:ascii="Times New Roman" w:hAnsi="Times New Roman"/>
          <w:bCs/>
          <w:sz w:val="24"/>
          <w:szCs w:val="24"/>
        </w:rPr>
      </w:pPr>
      <w:bookmarkStart w:id="31" w:name="_Toc67304174"/>
      <w:r w:rsidRPr="007310B5">
        <w:rPr>
          <w:rFonts w:ascii="Times New Roman" w:hAnsi="Times New Roman"/>
          <w:bCs/>
          <w:sz w:val="24"/>
          <w:szCs w:val="24"/>
        </w:rPr>
        <w:t>a helyi adókról szóló 16/2015. (XI.27.) önkormányzati rendelet módosítá</w:t>
      </w:r>
      <w:r w:rsidRPr="007310B5">
        <w:rPr>
          <w:rFonts w:ascii="Times New Roman" w:hAnsi="Times New Roman"/>
          <w:bCs/>
          <w:sz w:val="24"/>
          <w:szCs w:val="24"/>
          <w:lang w:val="hu-HU"/>
        </w:rPr>
        <w:t>sa.</w:t>
      </w:r>
      <w:bookmarkEnd w:id="31"/>
    </w:p>
    <w:p w14:paraId="103A0D1D" w14:textId="77777777" w:rsidR="00E405C0" w:rsidRPr="00F776BE" w:rsidRDefault="00E405C0" w:rsidP="00E405C0">
      <w:pPr>
        <w:spacing w:after="0" w:line="240" w:lineRule="auto"/>
        <w:jc w:val="both"/>
        <w:rPr>
          <w:rFonts w:ascii="Times New Roman" w:hAnsi="Times New Roman"/>
          <w:sz w:val="24"/>
          <w:szCs w:val="24"/>
          <w:highlight w:val="yellow"/>
        </w:rPr>
      </w:pPr>
    </w:p>
    <w:p w14:paraId="1E15BF9E" w14:textId="77777777" w:rsidR="00E405C0" w:rsidRPr="00510BBD" w:rsidRDefault="00E405C0" w:rsidP="00E405C0">
      <w:pPr>
        <w:spacing w:after="0" w:line="240" w:lineRule="auto"/>
        <w:jc w:val="both"/>
        <w:rPr>
          <w:rFonts w:ascii="Times New Roman" w:hAnsi="Times New Roman"/>
          <w:color w:val="000000"/>
          <w:sz w:val="24"/>
          <w:szCs w:val="24"/>
        </w:rPr>
      </w:pPr>
      <w:r w:rsidRPr="00510BBD">
        <w:rPr>
          <w:rFonts w:ascii="Times New Roman" w:hAnsi="Times New Roman"/>
          <w:color w:val="000000"/>
          <w:sz w:val="24"/>
          <w:szCs w:val="24"/>
        </w:rPr>
        <w:t xml:space="preserve">A </w:t>
      </w:r>
      <w:r w:rsidRPr="00510BBD">
        <w:rPr>
          <w:rFonts w:ascii="Times New Roman" w:hAnsi="Times New Roman"/>
          <w:b/>
          <w:color w:val="000000"/>
          <w:sz w:val="24"/>
          <w:szCs w:val="24"/>
        </w:rPr>
        <w:t>rendeletek előkészítésében</w:t>
      </w:r>
      <w:r w:rsidRPr="00510BBD">
        <w:rPr>
          <w:rFonts w:ascii="Times New Roman" w:hAnsi="Times New Roman"/>
          <w:color w:val="000000"/>
          <w:sz w:val="24"/>
          <w:szCs w:val="24"/>
        </w:rPr>
        <w:t xml:space="preserve"> a Jegyzői Titkárság szorosan együttműködött más osztályok munkatársaival, akik a szakmai szabályok ismeretét, míg az aljegyző a jogi és a jogszabályszerkesztési szempontokat képviselte. A rendeletek előkészítése során hatásvizsgálati lap is készül minden rendelet esetében, mely tájékoztatást tartalmaz a döntéshozók számára a rendelet várható társadalmi, gazdasági, környezeti hatásairól, s rámutat a szabályozás szükségességére. </w:t>
      </w:r>
    </w:p>
    <w:p w14:paraId="4364DF13" w14:textId="77777777" w:rsidR="00E405C0" w:rsidRPr="00510BBD" w:rsidRDefault="00E405C0" w:rsidP="00E405C0">
      <w:pPr>
        <w:spacing w:after="0" w:line="240" w:lineRule="auto"/>
        <w:jc w:val="both"/>
        <w:rPr>
          <w:rFonts w:ascii="Times New Roman" w:hAnsi="Times New Roman"/>
          <w:sz w:val="24"/>
          <w:szCs w:val="24"/>
        </w:rPr>
      </w:pPr>
    </w:p>
    <w:p w14:paraId="0FCEAB1B" w14:textId="77777777" w:rsidR="00E405C0" w:rsidRPr="00510BBD" w:rsidRDefault="00E405C0" w:rsidP="00E405C0">
      <w:pPr>
        <w:spacing w:after="0" w:line="240" w:lineRule="auto"/>
        <w:jc w:val="both"/>
        <w:rPr>
          <w:rFonts w:ascii="Times New Roman" w:hAnsi="Times New Roman"/>
          <w:sz w:val="24"/>
          <w:szCs w:val="24"/>
          <w:u w:val="thick"/>
        </w:rPr>
      </w:pPr>
      <w:bookmarkStart w:id="32" w:name="_Hlk4481275"/>
      <w:r w:rsidRPr="00510BBD">
        <w:rPr>
          <w:rFonts w:ascii="Times New Roman" w:hAnsi="Times New Roman"/>
          <w:sz w:val="24"/>
          <w:szCs w:val="24"/>
          <w:u w:val="thick"/>
        </w:rPr>
        <w:t>Jelentősebb képviselő-testületi</w:t>
      </w:r>
      <w:r>
        <w:rPr>
          <w:rFonts w:ascii="Times New Roman" w:hAnsi="Times New Roman"/>
          <w:sz w:val="24"/>
          <w:szCs w:val="24"/>
          <w:u w:val="thick"/>
        </w:rPr>
        <w:t>, illetve polgármesteri</w:t>
      </w:r>
      <w:r w:rsidRPr="00510BBD">
        <w:rPr>
          <w:rFonts w:ascii="Times New Roman" w:hAnsi="Times New Roman"/>
          <w:sz w:val="24"/>
          <w:szCs w:val="24"/>
          <w:u w:val="thick"/>
        </w:rPr>
        <w:t xml:space="preserve"> </w:t>
      </w:r>
      <w:r w:rsidRPr="00510BBD">
        <w:rPr>
          <w:rFonts w:ascii="Times New Roman" w:hAnsi="Times New Roman"/>
          <w:b/>
          <w:sz w:val="24"/>
          <w:szCs w:val="24"/>
          <w:u w:val="thick"/>
        </w:rPr>
        <w:t>határozatok</w:t>
      </w:r>
      <w:r w:rsidRPr="00510BBD">
        <w:rPr>
          <w:rFonts w:ascii="Times New Roman" w:hAnsi="Times New Roman"/>
          <w:sz w:val="24"/>
          <w:szCs w:val="24"/>
          <w:u w:val="thick"/>
        </w:rPr>
        <w:t xml:space="preserve"> </w:t>
      </w:r>
      <w:bookmarkEnd w:id="32"/>
      <w:r>
        <w:rPr>
          <w:rFonts w:ascii="Times New Roman" w:hAnsi="Times New Roman"/>
          <w:sz w:val="24"/>
          <w:szCs w:val="24"/>
          <w:u w:val="thick"/>
        </w:rPr>
        <w:t xml:space="preserve">az alábbiak </w:t>
      </w:r>
      <w:r w:rsidRPr="00510BBD">
        <w:rPr>
          <w:rFonts w:ascii="Times New Roman" w:hAnsi="Times New Roman"/>
          <w:sz w:val="24"/>
          <w:szCs w:val="24"/>
          <w:u w:val="thick"/>
        </w:rPr>
        <w:t xml:space="preserve">voltak 2020. évben: </w:t>
      </w:r>
    </w:p>
    <w:p w14:paraId="0686DE10" w14:textId="77777777" w:rsidR="00E405C0" w:rsidRPr="00F776BE" w:rsidRDefault="00E405C0" w:rsidP="00E405C0">
      <w:pPr>
        <w:spacing w:after="0" w:line="240" w:lineRule="auto"/>
        <w:jc w:val="both"/>
        <w:rPr>
          <w:rFonts w:ascii="Times New Roman" w:hAnsi="Times New Roman"/>
          <w:sz w:val="24"/>
          <w:szCs w:val="24"/>
          <w:highlight w:val="yellow"/>
          <w:u w:val="single"/>
        </w:rPr>
      </w:pPr>
    </w:p>
    <w:p w14:paraId="7F01C893" w14:textId="77777777" w:rsidR="00E405C0" w:rsidRPr="006877C1" w:rsidRDefault="00E405C0" w:rsidP="00444CAA">
      <w:pPr>
        <w:numPr>
          <w:ilvl w:val="0"/>
          <w:numId w:val="41"/>
        </w:numPr>
        <w:spacing w:after="0" w:line="240" w:lineRule="auto"/>
        <w:jc w:val="both"/>
        <w:rPr>
          <w:rFonts w:ascii="Times New Roman" w:hAnsi="Times New Roman"/>
          <w:color w:val="000000"/>
          <w:sz w:val="24"/>
          <w:szCs w:val="24"/>
        </w:rPr>
      </w:pPr>
      <w:r w:rsidRPr="006877C1">
        <w:rPr>
          <w:rFonts w:ascii="Times New Roman" w:hAnsi="Times New Roman"/>
          <w:color w:val="000000"/>
          <w:sz w:val="24"/>
          <w:szCs w:val="24"/>
        </w:rPr>
        <w:t>Komárom Város Önkormányzata, a Komáromi Polgármesteri Hivatal, valamint az Intézmények 2020. évi közbeszerzési tervének meghatározása,</w:t>
      </w:r>
    </w:p>
    <w:p w14:paraId="0278BB86" w14:textId="77777777" w:rsidR="00E405C0" w:rsidRDefault="00E405C0" w:rsidP="00444CAA">
      <w:pPr>
        <w:numPr>
          <w:ilvl w:val="0"/>
          <w:numId w:val="41"/>
        </w:numPr>
        <w:spacing w:after="0" w:line="240" w:lineRule="auto"/>
        <w:jc w:val="both"/>
        <w:rPr>
          <w:rFonts w:ascii="Times New Roman" w:hAnsi="Times New Roman"/>
          <w:sz w:val="24"/>
          <w:szCs w:val="24"/>
        </w:rPr>
      </w:pPr>
      <w:r w:rsidRPr="006877C1">
        <w:rPr>
          <w:rFonts w:ascii="Times New Roman" w:hAnsi="Times New Roman"/>
          <w:sz w:val="24"/>
          <w:szCs w:val="24"/>
        </w:rPr>
        <w:t>„Esély Otthon” projekt keretében lakhatás biztosítására és helyi munkavállalást ösztönző támogatásra vonatkozó pályázatok kiírása és elbírálása,</w:t>
      </w:r>
    </w:p>
    <w:p w14:paraId="6CBEAA91" w14:textId="77777777" w:rsidR="00E405C0" w:rsidRPr="001C5A4C" w:rsidRDefault="00E405C0" w:rsidP="00444CAA">
      <w:pPr>
        <w:numPr>
          <w:ilvl w:val="0"/>
          <w:numId w:val="41"/>
        </w:numPr>
        <w:spacing w:after="0" w:line="240" w:lineRule="auto"/>
        <w:jc w:val="both"/>
        <w:rPr>
          <w:rFonts w:ascii="Times New Roman" w:hAnsi="Times New Roman"/>
          <w:sz w:val="24"/>
          <w:szCs w:val="24"/>
        </w:rPr>
      </w:pPr>
      <w:proofErr w:type="spellStart"/>
      <w:r w:rsidRPr="009131D6">
        <w:rPr>
          <w:rFonts w:ascii="Times New Roman" w:hAnsi="Times New Roman"/>
          <w:bCs/>
          <w:sz w:val="24"/>
          <w:szCs w:val="24"/>
        </w:rPr>
        <w:t>Bursa</w:t>
      </w:r>
      <w:proofErr w:type="spellEnd"/>
      <w:r w:rsidRPr="009131D6">
        <w:rPr>
          <w:rFonts w:ascii="Times New Roman" w:hAnsi="Times New Roman"/>
          <w:bCs/>
          <w:sz w:val="24"/>
          <w:szCs w:val="24"/>
        </w:rPr>
        <w:t xml:space="preserve"> Hungarica Felsőoktatási Önkormányzati Ösztöndíjrendszer 2021. évi fordulójára </w:t>
      </w:r>
      <w:r>
        <w:rPr>
          <w:rFonts w:ascii="Times New Roman" w:hAnsi="Times New Roman"/>
          <w:bCs/>
          <w:sz w:val="24"/>
          <w:szCs w:val="24"/>
        </w:rPr>
        <w:t>kiírt</w:t>
      </w:r>
      <w:r w:rsidRPr="009131D6">
        <w:rPr>
          <w:rFonts w:ascii="Times New Roman" w:hAnsi="Times New Roman"/>
          <w:bCs/>
          <w:sz w:val="24"/>
          <w:szCs w:val="24"/>
        </w:rPr>
        <w:t xml:space="preserve"> pályázat</w:t>
      </w:r>
      <w:r>
        <w:rPr>
          <w:rFonts w:ascii="Times New Roman" w:hAnsi="Times New Roman"/>
          <w:bCs/>
          <w:sz w:val="24"/>
          <w:szCs w:val="24"/>
        </w:rPr>
        <w:t xml:space="preserve"> kiírása, beérkezett pályázatok </w:t>
      </w:r>
      <w:r w:rsidRPr="009131D6">
        <w:rPr>
          <w:rFonts w:ascii="Times New Roman" w:hAnsi="Times New Roman"/>
          <w:bCs/>
          <w:sz w:val="24"/>
          <w:szCs w:val="24"/>
        </w:rPr>
        <w:t>elbírálása</w:t>
      </w:r>
      <w:r>
        <w:rPr>
          <w:rFonts w:ascii="Times New Roman" w:hAnsi="Times New Roman"/>
          <w:bCs/>
          <w:sz w:val="24"/>
          <w:szCs w:val="24"/>
        </w:rPr>
        <w:t>,</w:t>
      </w:r>
    </w:p>
    <w:p w14:paraId="69A260EE" w14:textId="77777777" w:rsidR="00E405C0" w:rsidRDefault="00E405C0" w:rsidP="00444CAA">
      <w:pPr>
        <w:numPr>
          <w:ilvl w:val="0"/>
          <w:numId w:val="41"/>
        </w:numPr>
        <w:spacing w:after="0" w:line="240" w:lineRule="auto"/>
        <w:jc w:val="both"/>
        <w:rPr>
          <w:rFonts w:ascii="Times New Roman" w:hAnsi="Times New Roman"/>
          <w:sz w:val="24"/>
          <w:szCs w:val="24"/>
        </w:rPr>
      </w:pPr>
      <w:r w:rsidRPr="00CD75F4">
        <w:rPr>
          <w:rFonts w:ascii="Times New Roman" w:hAnsi="Times New Roman"/>
          <w:sz w:val="24"/>
          <w:szCs w:val="24"/>
        </w:rPr>
        <w:t>A veszélyhelyzet idejére szükséges intézkedések meghozatala</w:t>
      </w:r>
      <w:r>
        <w:rPr>
          <w:rFonts w:ascii="Times New Roman" w:hAnsi="Times New Roman"/>
          <w:sz w:val="24"/>
          <w:szCs w:val="24"/>
        </w:rPr>
        <w:t>,</w:t>
      </w:r>
    </w:p>
    <w:p w14:paraId="156D7CBB" w14:textId="77777777" w:rsidR="00E405C0" w:rsidRPr="000E1BCA" w:rsidRDefault="00E405C0" w:rsidP="00444CAA">
      <w:pPr>
        <w:numPr>
          <w:ilvl w:val="0"/>
          <w:numId w:val="41"/>
        </w:numPr>
        <w:spacing w:after="0" w:line="240" w:lineRule="auto"/>
        <w:jc w:val="both"/>
        <w:rPr>
          <w:rFonts w:ascii="Times New Roman" w:hAnsi="Times New Roman"/>
          <w:sz w:val="24"/>
          <w:szCs w:val="24"/>
        </w:rPr>
      </w:pPr>
      <w:r w:rsidRPr="00CD75F4">
        <w:rPr>
          <w:rFonts w:ascii="Times New Roman" w:hAnsi="Times New Roman"/>
          <w:bCs/>
          <w:sz w:val="24"/>
          <w:szCs w:val="24"/>
        </w:rPr>
        <w:t>A Komáromi Polgármesteri Hivatal Szervezeti és Működési Szabályzata módosításának jóváhagyása</w:t>
      </w:r>
      <w:r>
        <w:rPr>
          <w:rFonts w:ascii="Times New Roman" w:hAnsi="Times New Roman"/>
          <w:bCs/>
          <w:sz w:val="24"/>
          <w:szCs w:val="24"/>
        </w:rPr>
        <w:t>,</w:t>
      </w:r>
    </w:p>
    <w:p w14:paraId="2456C57C" w14:textId="77777777" w:rsidR="00E405C0" w:rsidRPr="000E1BCA" w:rsidRDefault="00E405C0" w:rsidP="00444CAA">
      <w:pPr>
        <w:numPr>
          <w:ilvl w:val="0"/>
          <w:numId w:val="41"/>
        </w:numPr>
        <w:spacing w:after="0" w:line="240" w:lineRule="auto"/>
        <w:jc w:val="both"/>
        <w:rPr>
          <w:rFonts w:ascii="Times New Roman" w:hAnsi="Times New Roman"/>
          <w:sz w:val="24"/>
          <w:szCs w:val="24"/>
        </w:rPr>
      </w:pPr>
      <w:r w:rsidRPr="000E1BCA">
        <w:rPr>
          <w:rFonts w:ascii="Times New Roman" w:hAnsi="Times New Roman"/>
          <w:sz w:val="24"/>
          <w:szCs w:val="24"/>
        </w:rPr>
        <w:t>Településrendezési eszközökkel kapcsolatos döntések meghozatala</w:t>
      </w:r>
      <w:r>
        <w:rPr>
          <w:rFonts w:ascii="Times New Roman" w:hAnsi="Times New Roman"/>
          <w:sz w:val="24"/>
          <w:szCs w:val="24"/>
        </w:rPr>
        <w:t>,</w:t>
      </w:r>
    </w:p>
    <w:p w14:paraId="2FE2FEB0" w14:textId="77777777" w:rsidR="00E405C0" w:rsidRDefault="00E405C0" w:rsidP="00444CAA">
      <w:pPr>
        <w:numPr>
          <w:ilvl w:val="0"/>
          <w:numId w:val="41"/>
        </w:numPr>
        <w:spacing w:after="0" w:line="240" w:lineRule="auto"/>
        <w:jc w:val="both"/>
        <w:rPr>
          <w:rFonts w:ascii="Times New Roman" w:hAnsi="Times New Roman"/>
          <w:sz w:val="24"/>
          <w:szCs w:val="24"/>
        </w:rPr>
      </w:pPr>
      <w:r w:rsidRPr="009131D6">
        <w:rPr>
          <w:rFonts w:ascii="Times New Roman" w:hAnsi="Times New Roman"/>
          <w:sz w:val="24"/>
          <w:szCs w:val="24"/>
        </w:rPr>
        <w:t>A víziközművekre vonatkozó gördülő fejlesztési terv jóváhagyása,</w:t>
      </w:r>
    </w:p>
    <w:p w14:paraId="32517B35" w14:textId="3E64D828" w:rsidR="00E405C0" w:rsidRPr="000E1BCA" w:rsidRDefault="00E405C0" w:rsidP="00444CAA">
      <w:pPr>
        <w:numPr>
          <w:ilvl w:val="0"/>
          <w:numId w:val="41"/>
        </w:numPr>
        <w:spacing w:after="0" w:line="240" w:lineRule="auto"/>
        <w:jc w:val="both"/>
        <w:rPr>
          <w:rFonts w:ascii="Times New Roman" w:hAnsi="Times New Roman"/>
          <w:sz w:val="24"/>
          <w:szCs w:val="24"/>
        </w:rPr>
      </w:pPr>
      <w:r w:rsidRPr="000E1BCA">
        <w:rPr>
          <w:rFonts w:ascii="Times New Roman" w:hAnsi="Times New Roman"/>
          <w:bCs/>
          <w:sz w:val="24"/>
          <w:szCs w:val="24"/>
        </w:rPr>
        <w:t xml:space="preserve">Beszámoló </w:t>
      </w:r>
      <w:r w:rsidR="00681F36" w:rsidRPr="00F341AC">
        <w:rPr>
          <w:rFonts w:ascii="Times New Roman" w:hAnsi="Times New Roman"/>
          <w:bCs/>
          <w:color w:val="000000" w:themeColor="text1"/>
          <w:sz w:val="24"/>
          <w:szCs w:val="24"/>
        </w:rPr>
        <w:t>elfogadása</w:t>
      </w:r>
      <w:r w:rsidR="00681F36">
        <w:rPr>
          <w:rFonts w:ascii="Times New Roman" w:hAnsi="Times New Roman"/>
          <w:bCs/>
          <w:color w:val="FF0000"/>
          <w:sz w:val="24"/>
          <w:szCs w:val="24"/>
        </w:rPr>
        <w:t xml:space="preserve"> </w:t>
      </w:r>
      <w:r w:rsidRPr="000E1BCA">
        <w:rPr>
          <w:rFonts w:ascii="Times New Roman" w:hAnsi="Times New Roman"/>
          <w:bCs/>
          <w:sz w:val="24"/>
          <w:szCs w:val="24"/>
        </w:rPr>
        <w:t>a Komáromi Polgármesteri Hivatal 2019. évi munkájáról</w:t>
      </w:r>
      <w:r>
        <w:rPr>
          <w:rFonts w:ascii="Times New Roman" w:hAnsi="Times New Roman"/>
          <w:bCs/>
          <w:sz w:val="24"/>
          <w:szCs w:val="24"/>
        </w:rPr>
        <w:t>,</w:t>
      </w:r>
    </w:p>
    <w:p w14:paraId="7AF06EDA" w14:textId="45E91122" w:rsidR="00E405C0" w:rsidRPr="000E1BCA" w:rsidRDefault="00E405C0" w:rsidP="00444CAA">
      <w:pPr>
        <w:numPr>
          <w:ilvl w:val="0"/>
          <w:numId w:val="41"/>
        </w:numPr>
        <w:spacing w:after="0" w:line="240" w:lineRule="auto"/>
        <w:jc w:val="both"/>
        <w:rPr>
          <w:rFonts w:ascii="Times New Roman" w:hAnsi="Times New Roman"/>
          <w:sz w:val="24"/>
          <w:szCs w:val="24"/>
        </w:rPr>
      </w:pPr>
      <w:r w:rsidRPr="000E1BCA">
        <w:rPr>
          <w:rFonts w:ascii="Times New Roman" w:hAnsi="Times New Roman"/>
          <w:bCs/>
          <w:sz w:val="24"/>
          <w:szCs w:val="24"/>
        </w:rPr>
        <w:t>Településképi Arculati Kézikönyv és Településképi rendelet végrehajtásával kapcsolatos tapasztalatok, észrevételek, javaslatok</w:t>
      </w:r>
      <w:r w:rsidR="00681F36">
        <w:rPr>
          <w:rFonts w:ascii="Times New Roman" w:hAnsi="Times New Roman"/>
          <w:bCs/>
          <w:sz w:val="24"/>
          <w:szCs w:val="24"/>
        </w:rPr>
        <w:t xml:space="preserve"> </w:t>
      </w:r>
      <w:r w:rsidR="00681F36" w:rsidRPr="00F341AC">
        <w:rPr>
          <w:rFonts w:ascii="Times New Roman" w:hAnsi="Times New Roman"/>
          <w:bCs/>
          <w:color w:val="000000" w:themeColor="text1"/>
          <w:sz w:val="24"/>
          <w:szCs w:val="24"/>
        </w:rPr>
        <w:t>elfogadása</w:t>
      </w:r>
      <w:r w:rsidR="00681F36">
        <w:rPr>
          <w:rFonts w:ascii="Times New Roman" w:hAnsi="Times New Roman"/>
          <w:bCs/>
          <w:color w:val="FF0000"/>
          <w:sz w:val="24"/>
          <w:szCs w:val="24"/>
        </w:rPr>
        <w:t>,</w:t>
      </w:r>
    </w:p>
    <w:p w14:paraId="74D98FC9" w14:textId="77777777" w:rsidR="00E405C0" w:rsidRPr="002D4FDA" w:rsidRDefault="00E405C0" w:rsidP="00444CAA">
      <w:pPr>
        <w:numPr>
          <w:ilvl w:val="0"/>
          <w:numId w:val="41"/>
        </w:numPr>
        <w:spacing w:after="0" w:line="240" w:lineRule="auto"/>
        <w:jc w:val="both"/>
        <w:rPr>
          <w:rFonts w:ascii="Times New Roman" w:hAnsi="Times New Roman"/>
          <w:sz w:val="24"/>
          <w:szCs w:val="24"/>
        </w:rPr>
      </w:pPr>
      <w:r w:rsidRPr="000E1BCA">
        <w:rPr>
          <w:rFonts w:ascii="Times New Roman" w:hAnsi="Times New Roman"/>
          <w:bCs/>
          <w:sz w:val="24"/>
          <w:szCs w:val="24"/>
        </w:rPr>
        <w:t>Ingatlan</w:t>
      </w:r>
      <w:r>
        <w:rPr>
          <w:rFonts w:ascii="Times New Roman" w:hAnsi="Times New Roman"/>
          <w:bCs/>
          <w:sz w:val="24"/>
          <w:szCs w:val="24"/>
        </w:rPr>
        <w:t>okk</w:t>
      </w:r>
      <w:r w:rsidRPr="000E1BCA">
        <w:rPr>
          <w:rFonts w:ascii="Times New Roman" w:hAnsi="Times New Roman"/>
          <w:bCs/>
          <w:sz w:val="24"/>
          <w:szCs w:val="24"/>
        </w:rPr>
        <w:t>al kapcsolatos döntések meghozatala</w:t>
      </w:r>
      <w:r>
        <w:rPr>
          <w:rFonts w:ascii="Times New Roman" w:hAnsi="Times New Roman"/>
          <w:bCs/>
          <w:sz w:val="24"/>
          <w:szCs w:val="24"/>
        </w:rPr>
        <w:t>,</w:t>
      </w:r>
    </w:p>
    <w:p w14:paraId="596E161E" w14:textId="3696D67E" w:rsidR="00E405C0" w:rsidRPr="002D4FDA" w:rsidRDefault="00E405C0" w:rsidP="00444CAA">
      <w:pPr>
        <w:numPr>
          <w:ilvl w:val="0"/>
          <w:numId w:val="41"/>
        </w:numPr>
        <w:spacing w:after="0" w:line="240" w:lineRule="auto"/>
        <w:jc w:val="both"/>
        <w:rPr>
          <w:rFonts w:ascii="Times New Roman" w:hAnsi="Times New Roman"/>
          <w:sz w:val="24"/>
          <w:szCs w:val="24"/>
        </w:rPr>
      </w:pPr>
      <w:r w:rsidRPr="002D4FDA">
        <w:rPr>
          <w:rFonts w:ascii="Times New Roman" w:hAnsi="Times New Roman"/>
          <w:bCs/>
          <w:sz w:val="24"/>
          <w:szCs w:val="24"/>
        </w:rPr>
        <w:t>Közterületek elnevezéséről szóló döntések meghozatala</w:t>
      </w:r>
      <w:r w:rsidR="00681F36">
        <w:rPr>
          <w:rFonts w:ascii="Times New Roman" w:hAnsi="Times New Roman"/>
          <w:bCs/>
          <w:sz w:val="24"/>
          <w:szCs w:val="24"/>
        </w:rPr>
        <w:t>.</w:t>
      </w:r>
    </w:p>
    <w:p w14:paraId="6F535FBA" w14:textId="77777777" w:rsidR="00E405C0" w:rsidRDefault="00E405C0" w:rsidP="00E405C0">
      <w:pPr>
        <w:spacing w:after="0" w:line="240" w:lineRule="auto"/>
        <w:jc w:val="both"/>
        <w:rPr>
          <w:rFonts w:ascii="Times New Roman" w:hAnsi="Times New Roman"/>
          <w:sz w:val="24"/>
          <w:szCs w:val="24"/>
          <w:highlight w:val="yellow"/>
        </w:rPr>
      </w:pPr>
    </w:p>
    <w:p w14:paraId="5E51D34C" w14:textId="21B5EDAA" w:rsidR="00E405C0" w:rsidRPr="001C3DB2" w:rsidRDefault="00E405C0" w:rsidP="00E405C0">
      <w:pPr>
        <w:spacing w:after="0" w:line="240" w:lineRule="auto"/>
        <w:jc w:val="both"/>
        <w:rPr>
          <w:rFonts w:ascii="Times New Roman" w:hAnsi="Times New Roman"/>
          <w:sz w:val="24"/>
          <w:szCs w:val="24"/>
        </w:rPr>
      </w:pPr>
      <w:r w:rsidRPr="00E304BB">
        <w:rPr>
          <w:rFonts w:ascii="Times New Roman" w:hAnsi="Times New Roman"/>
          <w:sz w:val="24"/>
          <w:szCs w:val="24"/>
        </w:rPr>
        <w:t>A Jegyzői Titkárság és az egész Polgármesteri Hivatal képviselő-testületi döntéselőkészítő munkájának egyik indikátora a Kormányhivatal által kibocsátott törvényességi felhívások száma. 2014. évben 3 esetben, 2015. évben 1 esetben, 2016. évben 3 esetben, 2017. évben 1 esetben, 2018. évben nem érkezett törvényességi felhívás, 2019. évben 1 esetben érkezett szakmai segítségnyújtás, 2020. évben pedig nem érkezett törvényességi felhívás a Komárom-Esztergom Megyei Kormányhivataltól</w:t>
      </w:r>
      <w:bookmarkStart w:id="33" w:name="_Hlk4481411"/>
      <w:r w:rsidRPr="00E304BB">
        <w:rPr>
          <w:rFonts w:ascii="Times New Roman" w:hAnsi="Times New Roman"/>
          <w:sz w:val="24"/>
          <w:szCs w:val="24"/>
        </w:rPr>
        <w:t>.</w:t>
      </w:r>
      <w:r w:rsidRPr="001C3DB2">
        <w:rPr>
          <w:rFonts w:ascii="Times New Roman" w:hAnsi="Times New Roman"/>
          <w:sz w:val="24"/>
          <w:szCs w:val="24"/>
        </w:rPr>
        <w:t xml:space="preserve"> </w:t>
      </w:r>
      <w:bookmarkEnd w:id="33"/>
    </w:p>
    <w:p w14:paraId="0423ED72" w14:textId="77777777" w:rsidR="00E405C0" w:rsidRPr="00E405C0" w:rsidRDefault="00E405C0" w:rsidP="001B4D98">
      <w:pPr>
        <w:pStyle w:val="Cmsor2"/>
        <w:keepLines w:val="0"/>
        <w:numPr>
          <w:ilvl w:val="1"/>
          <w:numId w:val="43"/>
        </w:numPr>
        <w:spacing w:before="240" w:after="60" w:line="360" w:lineRule="auto"/>
        <w:ind w:left="992"/>
        <w:rPr>
          <w:rFonts w:ascii="Arial" w:hAnsi="Arial" w:cs="Arial"/>
          <w:b/>
          <w:bCs/>
          <w:i/>
          <w:iCs/>
          <w:color w:val="000000" w:themeColor="text1"/>
        </w:rPr>
      </w:pPr>
      <w:bookmarkStart w:id="34" w:name="_Toc482208211"/>
      <w:bookmarkStart w:id="35" w:name="_Toc482343753"/>
      <w:bookmarkStart w:id="36" w:name="_Toc482208212"/>
      <w:bookmarkStart w:id="37" w:name="_Toc482343754"/>
      <w:bookmarkStart w:id="38" w:name="_Toc482208214"/>
      <w:bookmarkStart w:id="39" w:name="_Toc482343756"/>
      <w:bookmarkStart w:id="40" w:name="_Toc482208215"/>
      <w:bookmarkStart w:id="41" w:name="_Toc482343757"/>
      <w:bookmarkStart w:id="42" w:name="_Toc51662703"/>
      <w:bookmarkStart w:id="43" w:name="_Toc67926626"/>
      <w:bookmarkEnd w:id="34"/>
      <w:bookmarkEnd w:id="35"/>
      <w:bookmarkEnd w:id="36"/>
      <w:bookmarkEnd w:id="37"/>
      <w:bookmarkEnd w:id="38"/>
      <w:bookmarkEnd w:id="39"/>
      <w:bookmarkEnd w:id="40"/>
      <w:bookmarkEnd w:id="41"/>
      <w:r w:rsidRPr="00E405C0">
        <w:rPr>
          <w:rFonts w:ascii="Arial" w:hAnsi="Arial" w:cs="Arial"/>
          <w:b/>
          <w:bCs/>
          <w:i/>
          <w:iCs/>
          <w:color w:val="000000" w:themeColor="text1"/>
          <w:sz w:val="28"/>
          <w:szCs w:val="28"/>
        </w:rPr>
        <w:t>Bizottsági</w:t>
      </w:r>
      <w:r w:rsidRPr="00E405C0">
        <w:rPr>
          <w:rFonts w:ascii="Arial" w:hAnsi="Arial" w:cs="Arial"/>
          <w:b/>
          <w:bCs/>
          <w:i/>
          <w:iCs/>
          <w:color w:val="000000" w:themeColor="text1"/>
        </w:rPr>
        <w:t xml:space="preserve"> ülések</w:t>
      </w:r>
      <w:bookmarkEnd w:id="42"/>
      <w:bookmarkEnd w:id="43"/>
    </w:p>
    <w:p w14:paraId="7158D1ED" w14:textId="77777777" w:rsidR="00E405C0" w:rsidRPr="00E304BB" w:rsidRDefault="00E405C0" w:rsidP="00E405C0">
      <w:pPr>
        <w:spacing w:before="120" w:after="0" w:line="240" w:lineRule="auto"/>
        <w:jc w:val="both"/>
        <w:rPr>
          <w:rFonts w:ascii="Times New Roman" w:hAnsi="Times New Roman"/>
          <w:sz w:val="24"/>
        </w:rPr>
      </w:pPr>
      <w:r w:rsidRPr="00E304BB">
        <w:rPr>
          <w:rFonts w:ascii="Times New Roman" w:hAnsi="Times New Roman"/>
          <w:sz w:val="24"/>
          <w:szCs w:val="24"/>
        </w:rPr>
        <w:t xml:space="preserve">A bizottságok a Képviselő-testület véleményező, javaslattevő szervei. A </w:t>
      </w:r>
      <w:r w:rsidRPr="00E304BB">
        <w:rPr>
          <w:rFonts w:ascii="Times New Roman" w:hAnsi="Times New Roman"/>
          <w:sz w:val="24"/>
        </w:rPr>
        <w:t>Képviselő-testület munkáját öt bizottság segíti:</w:t>
      </w:r>
    </w:p>
    <w:p w14:paraId="777A750B" w14:textId="77777777" w:rsidR="00E405C0" w:rsidRPr="00E304BB" w:rsidRDefault="00E405C0" w:rsidP="00444CAA">
      <w:pPr>
        <w:numPr>
          <w:ilvl w:val="0"/>
          <w:numId w:val="33"/>
        </w:numPr>
        <w:spacing w:after="0" w:line="240" w:lineRule="auto"/>
        <w:jc w:val="both"/>
        <w:rPr>
          <w:rFonts w:ascii="Times New Roman" w:hAnsi="Times New Roman"/>
          <w:sz w:val="24"/>
          <w:szCs w:val="24"/>
        </w:rPr>
      </w:pPr>
      <w:r w:rsidRPr="00E304BB">
        <w:rPr>
          <w:rFonts w:ascii="Times New Roman" w:hAnsi="Times New Roman"/>
          <w:sz w:val="24"/>
          <w:szCs w:val="24"/>
        </w:rPr>
        <w:t>a Pénzügyi, Városfejlesztési, Egészségügyi és Szociális Bizottság (rövid nevén: Pénzügyi Bizottság);</w:t>
      </w:r>
    </w:p>
    <w:p w14:paraId="2FE92241" w14:textId="77777777" w:rsidR="00E405C0" w:rsidRPr="00E304BB" w:rsidRDefault="00E405C0" w:rsidP="00444CAA">
      <w:pPr>
        <w:numPr>
          <w:ilvl w:val="0"/>
          <w:numId w:val="33"/>
        </w:numPr>
        <w:spacing w:after="0" w:line="240" w:lineRule="auto"/>
        <w:jc w:val="both"/>
        <w:rPr>
          <w:rFonts w:ascii="Times New Roman" w:hAnsi="Times New Roman"/>
          <w:sz w:val="24"/>
          <w:szCs w:val="24"/>
        </w:rPr>
      </w:pPr>
      <w:r w:rsidRPr="00E304BB">
        <w:rPr>
          <w:rFonts w:ascii="Times New Roman" w:hAnsi="Times New Roman"/>
          <w:sz w:val="24"/>
          <w:szCs w:val="24"/>
        </w:rPr>
        <w:t>az Ügyrendi Összeférhetetlenségi és Vagyonnyilatkozat-kezelő Bizottság (rövid nevén: Ügyrendi Bizottság);</w:t>
      </w:r>
    </w:p>
    <w:p w14:paraId="1DD3E9D0" w14:textId="77777777" w:rsidR="00E405C0" w:rsidRPr="00E304BB" w:rsidRDefault="00E405C0" w:rsidP="00444CAA">
      <w:pPr>
        <w:numPr>
          <w:ilvl w:val="0"/>
          <w:numId w:val="33"/>
        </w:numPr>
        <w:spacing w:after="0" w:line="240" w:lineRule="auto"/>
        <w:jc w:val="both"/>
        <w:rPr>
          <w:rFonts w:ascii="Times New Roman" w:hAnsi="Times New Roman"/>
          <w:sz w:val="24"/>
          <w:szCs w:val="24"/>
        </w:rPr>
      </w:pPr>
      <w:r w:rsidRPr="00E304BB">
        <w:rPr>
          <w:rFonts w:ascii="Times New Roman" w:hAnsi="Times New Roman"/>
          <w:sz w:val="24"/>
          <w:szCs w:val="24"/>
        </w:rPr>
        <w:t>a Humán Ügyek Bizottsága (rövid nevén: Humán Bizottság);</w:t>
      </w:r>
    </w:p>
    <w:p w14:paraId="65BD8E00" w14:textId="77777777" w:rsidR="00E405C0" w:rsidRPr="00E304BB" w:rsidRDefault="00E405C0" w:rsidP="00444CAA">
      <w:pPr>
        <w:numPr>
          <w:ilvl w:val="0"/>
          <w:numId w:val="33"/>
        </w:numPr>
        <w:spacing w:after="0" w:line="240" w:lineRule="auto"/>
        <w:jc w:val="both"/>
        <w:rPr>
          <w:rFonts w:ascii="Times New Roman" w:hAnsi="Times New Roman"/>
          <w:sz w:val="24"/>
          <w:szCs w:val="24"/>
        </w:rPr>
      </w:pPr>
      <w:r w:rsidRPr="00E304BB">
        <w:rPr>
          <w:rFonts w:ascii="Times New Roman" w:hAnsi="Times New Roman"/>
          <w:sz w:val="24"/>
          <w:szCs w:val="24"/>
        </w:rPr>
        <w:t>a Környezetvédelmi és Vállalkozásfejlesztési Bizottság (rövid nevén: Környezetvédelmi Bizottság) és</w:t>
      </w:r>
    </w:p>
    <w:p w14:paraId="33FD941B" w14:textId="0A7254E5" w:rsidR="00E405C0" w:rsidRPr="00E304BB" w:rsidRDefault="00681F36" w:rsidP="00444CAA">
      <w:pPr>
        <w:numPr>
          <w:ilvl w:val="0"/>
          <w:numId w:val="33"/>
        </w:numPr>
        <w:spacing w:after="0" w:line="240" w:lineRule="auto"/>
        <w:ind w:left="714" w:hanging="357"/>
        <w:jc w:val="both"/>
        <w:rPr>
          <w:rFonts w:ascii="Times New Roman" w:hAnsi="Times New Roman"/>
          <w:sz w:val="24"/>
          <w:szCs w:val="24"/>
        </w:rPr>
      </w:pPr>
      <w:r w:rsidRPr="00F341AC">
        <w:rPr>
          <w:rFonts w:ascii="Times New Roman" w:hAnsi="Times New Roman"/>
          <w:color w:val="000000" w:themeColor="text1"/>
          <w:sz w:val="24"/>
          <w:szCs w:val="24"/>
        </w:rPr>
        <w:t>a</w:t>
      </w:r>
      <w:r>
        <w:rPr>
          <w:rFonts w:ascii="Times New Roman" w:hAnsi="Times New Roman"/>
          <w:color w:val="FF0000"/>
          <w:sz w:val="24"/>
          <w:szCs w:val="24"/>
        </w:rPr>
        <w:t xml:space="preserve"> </w:t>
      </w:r>
      <w:r w:rsidR="00E405C0" w:rsidRPr="00E304BB">
        <w:rPr>
          <w:rFonts w:ascii="Times New Roman" w:hAnsi="Times New Roman"/>
          <w:sz w:val="24"/>
          <w:szCs w:val="24"/>
        </w:rPr>
        <w:t>Sport Bizottság.</w:t>
      </w:r>
    </w:p>
    <w:p w14:paraId="22279E30" w14:textId="77777777" w:rsidR="00E405C0" w:rsidRPr="00E304BB" w:rsidRDefault="00E405C0" w:rsidP="00E405C0">
      <w:pPr>
        <w:spacing w:after="0" w:line="240" w:lineRule="auto"/>
        <w:jc w:val="both"/>
        <w:rPr>
          <w:rFonts w:ascii="Times New Roman" w:hAnsi="Times New Roman"/>
          <w:sz w:val="24"/>
          <w:szCs w:val="24"/>
        </w:rPr>
      </w:pPr>
    </w:p>
    <w:p w14:paraId="64EC4AC3" w14:textId="77777777" w:rsidR="00E405C0" w:rsidRPr="00E304BB" w:rsidRDefault="00E405C0" w:rsidP="00E405C0">
      <w:pPr>
        <w:spacing w:after="0" w:line="240" w:lineRule="auto"/>
        <w:jc w:val="both"/>
        <w:rPr>
          <w:rFonts w:ascii="Times New Roman" w:hAnsi="Times New Roman"/>
          <w:sz w:val="24"/>
          <w:szCs w:val="24"/>
        </w:rPr>
      </w:pPr>
      <w:r w:rsidRPr="00E304BB">
        <w:rPr>
          <w:rFonts w:ascii="Times New Roman" w:hAnsi="Times New Roman"/>
          <w:sz w:val="24"/>
          <w:szCs w:val="24"/>
        </w:rPr>
        <w:t>A bizottsági ülésekről a Képviselő-testületi ülésekhez hasonlóan 15 napon belül jegyzőkönyv készül, melyet a Nemzeti Jogszabálytáron keresztül küldünk meg a Komárom-Esztergom Megyei Kormányhivatalnak törvényességi felügyelet céljából. Magyarország helyi önkormányzatairól szóló 2011. évi CLXXXIX. törvény 60.§-a előírja, hogy a jegyzőkönyvet a bizottság elnöke és egy bizottsági tag írja alá</w:t>
      </w:r>
      <w:r>
        <w:rPr>
          <w:rFonts w:ascii="Times New Roman" w:hAnsi="Times New Roman"/>
          <w:sz w:val="24"/>
          <w:szCs w:val="24"/>
        </w:rPr>
        <w:t xml:space="preserve">. </w:t>
      </w:r>
    </w:p>
    <w:p w14:paraId="57FD04F0" w14:textId="77777777" w:rsidR="00E405C0" w:rsidRPr="00E304BB" w:rsidRDefault="00E405C0" w:rsidP="00E405C0">
      <w:pPr>
        <w:spacing w:after="0" w:line="240" w:lineRule="auto"/>
        <w:jc w:val="both"/>
        <w:rPr>
          <w:rFonts w:ascii="Times New Roman" w:hAnsi="Times New Roman"/>
          <w:sz w:val="24"/>
          <w:szCs w:val="24"/>
        </w:rPr>
      </w:pPr>
    </w:p>
    <w:p w14:paraId="20B34CD2" w14:textId="77777777" w:rsidR="00E405C0" w:rsidRPr="00E304BB" w:rsidRDefault="00E405C0" w:rsidP="00E405C0">
      <w:pPr>
        <w:spacing w:after="0" w:line="240" w:lineRule="auto"/>
        <w:jc w:val="both"/>
        <w:rPr>
          <w:rFonts w:ascii="Times New Roman" w:hAnsi="Times New Roman"/>
          <w:sz w:val="24"/>
          <w:szCs w:val="24"/>
        </w:rPr>
      </w:pPr>
      <w:r w:rsidRPr="00E304BB">
        <w:rPr>
          <w:rFonts w:ascii="Times New Roman" w:hAnsi="Times New Roman"/>
          <w:sz w:val="24"/>
          <w:szCs w:val="24"/>
        </w:rPr>
        <w:t>A 2020. évben tartott bizottsági ülések számát, és az ott hozott határozatok számát mutatja be az alábbi táblázat:</w:t>
      </w:r>
    </w:p>
    <w:p w14:paraId="1996E1C5" w14:textId="77777777" w:rsidR="00E405C0" w:rsidRPr="00F776BE" w:rsidRDefault="00E405C0" w:rsidP="00E405C0">
      <w:pPr>
        <w:spacing w:after="0" w:line="240" w:lineRule="auto"/>
        <w:jc w:val="both"/>
        <w:rPr>
          <w:rFonts w:ascii="Times New Roman" w:hAnsi="Times New Roman"/>
          <w:color w:val="FF0000"/>
          <w:sz w:val="24"/>
          <w:szCs w:val="24"/>
        </w:rPr>
      </w:pPr>
    </w:p>
    <w:tbl>
      <w:tblPr>
        <w:tblW w:w="8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1620"/>
        <w:gridCol w:w="1260"/>
        <w:gridCol w:w="1260"/>
        <w:gridCol w:w="1260"/>
        <w:gridCol w:w="1260"/>
      </w:tblGrid>
      <w:tr w:rsidR="00E405C0" w:rsidRPr="00E304BB" w14:paraId="5BBF7B9E" w14:textId="77777777" w:rsidTr="00E405C0">
        <w:trPr>
          <w:jc w:val="center"/>
        </w:trPr>
        <w:tc>
          <w:tcPr>
            <w:tcW w:w="1548" w:type="dxa"/>
            <w:vAlign w:val="center"/>
          </w:tcPr>
          <w:p w14:paraId="4C5FEF00" w14:textId="77777777" w:rsidR="00E405C0" w:rsidRPr="00E304BB" w:rsidRDefault="00E405C0" w:rsidP="00E405C0">
            <w:pPr>
              <w:spacing w:after="0" w:line="240" w:lineRule="auto"/>
              <w:jc w:val="center"/>
              <w:rPr>
                <w:rFonts w:ascii="Times New Roman" w:hAnsi="Times New Roman"/>
                <w:b/>
                <w:sz w:val="16"/>
                <w:szCs w:val="16"/>
              </w:rPr>
            </w:pPr>
            <w:r w:rsidRPr="00E304BB">
              <w:rPr>
                <w:rFonts w:ascii="Times New Roman" w:hAnsi="Times New Roman"/>
                <w:b/>
                <w:sz w:val="16"/>
                <w:szCs w:val="16"/>
              </w:rPr>
              <w:t>BIZOTTSÁGI ÜLÉSEK</w:t>
            </w:r>
          </w:p>
          <w:p w14:paraId="1760A1D4" w14:textId="77777777" w:rsidR="00E405C0" w:rsidRPr="00E304BB" w:rsidRDefault="00E405C0" w:rsidP="00E405C0">
            <w:pPr>
              <w:spacing w:after="0" w:line="240" w:lineRule="auto"/>
              <w:jc w:val="center"/>
              <w:rPr>
                <w:rFonts w:ascii="Times New Roman" w:hAnsi="Times New Roman"/>
                <w:b/>
                <w:sz w:val="16"/>
                <w:szCs w:val="16"/>
              </w:rPr>
            </w:pPr>
            <w:r w:rsidRPr="00E304BB">
              <w:rPr>
                <w:rFonts w:ascii="Times New Roman" w:hAnsi="Times New Roman"/>
                <w:b/>
                <w:sz w:val="16"/>
                <w:szCs w:val="16"/>
              </w:rPr>
              <w:t>2020.</w:t>
            </w:r>
          </w:p>
        </w:tc>
        <w:tc>
          <w:tcPr>
            <w:tcW w:w="1620" w:type="dxa"/>
            <w:vAlign w:val="center"/>
          </w:tcPr>
          <w:p w14:paraId="712CF8C9" w14:textId="77777777" w:rsidR="00E405C0" w:rsidRPr="00E304BB" w:rsidRDefault="00E405C0" w:rsidP="00E405C0">
            <w:pPr>
              <w:spacing w:after="0" w:line="240" w:lineRule="auto"/>
              <w:jc w:val="center"/>
              <w:rPr>
                <w:rFonts w:ascii="Times New Roman" w:hAnsi="Times New Roman"/>
                <w:b/>
                <w:sz w:val="16"/>
                <w:szCs w:val="16"/>
              </w:rPr>
            </w:pPr>
            <w:r w:rsidRPr="00E304BB">
              <w:rPr>
                <w:rFonts w:ascii="Times New Roman" w:hAnsi="Times New Roman"/>
                <w:b/>
                <w:sz w:val="16"/>
                <w:szCs w:val="16"/>
              </w:rPr>
              <w:t>ÜGYRENDI- BIZOTTSÁG</w:t>
            </w:r>
          </w:p>
          <w:p w14:paraId="65512EC1" w14:textId="77777777" w:rsidR="00E405C0" w:rsidRPr="00E304BB" w:rsidRDefault="00E405C0" w:rsidP="00E405C0">
            <w:pPr>
              <w:spacing w:after="0" w:line="240" w:lineRule="auto"/>
              <w:jc w:val="center"/>
              <w:rPr>
                <w:rFonts w:ascii="Times New Roman" w:hAnsi="Times New Roman"/>
                <w:b/>
                <w:sz w:val="16"/>
                <w:szCs w:val="16"/>
              </w:rPr>
            </w:pPr>
            <w:r w:rsidRPr="00E304BB">
              <w:rPr>
                <w:rFonts w:ascii="Times New Roman" w:hAnsi="Times New Roman"/>
                <w:b/>
                <w:sz w:val="16"/>
                <w:szCs w:val="16"/>
              </w:rPr>
              <w:t>ÜLÉSEINEK SZÁMA</w:t>
            </w:r>
          </w:p>
        </w:tc>
        <w:tc>
          <w:tcPr>
            <w:tcW w:w="1260" w:type="dxa"/>
            <w:vAlign w:val="center"/>
          </w:tcPr>
          <w:p w14:paraId="767B8624" w14:textId="77777777" w:rsidR="00E405C0" w:rsidRPr="00E304BB" w:rsidRDefault="00E405C0" w:rsidP="00E405C0">
            <w:pPr>
              <w:spacing w:after="0" w:line="240" w:lineRule="auto"/>
              <w:jc w:val="center"/>
              <w:rPr>
                <w:rFonts w:ascii="Times New Roman" w:hAnsi="Times New Roman"/>
                <w:b/>
                <w:sz w:val="14"/>
                <w:szCs w:val="14"/>
              </w:rPr>
            </w:pPr>
            <w:r w:rsidRPr="00E304BB">
              <w:rPr>
                <w:rFonts w:ascii="Times New Roman" w:hAnsi="Times New Roman"/>
                <w:b/>
                <w:sz w:val="14"/>
                <w:szCs w:val="14"/>
              </w:rPr>
              <w:t>PÉNZÜGYI BIZOTTSÁG</w:t>
            </w:r>
          </w:p>
          <w:p w14:paraId="7BD5FFB9" w14:textId="77777777" w:rsidR="00E405C0" w:rsidRPr="00E304BB" w:rsidRDefault="00E405C0" w:rsidP="00E405C0">
            <w:pPr>
              <w:spacing w:after="0" w:line="240" w:lineRule="auto"/>
              <w:jc w:val="center"/>
              <w:rPr>
                <w:rFonts w:ascii="Times New Roman" w:hAnsi="Times New Roman"/>
                <w:b/>
                <w:sz w:val="14"/>
                <w:szCs w:val="14"/>
              </w:rPr>
            </w:pPr>
            <w:r w:rsidRPr="00E304BB">
              <w:rPr>
                <w:rFonts w:ascii="Times New Roman" w:hAnsi="Times New Roman"/>
                <w:b/>
                <w:sz w:val="14"/>
                <w:szCs w:val="14"/>
              </w:rPr>
              <w:t>ÜLÉSEINEK SZÁMA</w:t>
            </w:r>
          </w:p>
        </w:tc>
        <w:tc>
          <w:tcPr>
            <w:tcW w:w="1260" w:type="dxa"/>
            <w:vAlign w:val="center"/>
          </w:tcPr>
          <w:p w14:paraId="5BC044BB" w14:textId="77777777" w:rsidR="00E405C0" w:rsidRPr="00E304BB" w:rsidRDefault="00E405C0" w:rsidP="00E405C0">
            <w:pPr>
              <w:spacing w:after="0" w:line="240" w:lineRule="auto"/>
              <w:jc w:val="center"/>
              <w:rPr>
                <w:rFonts w:ascii="Times New Roman" w:hAnsi="Times New Roman"/>
                <w:b/>
                <w:sz w:val="15"/>
                <w:szCs w:val="15"/>
              </w:rPr>
            </w:pPr>
            <w:r w:rsidRPr="00E304BB">
              <w:rPr>
                <w:rFonts w:ascii="Times New Roman" w:hAnsi="Times New Roman"/>
                <w:b/>
                <w:sz w:val="15"/>
                <w:szCs w:val="15"/>
              </w:rPr>
              <w:t>HUMÁN BIZOTTSÁG ÜLÉSEINEK SZÁMA</w:t>
            </w:r>
          </w:p>
        </w:tc>
        <w:tc>
          <w:tcPr>
            <w:tcW w:w="1260" w:type="dxa"/>
          </w:tcPr>
          <w:p w14:paraId="7A19A2C1" w14:textId="77777777" w:rsidR="00E405C0" w:rsidRPr="00E304BB" w:rsidRDefault="00E405C0" w:rsidP="00E405C0">
            <w:pPr>
              <w:spacing w:after="0" w:line="240" w:lineRule="auto"/>
              <w:jc w:val="center"/>
              <w:rPr>
                <w:rFonts w:ascii="Times New Roman" w:hAnsi="Times New Roman"/>
                <w:b/>
                <w:sz w:val="15"/>
                <w:szCs w:val="15"/>
              </w:rPr>
            </w:pPr>
            <w:r w:rsidRPr="00E304BB">
              <w:rPr>
                <w:rFonts w:ascii="Times New Roman" w:hAnsi="Times New Roman"/>
                <w:b/>
                <w:sz w:val="16"/>
                <w:szCs w:val="16"/>
              </w:rPr>
              <w:t>KÖRNYEZETVÉDELMI BIZOTTSÁG ÜLÉSEINEK SZÁMA</w:t>
            </w:r>
          </w:p>
        </w:tc>
        <w:tc>
          <w:tcPr>
            <w:tcW w:w="1260" w:type="dxa"/>
          </w:tcPr>
          <w:p w14:paraId="4485CABD" w14:textId="77777777" w:rsidR="00E405C0" w:rsidRPr="00E304BB" w:rsidRDefault="00E405C0" w:rsidP="00E405C0">
            <w:pPr>
              <w:spacing w:after="0" w:line="240" w:lineRule="auto"/>
              <w:jc w:val="center"/>
              <w:rPr>
                <w:rFonts w:ascii="Times New Roman" w:hAnsi="Times New Roman"/>
                <w:b/>
                <w:sz w:val="16"/>
                <w:szCs w:val="16"/>
              </w:rPr>
            </w:pPr>
            <w:r w:rsidRPr="00E304BB">
              <w:rPr>
                <w:rFonts w:ascii="Times New Roman" w:hAnsi="Times New Roman"/>
                <w:b/>
                <w:sz w:val="16"/>
                <w:szCs w:val="16"/>
              </w:rPr>
              <w:t>SPORT BIZOTTSÁG ÜLÉSEINEK SZÁMA</w:t>
            </w:r>
          </w:p>
        </w:tc>
      </w:tr>
      <w:tr w:rsidR="00E405C0" w:rsidRPr="00E304BB" w14:paraId="48788F2D" w14:textId="77777777" w:rsidTr="00E405C0">
        <w:trPr>
          <w:jc w:val="center"/>
        </w:trPr>
        <w:tc>
          <w:tcPr>
            <w:tcW w:w="1548" w:type="dxa"/>
          </w:tcPr>
          <w:p w14:paraId="5BF636C3" w14:textId="77777777" w:rsidR="00E405C0" w:rsidRPr="00E304BB" w:rsidRDefault="00E405C0" w:rsidP="00E405C0">
            <w:pPr>
              <w:spacing w:after="0" w:line="240" w:lineRule="auto"/>
              <w:rPr>
                <w:rFonts w:ascii="Times New Roman" w:hAnsi="Times New Roman"/>
                <w:sz w:val="24"/>
                <w:szCs w:val="24"/>
              </w:rPr>
            </w:pPr>
            <w:r w:rsidRPr="00E304BB">
              <w:rPr>
                <w:rFonts w:ascii="Times New Roman" w:hAnsi="Times New Roman"/>
                <w:sz w:val="24"/>
                <w:szCs w:val="24"/>
              </w:rPr>
              <w:t>Január</w:t>
            </w:r>
          </w:p>
        </w:tc>
        <w:tc>
          <w:tcPr>
            <w:tcW w:w="1620" w:type="dxa"/>
          </w:tcPr>
          <w:p w14:paraId="0F9FB2EE"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1</w:t>
            </w:r>
          </w:p>
        </w:tc>
        <w:tc>
          <w:tcPr>
            <w:tcW w:w="1260" w:type="dxa"/>
          </w:tcPr>
          <w:p w14:paraId="7CA01100"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1</w:t>
            </w:r>
          </w:p>
        </w:tc>
        <w:tc>
          <w:tcPr>
            <w:tcW w:w="1260" w:type="dxa"/>
          </w:tcPr>
          <w:p w14:paraId="23B92437"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1</w:t>
            </w:r>
          </w:p>
        </w:tc>
        <w:tc>
          <w:tcPr>
            <w:tcW w:w="1260" w:type="dxa"/>
          </w:tcPr>
          <w:p w14:paraId="10AF0529"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1</w:t>
            </w:r>
          </w:p>
        </w:tc>
        <w:tc>
          <w:tcPr>
            <w:tcW w:w="1260" w:type="dxa"/>
          </w:tcPr>
          <w:p w14:paraId="2565ABB2"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1</w:t>
            </w:r>
          </w:p>
        </w:tc>
      </w:tr>
      <w:tr w:rsidR="00E405C0" w:rsidRPr="00E304BB" w14:paraId="16C1E550" w14:textId="77777777" w:rsidTr="00E405C0">
        <w:trPr>
          <w:jc w:val="center"/>
        </w:trPr>
        <w:tc>
          <w:tcPr>
            <w:tcW w:w="1548" w:type="dxa"/>
          </w:tcPr>
          <w:p w14:paraId="54197E13" w14:textId="77777777" w:rsidR="00E405C0" w:rsidRPr="00E304BB" w:rsidRDefault="00E405C0" w:rsidP="00E405C0">
            <w:pPr>
              <w:spacing w:after="0" w:line="240" w:lineRule="auto"/>
              <w:rPr>
                <w:rFonts w:ascii="Times New Roman" w:hAnsi="Times New Roman"/>
                <w:sz w:val="24"/>
                <w:szCs w:val="24"/>
              </w:rPr>
            </w:pPr>
            <w:r w:rsidRPr="00E304BB">
              <w:rPr>
                <w:rFonts w:ascii="Times New Roman" w:hAnsi="Times New Roman"/>
                <w:sz w:val="24"/>
                <w:szCs w:val="24"/>
              </w:rPr>
              <w:t>Február</w:t>
            </w:r>
          </w:p>
        </w:tc>
        <w:tc>
          <w:tcPr>
            <w:tcW w:w="1620" w:type="dxa"/>
          </w:tcPr>
          <w:p w14:paraId="710678BD"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260" w:type="dxa"/>
          </w:tcPr>
          <w:p w14:paraId="2052E2B3"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1</w:t>
            </w:r>
          </w:p>
        </w:tc>
        <w:tc>
          <w:tcPr>
            <w:tcW w:w="1260" w:type="dxa"/>
          </w:tcPr>
          <w:p w14:paraId="26CFA035"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1</w:t>
            </w:r>
          </w:p>
        </w:tc>
        <w:tc>
          <w:tcPr>
            <w:tcW w:w="1260" w:type="dxa"/>
          </w:tcPr>
          <w:p w14:paraId="0641C70E"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260" w:type="dxa"/>
          </w:tcPr>
          <w:p w14:paraId="247E2799"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r>
      <w:tr w:rsidR="00E405C0" w:rsidRPr="00E304BB" w14:paraId="3583E8D1" w14:textId="77777777" w:rsidTr="00E405C0">
        <w:trPr>
          <w:jc w:val="center"/>
        </w:trPr>
        <w:tc>
          <w:tcPr>
            <w:tcW w:w="1548" w:type="dxa"/>
          </w:tcPr>
          <w:p w14:paraId="2786E18A" w14:textId="77777777" w:rsidR="00E405C0" w:rsidRPr="00E304BB" w:rsidRDefault="00E405C0" w:rsidP="00E405C0">
            <w:pPr>
              <w:spacing w:after="0" w:line="240" w:lineRule="auto"/>
              <w:rPr>
                <w:rFonts w:ascii="Times New Roman" w:hAnsi="Times New Roman"/>
                <w:sz w:val="24"/>
                <w:szCs w:val="24"/>
              </w:rPr>
            </w:pPr>
            <w:r w:rsidRPr="00E304BB">
              <w:rPr>
                <w:rFonts w:ascii="Times New Roman" w:hAnsi="Times New Roman"/>
                <w:sz w:val="24"/>
                <w:szCs w:val="24"/>
              </w:rPr>
              <w:t>Március</w:t>
            </w:r>
          </w:p>
        </w:tc>
        <w:tc>
          <w:tcPr>
            <w:tcW w:w="1620" w:type="dxa"/>
          </w:tcPr>
          <w:p w14:paraId="7C873CCD"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260" w:type="dxa"/>
          </w:tcPr>
          <w:p w14:paraId="6B348439"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260" w:type="dxa"/>
          </w:tcPr>
          <w:p w14:paraId="58C1735F"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260" w:type="dxa"/>
          </w:tcPr>
          <w:p w14:paraId="1073D650"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260" w:type="dxa"/>
          </w:tcPr>
          <w:p w14:paraId="46F16386"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r>
      <w:tr w:rsidR="00E405C0" w:rsidRPr="00E304BB" w14:paraId="67CD84BF" w14:textId="77777777" w:rsidTr="00E405C0">
        <w:trPr>
          <w:jc w:val="center"/>
        </w:trPr>
        <w:tc>
          <w:tcPr>
            <w:tcW w:w="1548" w:type="dxa"/>
          </w:tcPr>
          <w:p w14:paraId="20876B4D" w14:textId="77777777" w:rsidR="00E405C0" w:rsidRPr="00E304BB" w:rsidRDefault="00E405C0" w:rsidP="00E405C0">
            <w:pPr>
              <w:spacing w:after="0" w:line="240" w:lineRule="auto"/>
              <w:rPr>
                <w:rFonts w:ascii="Times New Roman" w:hAnsi="Times New Roman"/>
                <w:sz w:val="24"/>
                <w:szCs w:val="24"/>
              </w:rPr>
            </w:pPr>
            <w:r w:rsidRPr="00E304BB">
              <w:rPr>
                <w:rFonts w:ascii="Times New Roman" w:hAnsi="Times New Roman"/>
                <w:sz w:val="24"/>
                <w:szCs w:val="24"/>
              </w:rPr>
              <w:t>Április</w:t>
            </w:r>
          </w:p>
        </w:tc>
        <w:tc>
          <w:tcPr>
            <w:tcW w:w="1620" w:type="dxa"/>
          </w:tcPr>
          <w:p w14:paraId="062C267E"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260" w:type="dxa"/>
          </w:tcPr>
          <w:p w14:paraId="66CD681E"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260" w:type="dxa"/>
          </w:tcPr>
          <w:p w14:paraId="71203783" w14:textId="77777777" w:rsidR="00E405C0" w:rsidRPr="00E304BB" w:rsidRDefault="00E405C0" w:rsidP="00E405C0">
            <w:pPr>
              <w:tabs>
                <w:tab w:val="center" w:pos="702"/>
                <w:tab w:val="left" w:pos="1275"/>
              </w:tabs>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260" w:type="dxa"/>
          </w:tcPr>
          <w:p w14:paraId="7BFE9D03" w14:textId="77777777" w:rsidR="00E405C0" w:rsidRPr="00E304BB" w:rsidRDefault="00E405C0" w:rsidP="00E405C0">
            <w:pPr>
              <w:tabs>
                <w:tab w:val="center" w:pos="702"/>
                <w:tab w:val="left" w:pos="1275"/>
              </w:tabs>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260" w:type="dxa"/>
          </w:tcPr>
          <w:p w14:paraId="71DA892D" w14:textId="77777777" w:rsidR="00E405C0" w:rsidRPr="00E304BB" w:rsidRDefault="00E405C0" w:rsidP="00E405C0">
            <w:pPr>
              <w:tabs>
                <w:tab w:val="center" w:pos="702"/>
                <w:tab w:val="left" w:pos="1275"/>
              </w:tabs>
              <w:spacing w:after="0" w:line="240" w:lineRule="auto"/>
              <w:jc w:val="center"/>
              <w:rPr>
                <w:rFonts w:ascii="Times New Roman" w:hAnsi="Times New Roman"/>
                <w:b/>
                <w:bCs/>
                <w:sz w:val="24"/>
                <w:szCs w:val="24"/>
              </w:rPr>
            </w:pPr>
            <w:r w:rsidRPr="00E304BB">
              <w:rPr>
                <w:rFonts w:ascii="Times New Roman" w:hAnsi="Times New Roman"/>
                <w:b/>
                <w:bCs/>
                <w:sz w:val="24"/>
                <w:szCs w:val="24"/>
              </w:rPr>
              <w:t>-</w:t>
            </w:r>
          </w:p>
        </w:tc>
      </w:tr>
      <w:tr w:rsidR="00E405C0" w:rsidRPr="00E304BB" w14:paraId="50F6E9C4" w14:textId="77777777" w:rsidTr="00E405C0">
        <w:trPr>
          <w:jc w:val="center"/>
        </w:trPr>
        <w:tc>
          <w:tcPr>
            <w:tcW w:w="1548" w:type="dxa"/>
          </w:tcPr>
          <w:p w14:paraId="526A87E6" w14:textId="77777777" w:rsidR="00E405C0" w:rsidRPr="00E304BB" w:rsidRDefault="00E405C0" w:rsidP="00E405C0">
            <w:pPr>
              <w:spacing w:after="0" w:line="240" w:lineRule="auto"/>
              <w:rPr>
                <w:rFonts w:ascii="Times New Roman" w:hAnsi="Times New Roman"/>
                <w:sz w:val="24"/>
                <w:szCs w:val="24"/>
              </w:rPr>
            </w:pPr>
            <w:r w:rsidRPr="00E304BB">
              <w:rPr>
                <w:rFonts w:ascii="Times New Roman" w:hAnsi="Times New Roman"/>
                <w:sz w:val="24"/>
                <w:szCs w:val="24"/>
              </w:rPr>
              <w:t>Május</w:t>
            </w:r>
          </w:p>
        </w:tc>
        <w:tc>
          <w:tcPr>
            <w:tcW w:w="1620" w:type="dxa"/>
          </w:tcPr>
          <w:p w14:paraId="5BEC6DB3"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260" w:type="dxa"/>
          </w:tcPr>
          <w:p w14:paraId="1839627E"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260" w:type="dxa"/>
          </w:tcPr>
          <w:p w14:paraId="6C8435EA"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260" w:type="dxa"/>
          </w:tcPr>
          <w:p w14:paraId="2715506A"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260" w:type="dxa"/>
          </w:tcPr>
          <w:p w14:paraId="77BAB677"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r>
      <w:tr w:rsidR="00E405C0" w:rsidRPr="00E304BB" w14:paraId="586113F1" w14:textId="77777777" w:rsidTr="00E405C0">
        <w:trPr>
          <w:jc w:val="center"/>
        </w:trPr>
        <w:tc>
          <w:tcPr>
            <w:tcW w:w="1548" w:type="dxa"/>
          </w:tcPr>
          <w:p w14:paraId="2B72EBD5" w14:textId="77777777" w:rsidR="00E405C0" w:rsidRPr="00E304BB" w:rsidRDefault="00E405C0" w:rsidP="00E405C0">
            <w:pPr>
              <w:spacing w:after="0" w:line="240" w:lineRule="auto"/>
              <w:rPr>
                <w:rFonts w:ascii="Times New Roman" w:hAnsi="Times New Roman"/>
                <w:sz w:val="24"/>
                <w:szCs w:val="24"/>
              </w:rPr>
            </w:pPr>
            <w:r w:rsidRPr="00E304BB">
              <w:rPr>
                <w:rFonts w:ascii="Times New Roman" w:hAnsi="Times New Roman"/>
                <w:sz w:val="24"/>
                <w:szCs w:val="24"/>
              </w:rPr>
              <w:t>Június</w:t>
            </w:r>
          </w:p>
        </w:tc>
        <w:tc>
          <w:tcPr>
            <w:tcW w:w="1620" w:type="dxa"/>
          </w:tcPr>
          <w:p w14:paraId="72CE05DF"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1</w:t>
            </w:r>
          </w:p>
        </w:tc>
        <w:tc>
          <w:tcPr>
            <w:tcW w:w="1260" w:type="dxa"/>
          </w:tcPr>
          <w:p w14:paraId="64C41E64"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1</w:t>
            </w:r>
          </w:p>
        </w:tc>
        <w:tc>
          <w:tcPr>
            <w:tcW w:w="1260" w:type="dxa"/>
          </w:tcPr>
          <w:p w14:paraId="52CECF33"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260" w:type="dxa"/>
          </w:tcPr>
          <w:p w14:paraId="62EFAE71"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260" w:type="dxa"/>
          </w:tcPr>
          <w:p w14:paraId="200419DE"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r>
      <w:tr w:rsidR="00E405C0" w:rsidRPr="00E304BB" w14:paraId="6ED1E93C" w14:textId="77777777" w:rsidTr="00E405C0">
        <w:trPr>
          <w:jc w:val="center"/>
        </w:trPr>
        <w:tc>
          <w:tcPr>
            <w:tcW w:w="1548" w:type="dxa"/>
          </w:tcPr>
          <w:p w14:paraId="1F46EA88" w14:textId="77777777" w:rsidR="00E405C0" w:rsidRPr="00E304BB" w:rsidRDefault="00E405C0" w:rsidP="00E405C0">
            <w:pPr>
              <w:spacing w:after="0" w:line="240" w:lineRule="auto"/>
              <w:rPr>
                <w:rFonts w:ascii="Times New Roman" w:hAnsi="Times New Roman"/>
                <w:sz w:val="24"/>
                <w:szCs w:val="24"/>
              </w:rPr>
            </w:pPr>
            <w:r w:rsidRPr="00E304BB">
              <w:rPr>
                <w:rFonts w:ascii="Times New Roman" w:hAnsi="Times New Roman"/>
                <w:sz w:val="24"/>
                <w:szCs w:val="24"/>
              </w:rPr>
              <w:t>Július</w:t>
            </w:r>
          </w:p>
        </w:tc>
        <w:tc>
          <w:tcPr>
            <w:tcW w:w="1620" w:type="dxa"/>
          </w:tcPr>
          <w:p w14:paraId="7EA01F0C"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1</w:t>
            </w:r>
          </w:p>
        </w:tc>
        <w:tc>
          <w:tcPr>
            <w:tcW w:w="1260" w:type="dxa"/>
          </w:tcPr>
          <w:p w14:paraId="5FD3FFAD"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260" w:type="dxa"/>
          </w:tcPr>
          <w:p w14:paraId="63047479"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260" w:type="dxa"/>
          </w:tcPr>
          <w:p w14:paraId="3CF543FD"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260" w:type="dxa"/>
          </w:tcPr>
          <w:p w14:paraId="283E0852"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r>
      <w:tr w:rsidR="00E405C0" w:rsidRPr="00E304BB" w14:paraId="0F8D07D1" w14:textId="77777777" w:rsidTr="00E405C0">
        <w:trPr>
          <w:jc w:val="center"/>
        </w:trPr>
        <w:tc>
          <w:tcPr>
            <w:tcW w:w="1548" w:type="dxa"/>
          </w:tcPr>
          <w:p w14:paraId="05ED8C86" w14:textId="77777777" w:rsidR="00E405C0" w:rsidRPr="00E304BB" w:rsidRDefault="00E405C0" w:rsidP="00E405C0">
            <w:pPr>
              <w:spacing w:after="0" w:line="240" w:lineRule="auto"/>
              <w:rPr>
                <w:rFonts w:ascii="Times New Roman" w:hAnsi="Times New Roman"/>
                <w:sz w:val="24"/>
                <w:szCs w:val="24"/>
              </w:rPr>
            </w:pPr>
            <w:r w:rsidRPr="00E304BB">
              <w:rPr>
                <w:rFonts w:ascii="Times New Roman" w:hAnsi="Times New Roman"/>
                <w:sz w:val="24"/>
                <w:szCs w:val="24"/>
              </w:rPr>
              <w:t>Augusztus</w:t>
            </w:r>
          </w:p>
        </w:tc>
        <w:tc>
          <w:tcPr>
            <w:tcW w:w="1620" w:type="dxa"/>
          </w:tcPr>
          <w:p w14:paraId="0534AF8C"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260" w:type="dxa"/>
          </w:tcPr>
          <w:p w14:paraId="513F508B"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260" w:type="dxa"/>
          </w:tcPr>
          <w:p w14:paraId="0501D7AA"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260" w:type="dxa"/>
          </w:tcPr>
          <w:p w14:paraId="32BB4F34"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260" w:type="dxa"/>
          </w:tcPr>
          <w:p w14:paraId="56DA4B71"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r>
      <w:tr w:rsidR="00E405C0" w:rsidRPr="00E304BB" w14:paraId="2D6E55F8" w14:textId="77777777" w:rsidTr="00E405C0">
        <w:trPr>
          <w:jc w:val="center"/>
        </w:trPr>
        <w:tc>
          <w:tcPr>
            <w:tcW w:w="1548" w:type="dxa"/>
          </w:tcPr>
          <w:p w14:paraId="3071A7A1" w14:textId="77777777" w:rsidR="00E405C0" w:rsidRPr="00E304BB" w:rsidRDefault="00E405C0" w:rsidP="00E405C0">
            <w:pPr>
              <w:spacing w:after="0" w:line="240" w:lineRule="auto"/>
              <w:rPr>
                <w:rFonts w:ascii="Times New Roman" w:hAnsi="Times New Roman"/>
                <w:sz w:val="24"/>
                <w:szCs w:val="24"/>
              </w:rPr>
            </w:pPr>
            <w:r w:rsidRPr="00E304BB">
              <w:rPr>
                <w:rFonts w:ascii="Times New Roman" w:hAnsi="Times New Roman"/>
                <w:sz w:val="24"/>
                <w:szCs w:val="24"/>
              </w:rPr>
              <w:t>Szeptember</w:t>
            </w:r>
          </w:p>
        </w:tc>
        <w:tc>
          <w:tcPr>
            <w:tcW w:w="1620" w:type="dxa"/>
          </w:tcPr>
          <w:p w14:paraId="1338A900"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1</w:t>
            </w:r>
          </w:p>
        </w:tc>
        <w:tc>
          <w:tcPr>
            <w:tcW w:w="1260" w:type="dxa"/>
          </w:tcPr>
          <w:p w14:paraId="7FB832D9"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1</w:t>
            </w:r>
          </w:p>
        </w:tc>
        <w:tc>
          <w:tcPr>
            <w:tcW w:w="1260" w:type="dxa"/>
          </w:tcPr>
          <w:p w14:paraId="5883A478"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260" w:type="dxa"/>
          </w:tcPr>
          <w:p w14:paraId="4D497053"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260" w:type="dxa"/>
          </w:tcPr>
          <w:p w14:paraId="15670D1A"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r>
      <w:tr w:rsidR="00E405C0" w:rsidRPr="00E304BB" w14:paraId="40805B2F" w14:textId="77777777" w:rsidTr="00E405C0">
        <w:trPr>
          <w:jc w:val="center"/>
        </w:trPr>
        <w:tc>
          <w:tcPr>
            <w:tcW w:w="1548" w:type="dxa"/>
          </w:tcPr>
          <w:p w14:paraId="7CE4D56B" w14:textId="77777777" w:rsidR="00E405C0" w:rsidRPr="00E304BB" w:rsidRDefault="00E405C0" w:rsidP="00E405C0">
            <w:pPr>
              <w:spacing w:after="0" w:line="240" w:lineRule="auto"/>
              <w:rPr>
                <w:rFonts w:ascii="Times New Roman" w:hAnsi="Times New Roman"/>
                <w:sz w:val="24"/>
                <w:szCs w:val="24"/>
              </w:rPr>
            </w:pPr>
            <w:r w:rsidRPr="00E304BB">
              <w:rPr>
                <w:rFonts w:ascii="Times New Roman" w:hAnsi="Times New Roman"/>
                <w:sz w:val="24"/>
                <w:szCs w:val="24"/>
              </w:rPr>
              <w:t>Október</w:t>
            </w:r>
          </w:p>
        </w:tc>
        <w:tc>
          <w:tcPr>
            <w:tcW w:w="1620" w:type="dxa"/>
          </w:tcPr>
          <w:p w14:paraId="71DC7144"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260" w:type="dxa"/>
          </w:tcPr>
          <w:p w14:paraId="30F2203C"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260" w:type="dxa"/>
          </w:tcPr>
          <w:p w14:paraId="53CB723D"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260" w:type="dxa"/>
          </w:tcPr>
          <w:p w14:paraId="3EEA8333"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260" w:type="dxa"/>
          </w:tcPr>
          <w:p w14:paraId="45B80ABA"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r>
      <w:tr w:rsidR="00E405C0" w:rsidRPr="00E304BB" w14:paraId="64FE0D3F" w14:textId="77777777" w:rsidTr="00E405C0">
        <w:trPr>
          <w:jc w:val="center"/>
        </w:trPr>
        <w:tc>
          <w:tcPr>
            <w:tcW w:w="1548" w:type="dxa"/>
          </w:tcPr>
          <w:p w14:paraId="1736FD35" w14:textId="77777777" w:rsidR="00E405C0" w:rsidRPr="00E304BB" w:rsidRDefault="00E405C0" w:rsidP="00E405C0">
            <w:pPr>
              <w:spacing w:after="0" w:line="240" w:lineRule="auto"/>
              <w:rPr>
                <w:rFonts w:ascii="Times New Roman" w:hAnsi="Times New Roman"/>
                <w:sz w:val="24"/>
                <w:szCs w:val="24"/>
              </w:rPr>
            </w:pPr>
            <w:r w:rsidRPr="00E304BB">
              <w:rPr>
                <w:rFonts w:ascii="Times New Roman" w:hAnsi="Times New Roman"/>
                <w:sz w:val="24"/>
                <w:szCs w:val="24"/>
              </w:rPr>
              <w:t>November</w:t>
            </w:r>
          </w:p>
        </w:tc>
        <w:tc>
          <w:tcPr>
            <w:tcW w:w="1620" w:type="dxa"/>
          </w:tcPr>
          <w:p w14:paraId="339C99A5"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260" w:type="dxa"/>
          </w:tcPr>
          <w:p w14:paraId="19BF1C0C"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260" w:type="dxa"/>
          </w:tcPr>
          <w:p w14:paraId="53A3A850"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260" w:type="dxa"/>
          </w:tcPr>
          <w:p w14:paraId="487CE87E"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260" w:type="dxa"/>
          </w:tcPr>
          <w:p w14:paraId="7AF00508"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r>
      <w:tr w:rsidR="00E405C0" w:rsidRPr="00E304BB" w14:paraId="377AA964" w14:textId="77777777" w:rsidTr="00E405C0">
        <w:trPr>
          <w:jc w:val="center"/>
        </w:trPr>
        <w:tc>
          <w:tcPr>
            <w:tcW w:w="1548" w:type="dxa"/>
            <w:tcBorders>
              <w:bottom w:val="single" w:sz="12" w:space="0" w:color="auto"/>
            </w:tcBorders>
          </w:tcPr>
          <w:p w14:paraId="014F2825" w14:textId="77777777" w:rsidR="00E405C0" w:rsidRPr="00E304BB" w:rsidRDefault="00E405C0" w:rsidP="00E405C0">
            <w:pPr>
              <w:spacing w:after="0" w:line="240" w:lineRule="auto"/>
              <w:rPr>
                <w:rFonts w:ascii="Times New Roman" w:hAnsi="Times New Roman"/>
                <w:sz w:val="24"/>
                <w:szCs w:val="24"/>
              </w:rPr>
            </w:pPr>
            <w:r w:rsidRPr="00E304BB">
              <w:rPr>
                <w:rFonts w:ascii="Times New Roman" w:hAnsi="Times New Roman"/>
                <w:sz w:val="24"/>
                <w:szCs w:val="24"/>
              </w:rPr>
              <w:t>December</w:t>
            </w:r>
          </w:p>
        </w:tc>
        <w:tc>
          <w:tcPr>
            <w:tcW w:w="1620" w:type="dxa"/>
            <w:tcBorders>
              <w:bottom w:val="single" w:sz="12" w:space="0" w:color="auto"/>
            </w:tcBorders>
          </w:tcPr>
          <w:p w14:paraId="54C3C964"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260" w:type="dxa"/>
            <w:tcBorders>
              <w:bottom w:val="single" w:sz="12" w:space="0" w:color="auto"/>
            </w:tcBorders>
          </w:tcPr>
          <w:p w14:paraId="7611D2C6"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260" w:type="dxa"/>
            <w:tcBorders>
              <w:bottom w:val="single" w:sz="12" w:space="0" w:color="auto"/>
            </w:tcBorders>
          </w:tcPr>
          <w:p w14:paraId="24CFEC3E"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260" w:type="dxa"/>
            <w:tcBorders>
              <w:bottom w:val="single" w:sz="12" w:space="0" w:color="auto"/>
            </w:tcBorders>
          </w:tcPr>
          <w:p w14:paraId="57A6D92B"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c>
          <w:tcPr>
            <w:tcW w:w="1260" w:type="dxa"/>
            <w:tcBorders>
              <w:bottom w:val="single" w:sz="12" w:space="0" w:color="auto"/>
            </w:tcBorders>
          </w:tcPr>
          <w:p w14:paraId="36E62DE0" w14:textId="77777777" w:rsidR="00E405C0" w:rsidRPr="00E304BB" w:rsidRDefault="00E405C0" w:rsidP="00E405C0">
            <w:pPr>
              <w:spacing w:after="0" w:line="240" w:lineRule="auto"/>
              <w:jc w:val="center"/>
              <w:rPr>
                <w:rFonts w:ascii="Times New Roman" w:hAnsi="Times New Roman"/>
                <w:sz w:val="24"/>
                <w:szCs w:val="24"/>
              </w:rPr>
            </w:pPr>
            <w:r w:rsidRPr="00E304BB">
              <w:rPr>
                <w:rFonts w:ascii="Times New Roman" w:hAnsi="Times New Roman"/>
                <w:sz w:val="24"/>
                <w:szCs w:val="24"/>
              </w:rPr>
              <w:t>-</w:t>
            </w:r>
          </w:p>
        </w:tc>
      </w:tr>
      <w:tr w:rsidR="00E405C0" w:rsidRPr="00E304BB" w14:paraId="42C443D1" w14:textId="77777777" w:rsidTr="00E405C0">
        <w:trPr>
          <w:jc w:val="center"/>
        </w:trPr>
        <w:tc>
          <w:tcPr>
            <w:tcW w:w="1548" w:type="dxa"/>
            <w:tcBorders>
              <w:top w:val="single" w:sz="12" w:space="0" w:color="auto"/>
            </w:tcBorders>
          </w:tcPr>
          <w:p w14:paraId="77C131F3" w14:textId="77777777" w:rsidR="00E405C0" w:rsidRPr="00E304BB" w:rsidRDefault="00E405C0" w:rsidP="00E405C0">
            <w:pPr>
              <w:spacing w:after="0" w:line="240" w:lineRule="auto"/>
              <w:rPr>
                <w:rFonts w:ascii="Times New Roman" w:hAnsi="Times New Roman"/>
                <w:b/>
                <w:sz w:val="24"/>
                <w:szCs w:val="24"/>
              </w:rPr>
            </w:pPr>
            <w:r w:rsidRPr="00E304BB">
              <w:rPr>
                <w:rFonts w:ascii="Times New Roman" w:hAnsi="Times New Roman"/>
                <w:b/>
                <w:sz w:val="24"/>
                <w:szCs w:val="24"/>
              </w:rPr>
              <w:t>ÖSSZESEN:</w:t>
            </w:r>
          </w:p>
        </w:tc>
        <w:tc>
          <w:tcPr>
            <w:tcW w:w="1620" w:type="dxa"/>
            <w:tcBorders>
              <w:top w:val="single" w:sz="12" w:space="0" w:color="auto"/>
            </w:tcBorders>
          </w:tcPr>
          <w:p w14:paraId="49A62233" w14:textId="77777777" w:rsidR="00E405C0" w:rsidRPr="00E304BB" w:rsidRDefault="00E405C0" w:rsidP="00E405C0">
            <w:pPr>
              <w:spacing w:after="0" w:line="240" w:lineRule="auto"/>
              <w:jc w:val="center"/>
              <w:rPr>
                <w:rFonts w:ascii="Times New Roman" w:hAnsi="Times New Roman"/>
                <w:b/>
                <w:sz w:val="24"/>
                <w:szCs w:val="24"/>
              </w:rPr>
            </w:pPr>
            <w:r w:rsidRPr="00E304BB">
              <w:rPr>
                <w:rFonts w:ascii="Times New Roman" w:hAnsi="Times New Roman"/>
                <w:b/>
                <w:sz w:val="24"/>
                <w:szCs w:val="24"/>
              </w:rPr>
              <w:t>4</w:t>
            </w:r>
          </w:p>
        </w:tc>
        <w:tc>
          <w:tcPr>
            <w:tcW w:w="1260" w:type="dxa"/>
            <w:tcBorders>
              <w:top w:val="single" w:sz="12" w:space="0" w:color="auto"/>
            </w:tcBorders>
          </w:tcPr>
          <w:p w14:paraId="057AE02A" w14:textId="77777777" w:rsidR="00E405C0" w:rsidRPr="00E304BB" w:rsidRDefault="00E405C0" w:rsidP="00E405C0">
            <w:pPr>
              <w:spacing w:after="0" w:line="240" w:lineRule="auto"/>
              <w:jc w:val="center"/>
              <w:rPr>
                <w:rFonts w:ascii="Times New Roman" w:hAnsi="Times New Roman"/>
                <w:b/>
                <w:sz w:val="24"/>
                <w:szCs w:val="24"/>
              </w:rPr>
            </w:pPr>
            <w:r w:rsidRPr="00E304BB">
              <w:rPr>
                <w:rFonts w:ascii="Times New Roman" w:hAnsi="Times New Roman"/>
                <w:b/>
                <w:sz w:val="24"/>
                <w:szCs w:val="24"/>
              </w:rPr>
              <w:t>4</w:t>
            </w:r>
          </w:p>
        </w:tc>
        <w:tc>
          <w:tcPr>
            <w:tcW w:w="1260" w:type="dxa"/>
            <w:tcBorders>
              <w:top w:val="single" w:sz="12" w:space="0" w:color="auto"/>
            </w:tcBorders>
          </w:tcPr>
          <w:p w14:paraId="55F6525F" w14:textId="77777777" w:rsidR="00E405C0" w:rsidRPr="00E304BB" w:rsidRDefault="00E405C0" w:rsidP="00E405C0">
            <w:pPr>
              <w:spacing w:after="0" w:line="240" w:lineRule="auto"/>
              <w:jc w:val="center"/>
              <w:rPr>
                <w:rFonts w:ascii="Times New Roman" w:hAnsi="Times New Roman"/>
                <w:b/>
                <w:sz w:val="24"/>
                <w:szCs w:val="24"/>
              </w:rPr>
            </w:pPr>
            <w:r w:rsidRPr="00E304BB">
              <w:rPr>
                <w:rFonts w:ascii="Times New Roman" w:hAnsi="Times New Roman"/>
                <w:b/>
                <w:sz w:val="24"/>
                <w:szCs w:val="24"/>
              </w:rPr>
              <w:t>2</w:t>
            </w:r>
          </w:p>
        </w:tc>
        <w:tc>
          <w:tcPr>
            <w:tcW w:w="1260" w:type="dxa"/>
            <w:tcBorders>
              <w:top w:val="single" w:sz="12" w:space="0" w:color="auto"/>
            </w:tcBorders>
          </w:tcPr>
          <w:p w14:paraId="65C2D94E" w14:textId="77777777" w:rsidR="00E405C0" w:rsidRPr="00E304BB" w:rsidRDefault="00E405C0" w:rsidP="00E405C0">
            <w:pPr>
              <w:spacing w:after="0" w:line="240" w:lineRule="auto"/>
              <w:jc w:val="center"/>
              <w:rPr>
                <w:rFonts w:ascii="Times New Roman" w:hAnsi="Times New Roman"/>
                <w:b/>
                <w:sz w:val="24"/>
                <w:szCs w:val="24"/>
              </w:rPr>
            </w:pPr>
            <w:r w:rsidRPr="00E304BB">
              <w:rPr>
                <w:rFonts w:ascii="Times New Roman" w:hAnsi="Times New Roman"/>
                <w:b/>
                <w:sz w:val="24"/>
                <w:szCs w:val="24"/>
              </w:rPr>
              <w:t>1</w:t>
            </w:r>
          </w:p>
        </w:tc>
        <w:tc>
          <w:tcPr>
            <w:tcW w:w="1260" w:type="dxa"/>
            <w:tcBorders>
              <w:top w:val="single" w:sz="12" w:space="0" w:color="auto"/>
            </w:tcBorders>
          </w:tcPr>
          <w:p w14:paraId="7F177A85" w14:textId="77777777" w:rsidR="00E405C0" w:rsidRPr="00E304BB" w:rsidRDefault="00E405C0" w:rsidP="00E405C0">
            <w:pPr>
              <w:spacing w:after="0" w:line="240" w:lineRule="auto"/>
              <w:jc w:val="center"/>
              <w:rPr>
                <w:rFonts w:ascii="Times New Roman" w:hAnsi="Times New Roman"/>
                <w:b/>
                <w:sz w:val="24"/>
                <w:szCs w:val="24"/>
              </w:rPr>
            </w:pPr>
            <w:r w:rsidRPr="00E304BB">
              <w:rPr>
                <w:rFonts w:ascii="Times New Roman" w:hAnsi="Times New Roman"/>
                <w:b/>
                <w:sz w:val="24"/>
                <w:szCs w:val="24"/>
              </w:rPr>
              <w:t>1</w:t>
            </w:r>
          </w:p>
        </w:tc>
      </w:tr>
    </w:tbl>
    <w:p w14:paraId="0A999277" w14:textId="3D318E74" w:rsidR="00E405C0" w:rsidRPr="001B4D98" w:rsidRDefault="00E405C0" w:rsidP="001B4D98">
      <w:pPr>
        <w:pStyle w:val="Cmsor2"/>
        <w:keepLines w:val="0"/>
        <w:numPr>
          <w:ilvl w:val="1"/>
          <w:numId w:val="43"/>
        </w:numPr>
        <w:spacing w:before="240" w:after="60" w:line="360" w:lineRule="auto"/>
        <w:ind w:left="992"/>
        <w:rPr>
          <w:rFonts w:ascii="Arial" w:hAnsi="Arial" w:cs="Arial"/>
          <w:b/>
          <w:bCs/>
          <w:i/>
          <w:iCs/>
          <w:color w:val="000000" w:themeColor="text1"/>
          <w:sz w:val="28"/>
          <w:szCs w:val="28"/>
        </w:rPr>
      </w:pPr>
      <w:bookmarkStart w:id="44" w:name="_Toc4506625"/>
      <w:bookmarkStart w:id="45" w:name="_Toc51662704"/>
      <w:bookmarkStart w:id="46" w:name="_Toc67926627"/>
      <w:r w:rsidRPr="00E405C0">
        <w:rPr>
          <w:rFonts w:ascii="Arial" w:hAnsi="Arial" w:cs="Arial"/>
          <w:b/>
          <w:bCs/>
          <w:i/>
          <w:iCs/>
          <w:color w:val="000000" w:themeColor="text1"/>
          <w:sz w:val="28"/>
          <w:szCs w:val="28"/>
        </w:rPr>
        <w:t>Nemzetiségi önkormányzat</w:t>
      </w:r>
      <w:bookmarkStart w:id="47" w:name="_Toc4506626"/>
      <w:bookmarkStart w:id="48" w:name="_Toc51662705"/>
      <w:bookmarkEnd w:id="44"/>
      <w:bookmarkEnd w:id="45"/>
      <w:bookmarkEnd w:id="46"/>
    </w:p>
    <w:p w14:paraId="4094872B" w14:textId="77777777" w:rsidR="00E405C0" w:rsidRDefault="00E405C0" w:rsidP="00E405C0">
      <w:pPr>
        <w:spacing w:line="240" w:lineRule="auto"/>
        <w:jc w:val="both"/>
        <w:rPr>
          <w:rFonts w:ascii="Times New Roman" w:hAnsi="Times New Roman"/>
          <w:bCs/>
          <w:sz w:val="24"/>
          <w:szCs w:val="24"/>
        </w:rPr>
      </w:pPr>
      <w:r w:rsidRPr="001B4B51">
        <w:rPr>
          <w:rFonts w:ascii="Times New Roman" w:hAnsi="Times New Roman"/>
          <w:bCs/>
          <w:sz w:val="24"/>
          <w:szCs w:val="24"/>
        </w:rPr>
        <w:t>201</w:t>
      </w:r>
      <w:r>
        <w:rPr>
          <w:rFonts w:ascii="Times New Roman" w:hAnsi="Times New Roman"/>
          <w:bCs/>
          <w:sz w:val="24"/>
          <w:szCs w:val="24"/>
        </w:rPr>
        <w:t>9</w:t>
      </w:r>
      <w:r w:rsidRPr="001B4B51">
        <w:rPr>
          <w:rFonts w:ascii="Times New Roman" w:hAnsi="Times New Roman"/>
          <w:bCs/>
          <w:sz w:val="24"/>
          <w:szCs w:val="24"/>
        </w:rPr>
        <w:t>. október 2</w:t>
      </w:r>
      <w:r>
        <w:rPr>
          <w:rFonts w:ascii="Times New Roman" w:hAnsi="Times New Roman"/>
          <w:bCs/>
          <w:sz w:val="24"/>
          <w:szCs w:val="24"/>
        </w:rPr>
        <w:t>5</w:t>
      </w:r>
      <w:r w:rsidRPr="001B4B51">
        <w:rPr>
          <w:rFonts w:ascii="Times New Roman" w:hAnsi="Times New Roman"/>
          <w:bCs/>
          <w:sz w:val="24"/>
          <w:szCs w:val="24"/>
        </w:rPr>
        <w:t xml:space="preserve">-én a helyi nemzetiségi önkormányzati képviselők választása után a </w:t>
      </w:r>
      <w:r w:rsidRPr="000E016F">
        <w:rPr>
          <w:rFonts w:ascii="Times New Roman" w:hAnsi="Times New Roman"/>
          <w:bCs/>
          <w:sz w:val="24"/>
          <w:szCs w:val="24"/>
        </w:rPr>
        <w:t>Komáromi Roma Nemzetiségi Önkormányzat</w:t>
      </w:r>
      <w:r w:rsidRPr="001B4B51">
        <w:rPr>
          <w:rFonts w:ascii="Times New Roman" w:hAnsi="Times New Roman"/>
          <w:bCs/>
          <w:sz w:val="24"/>
          <w:szCs w:val="24"/>
        </w:rPr>
        <w:t xml:space="preserve"> újjáalakult városunkban.</w:t>
      </w:r>
      <w:r>
        <w:rPr>
          <w:rFonts w:ascii="Times New Roman" w:hAnsi="Times New Roman"/>
          <w:bCs/>
          <w:sz w:val="24"/>
          <w:szCs w:val="24"/>
        </w:rPr>
        <w:t xml:space="preserve"> A Képviselő-testület elnöknek ismét Balog Attilát választotta. </w:t>
      </w:r>
    </w:p>
    <w:p w14:paraId="1D124F58" w14:textId="77777777" w:rsidR="00E405C0" w:rsidRPr="001B4B51" w:rsidRDefault="00E405C0" w:rsidP="00E405C0">
      <w:pPr>
        <w:spacing w:line="240" w:lineRule="auto"/>
        <w:jc w:val="both"/>
        <w:rPr>
          <w:rFonts w:ascii="Times New Roman" w:hAnsi="Times New Roman"/>
          <w:sz w:val="24"/>
          <w:szCs w:val="24"/>
        </w:rPr>
      </w:pPr>
      <w:r w:rsidRPr="001B4B51">
        <w:rPr>
          <w:rFonts w:ascii="Times New Roman" w:hAnsi="Times New Roman"/>
          <w:sz w:val="24"/>
          <w:szCs w:val="24"/>
        </w:rPr>
        <w:t>Komárom Város Önkormányzatával kötött együttműködési megállapodás alapján a helyi önkormányzat a Komáromi Polgármesteri Hivatal útján biztosítja a</w:t>
      </w:r>
      <w:r>
        <w:rPr>
          <w:rFonts w:ascii="Times New Roman" w:hAnsi="Times New Roman"/>
          <w:sz w:val="24"/>
          <w:szCs w:val="24"/>
        </w:rPr>
        <w:t xml:space="preserve"> helyi nemzetiségi </w:t>
      </w:r>
      <w:r w:rsidRPr="001B4B51">
        <w:rPr>
          <w:rFonts w:ascii="Times New Roman" w:hAnsi="Times New Roman"/>
          <w:sz w:val="24"/>
          <w:szCs w:val="24"/>
        </w:rPr>
        <w:t xml:space="preserve">önkormányzat működéshez szükséges személyi és tárgyi feltételeket. </w:t>
      </w:r>
    </w:p>
    <w:p w14:paraId="627AAAD3" w14:textId="46DDF167" w:rsidR="00E405C0" w:rsidRDefault="00E405C0" w:rsidP="00E405C0">
      <w:pPr>
        <w:spacing w:after="0" w:line="240" w:lineRule="auto"/>
        <w:jc w:val="both"/>
        <w:rPr>
          <w:rFonts w:ascii="Times New Roman" w:hAnsi="Times New Roman"/>
          <w:sz w:val="24"/>
          <w:szCs w:val="24"/>
        </w:rPr>
      </w:pPr>
      <w:r w:rsidRPr="001B4B51">
        <w:rPr>
          <w:rFonts w:ascii="Times New Roman" w:hAnsi="Times New Roman"/>
          <w:sz w:val="24"/>
          <w:szCs w:val="24"/>
        </w:rPr>
        <w:t>A</w:t>
      </w:r>
      <w:r>
        <w:rPr>
          <w:rFonts w:ascii="Times New Roman" w:hAnsi="Times New Roman"/>
          <w:sz w:val="24"/>
          <w:szCs w:val="24"/>
        </w:rPr>
        <w:t xml:space="preserve"> Komáromi Roma Nemzetiségi Önkormányzat </w:t>
      </w:r>
      <w:r w:rsidRPr="001B4B51">
        <w:rPr>
          <w:rFonts w:ascii="Times New Roman" w:hAnsi="Times New Roman"/>
          <w:sz w:val="24"/>
          <w:szCs w:val="24"/>
        </w:rPr>
        <w:t>Képviselő-testület</w:t>
      </w:r>
      <w:r>
        <w:rPr>
          <w:rFonts w:ascii="Times New Roman" w:hAnsi="Times New Roman"/>
          <w:sz w:val="24"/>
          <w:szCs w:val="24"/>
        </w:rPr>
        <w:t>e</w:t>
      </w:r>
      <w:r w:rsidRPr="001B4B51">
        <w:rPr>
          <w:rFonts w:ascii="Times New Roman" w:hAnsi="Times New Roman"/>
          <w:sz w:val="24"/>
          <w:szCs w:val="24"/>
        </w:rPr>
        <w:t xml:space="preserve"> 20</w:t>
      </w:r>
      <w:r>
        <w:rPr>
          <w:rFonts w:ascii="Times New Roman" w:hAnsi="Times New Roman"/>
          <w:sz w:val="24"/>
          <w:szCs w:val="24"/>
        </w:rPr>
        <w:t>20</w:t>
      </w:r>
      <w:r w:rsidRPr="001B4B51">
        <w:rPr>
          <w:rFonts w:ascii="Times New Roman" w:hAnsi="Times New Roman"/>
          <w:sz w:val="24"/>
          <w:szCs w:val="24"/>
        </w:rPr>
        <w:t>-b</w:t>
      </w:r>
      <w:r>
        <w:rPr>
          <w:rFonts w:ascii="Times New Roman" w:hAnsi="Times New Roman"/>
          <w:sz w:val="24"/>
          <w:szCs w:val="24"/>
        </w:rPr>
        <w:t>a</w:t>
      </w:r>
      <w:r w:rsidRPr="001B4B51">
        <w:rPr>
          <w:rFonts w:ascii="Times New Roman" w:hAnsi="Times New Roman"/>
          <w:sz w:val="24"/>
          <w:szCs w:val="24"/>
        </w:rPr>
        <w:t>n</w:t>
      </w:r>
      <w:r w:rsidRPr="001B4B51">
        <w:rPr>
          <w:rFonts w:ascii="Times New Roman" w:hAnsi="Times New Roman"/>
          <w:b/>
          <w:sz w:val="24"/>
          <w:szCs w:val="24"/>
        </w:rPr>
        <w:t xml:space="preserve"> </w:t>
      </w:r>
      <w:r>
        <w:rPr>
          <w:rFonts w:ascii="Times New Roman" w:hAnsi="Times New Roman"/>
          <w:bCs/>
          <w:sz w:val="24"/>
          <w:szCs w:val="24"/>
        </w:rPr>
        <w:t xml:space="preserve">a kötelezően előírt 4 alkalom helyett </w:t>
      </w:r>
      <w:r w:rsidR="00681F36" w:rsidRPr="00F341AC">
        <w:rPr>
          <w:rFonts w:ascii="Times New Roman" w:hAnsi="Times New Roman"/>
          <w:bCs/>
          <w:color w:val="000000" w:themeColor="text1"/>
          <w:sz w:val="24"/>
          <w:szCs w:val="24"/>
        </w:rPr>
        <w:t xml:space="preserve">a veszélyhelyzetre tekintettel csak </w:t>
      </w:r>
      <w:r>
        <w:rPr>
          <w:rFonts w:ascii="Times New Roman" w:hAnsi="Times New Roman"/>
          <w:sz w:val="24"/>
          <w:szCs w:val="24"/>
        </w:rPr>
        <w:t>3</w:t>
      </w:r>
      <w:r w:rsidRPr="001B4B51">
        <w:rPr>
          <w:rFonts w:ascii="Times New Roman" w:hAnsi="Times New Roman"/>
          <w:sz w:val="24"/>
          <w:szCs w:val="24"/>
        </w:rPr>
        <w:t xml:space="preserve"> alkalommal ülésezett</w:t>
      </w:r>
      <w:r>
        <w:rPr>
          <w:rFonts w:ascii="Times New Roman" w:hAnsi="Times New Roman"/>
          <w:sz w:val="24"/>
          <w:szCs w:val="24"/>
        </w:rPr>
        <w:t>, 14</w:t>
      </w:r>
      <w:r w:rsidRPr="001B4B51">
        <w:rPr>
          <w:rFonts w:ascii="Times New Roman" w:hAnsi="Times New Roman"/>
          <w:sz w:val="24"/>
          <w:szCs w:val="24"/>
        </w:rPr>
        <w:t xml:space="preserve"> hat</w:t>
      </w:r>
      <w:r>
        <w:rPr>
          <w:rFonts w:ascii="Times New Roman" w:hAnsi="Times New Roman"/>
          <w:sz w:val="24"/>
          <w:szCs w:val="24"/>
        </w:rPr>
        <w:t>á</w:t>
      </w:r>
      <w:r w:rsidRPr="001B4B51">
        <w:rPr>
          <w:rFonts w:ascii="Times New Roman" w:hAnsi="Times New Roman"/>
          <w:sz w:val="24"/>
          <w:szCs w:val="24"/>
        </w:rPr>
        <w:t>rozatot hozott</w:t>
      </w:r>
      <w:r>
        <w:rPr>
          <w:rFonts w:ascii="Times New Roman" w:hAnsi="Times New Roman"/>
          <w:sz w:val="24"/>
          <w:szCs w:val="24"/>
        </w:rPr>
        <w:t xml:space="preserve">. </w:t>
      </w:r>
      <w:r w:rsidRPr="00C71D04">
        <w:rPr>
          <w:rFonts w:ascii="Times New Roman" w:hAnsi="Times New Roman"/>
          <w:sz w:val="24"/>
          <w:szCs w:val="24"/>
        </w:rPr>
        <w:t xml:space="preserve">A rendkívüli veszélyhelyzetre való tekintettel </w:t>
      </w:r>
      <w:r>
        <w:rPr>
          <w:rFonts w:ascii="Times New Roman" w:hAnsi="Times New Roman"/>
          <w:sz w:val="24"/>
          <w:szCs w:val="24"/>
        </w:rPr>
        <w:t xml:space="preserve">a </w:t>
      </w:r>
      <w:r w:rsidRPr="00C71D04">
        <w:rPr>
          <w:rFonts w:ascii="Times New Roman" w:hAnsi="Times New Roman"/>
          <w:sz w:val="24"/>
          <w:szCs w:val="24"/>
        </w:rPr>
        <w:t>nemzetiségi önkormányzat</w:t>
      </w:r>
      <w:r>
        <w:rPr>
          <w:rFonts w:ascii="Times New Roman" w:hAnsi="Times New Roman"/>
          <w:sz w:val="24"/>
          <w:szCs w:val="24"/>
        </w:rPr>
        <w:t xml:space="preserve"> feladat- és hatáskörében eljárva 2 db </w:t>
      </w:r>
      <w:r w:rsidRPr="00C71D04">
        <w:rPr>
          <w:rFonts w:ascii="Times New Roman" w:hAnsi="Times New Roman"/>
          <w:sz w:val="24"/>
          <w:szCs w:val="24"/>
        </w:rPr>
        <w:t>elnöki határozat meghozatalára</w:t>
      </w:r>
      <w:r>
        <w:rPr>
          <w:rFonts w:ascii="Times New Roman" w:hAnsi="Times New Roman"/>
          <w:sz w:val="24"/>
          <w:szCs w:val="24"/>
        </w:rPr>
        <w:t xml:space="preserve"> került sor, melyre</w:t>
      </w:r>
      <w:r w:rsidRPr="00C71D04">
        <w:rPr>
          <w:rFonts w:ascii="Times New Roman" w:hAnsi="Times New Roman"/>
          <w:sz w:val="24"/>
          <w:szCs w:val="24"/>
        </w:rPr>
        <w:t xml:space="preserve"> a katasztrófavédelemről és a hozzá kapcsolódó egyes törvények módosításáról szóló 2011. évi CXXVIII. törvény 46. § (4) bekezdésben meghatározott rendelkezés adott lehetőséget nemzetiségi önkormányzat elnökének</w:t>
      </w:r>
      <w:r>
        <w:rPr>
          <w:rFonts w:ascii="Times New Roman" w:hAnsi="Times New Roman"/>
          <w:sz w:val="24"/>
          <w:szCs w:val="24"/>
        </w:rPr>
        <w:t xml:space="preserve">. </w:t>
      </w:r>
    </w:p>
    <w:p w14:paraId="16F841E9" w14:textId="77777777" w:rsidR="00E405C0" w:rsidRDefault="00E405C0" w:rsidP="00E405C0">
      <w:pPr>
        <w:spacing w:after="0" w:line="240" w:lineRule="auto"/>
        <w:jc w:val="both"/>
        <w:rPr>
          <w:rFonts w:ascii="Times New Roman" w:hAnsi="Times New Roman"/>
          <w:sz w:val="24"/>
          <w:szCs w:val="24"/>
        </w:rPr>
      </w:pPr>
    </w:p>
    <w:p w14:paraId="612672FA" w14:textId="242C79D9" w:rsidR="00E405C0" w:rsidRPr="00041D4C" w:rsidRDefault="00E405C0" w:rsidP="00E405C0">
      <w:pPr>
        <w:spacing w:after="0" w:line="240" w:lineRule="auto"/>
        <w:jc w:val="both"/>
        <w:rPr>
          <w:rFonts w:ascii="Times New Roman" w:hAnsi="Times New Roman"/>
          <w:sz w:val="24"/>
          <w:szCs w:val="24"/>
        </w:rPr>
      </w:pPr>
      <w:r w:rsidRPr="001B4B51">
        <w:rPr>
          <w:rFonts w:ascii="Times New Roman" w:hAnsi="Times New Roman"/>
          <w:sz w:val="24"/>
          <w:szCs w:val="24"/>
        </w:rPr>
        <w:t>20</w:t>
      </w:r>
      <w:r>
        <w:rPr>
          <w:rFonts w:ascii="Times New Roman" w:hAnsi="Times New Roman"/>
          <w:sz w:val="24"/>
          <w:szCs w:val="24"/>
        </w:rPr>
        <w:t>20</w:t>
      </w:r>
      <w:r w:rsidRPr="001B4B51">
        <w:rPr>
          <w:rFonts w:ascii="Times New Roman" w:hAnsi="Times New Roman"/>
          <w:sz w:val="24"/>
          <w:szCs w:val="24"/>
        </w:rPr>
        <w:t>-b</w:t>
      </w:r>
      <w:r>
        <w:rPr>
          <w:rFonts w:ascii="Times New Roman" w:hAnsi="Times New Roman"/>
          <w:sz w:val="24"/>
          <w:szCs w:val="24"/>
        </w:rPr>
        <w:t>a</w:t>
      </w:r>
      <w:r w:rsidRPr="001B4B51">
        <w:rPr>
          <w:rFonts w:ascii="Times New Roman" w:hAnsi="Times New Roman"/>
          <w:sz w:val="24"/>
          <w:szCs w:val="24"/>
        </w:rPr>
        <w:t xml:space="preserve">n </w:t>
      </w:r>
      <w:r>
        <w:rPr>
          <w:rFonts w:ascii="Times New Roman" w:hAnsi="Times New Roman"/>
          <w:sz w:val="24"/>
          <w:szCs w:val="24"/>
        </w:rPr>
        <w:t>1</w:t>
      </w:r>
      <w:r w:rsidRPr="001B4B51">
        <w:rPr>
          <w:rFonts w:ascii="Times New Roman" w:hAnsi="Times New Roman"/>
          <w:sz w:val="24"/>
          <w:szCs w:val="24"/>
        </w:rPr>
        <w:t xml:space="preserve"> alkalommal szervezett a nemzetiségi önkormányzat </w:t>
      </w:r>
      <w:r>
        <w:rPr>
          <w:rFonts w:ascii="Times New Roman" w:hAnsi="Times New Roman"/>
          <w:sz w:val="24"/>
          <w:szCs w:val="24"/>
        </w:rPr>
        <w:t xml:space="preserve">hagyományőrző </w:t>
      </w:r>
      <w:r w:rsidRPr="001B4B51">
        <w:rPr>
          <w:rFonts w:ascii="Times New Roman" w:hAnsi="Times New Roman"/>
          <w:sz w:val="24"/>
          <w:szCs w:val="24"/>
        </w:rPr>
        <w:t>rendezvényt</w:t>
      </w:r>
      <w:r>
        <w:rPr>
          <w:rFonts w:ascii="Times New Roman" w:hAnsi="Times New Roman"/>
          <w:sz w:val="24"/>
          <w:szCs w:val="24"/>
        </w:rPr>
        <w:t>, augusztus 22-én</w:t>
      </w:r>
      <w:r w:rsidRPr="001B4B51">
        <w:rPr>
          <w:rFonts w:ascii="Times New Roman" w:hAnsi="Times New Roman"/>
          <w:sz w:val="24"/>
          <w:szCs w:val="24"/>
        </w:rPr>
        <w:t xml:space="preserve"> Roma Napot tartott</w:t>
      </w:r>
      <w:r>
        <w:rPr>
          <w:rFonts w:ascii="Times New Roman" w:hAnsi="Times New Roman"/>
          <w:sz w:val="24"/>
          <w:szCs w:val="24"/>
        </w:rPr>
        <w:t>ak Almásfüzitőn a Petőfi Művelődési Házban.</w:t>
      </w:r>
    </w:p>
    <w:p w14:paraId="1B15D423" w14:textId="77777777" w:rsidR="00E405C0" w:rsidRPr="001B4B51" w:rsidRDefault="00E405C0" w:rsidP="00E405C0">
      <w:pPr>
        <w:spacing w:after="0" w:line="240" w:lineRule="auto"/>
        <w:jc w:val="both"/>
        <w:rPr>
          <w:rFonts w:ascii="Times New Roman" w:hAnsi="Times New Roman"/>
          <w:bCs/>
          <w:sz w:val="24"/>
          <w:szCs w:val="24"/>
        </w:rPr>
      </w:pPr>
      <w:r w:rsidRPr="001B4B51">
        <w:rPr>
          <w:rFonts w:ascii="Times New Roman" w:hAnsi="Times New Roman"/>
          <w:bCs/>
          <w:sz w:val="24"/>
          <w:szCs w:val="24"/>
        </w:rPr>
        <w:t xml:space="preserve">A polgármesteri hivatal </w:t>
      </w:r>
      <w:r>
        <w:rPr>
          <w:rFonts w:ascii="Times New Roman" w:hAnsi="Times New Roman"/>
          <w:bCs/>
          <w:sz w:val="24"/>
          <w:szCs w:val="24"/>
        </w:rPr>
        <w:t>munkatársai a nemzetiségi önkormányzat működésével kapcsolatosan az alábbi feladatokat látták el:</w:t>
      </w:r>
      <w:r w:rsidRPr="001B4B51">
        <w:rPr>
          <w:rFonts w:ascii="Times New Roman" w:hAnsi="Times New Roman"/>
          <w:bCs/>
          <w:sz w:val="24"/>
          <w:szCs w:val="24"/>
        </w:rPr>
        <w:t xml:space="preserve"> </w:t>
      </w:r>
    </w:p>
    <w:p w14:paraId="2F780B19" w14:textId="4B82CCF7" w:rsidR="00E405C0" w:rsidRPr="006E7D53" w:rsidRDefault="00E405C0" w:rsidP="00444CAA">
      <w:pPr>
        <w:pStyle w:val="Listaszerbekezds"/>
        <w:numPr>
          <w:ilvl w:val="0"/>
          <w:numId w:val="35"/>
        </w:numPr>
        <w:suppressAutoHyphens/>
        <w:spacing w:after="0" w:line="240" w:lineRule="auto"/>
        <w:jc w:val="both"/>
        <w:rPr>
          <w:rFonts w:ascii="Times New Roman" w:hAnsi="Times New Roman"/>
          <w:sz w:val="24"/>
          <w:szCs w:val="24"/>
        </w:rPr>
      </w:pPr>
      <w:r w:rsidRPr="006E7D53">
        <w:rPr>
          <w:rFonts w:ascii="Times New Roman" w:hAnsi="Times New Roman"/>
          <w:bCs/>
          <w:sz w:val="24"/>
          <w:szCs w:val="24"/>
        </w:rPr>
        <w:t>rendszeres kapcsolattartás a nemzetiségi önkormányzat elnökével</w:t>
      </w:r>
      <w:r>
        <w:rPr>
          <w:rFonts w:ascii="Times New Roman" w:hAnsi="Times New Roman"/>
          <w:bCs/>
          <w:sz w:val="24"/>
          <w:szCs w:val="24"/>
          <w:lang w:val="hu-HU"/>
        </w:rPr>
        <w:t>,</w:t>
      </w:r>
      <w:r w:rsidRPr="006E7D53">
        <w:rPr>
          <w:rFonts w:ascii="Times New Roman" w:hAnsi="Times New Roman"/>
          <w:bCs/>
          <w:sz w:val="24"/>
          <w:szCs w:val="24"/>
        </w:rPr>
        <w:t xml:space="preserve"> képvi</w:t>
      </w:r>
      <w:r>
        <w:rPr>
          <w:rFonts w:ascii="Times New Roman" w:hAnsi="Times New Roman"/>
          <w:bCs/>
          <w:sz w:val="24"/>
          <w:szCs w:val="24"/>
          <w:lang w:val="hu-HU"/>
        </w:rPr>
        <w:t>s</w:t>
      </w:r>
      <w:r w:rsidRPr="006E7D53">
        <w:rPr>
          <w:rFonts w:ascii="Times New Roman" w:hAnsi="Times New Roman"/>
          <w:bCs/>
          <w:sz w:val="24"/>
          <w:szCs w:val="24"/>
        </w:rPr>
        <w:t>előivel</w:t>
      </w:r>
      <w:r w:rsidR="00681F36">
        <w:rPr>
          <w:rFonts w:ascii="Times New Roman" w:hAnsi="Times New Roman"/>
          <w:bCs/>
          <w:sz w:val="24"/>
          <w:szCs w:val="24"/>
        </w:rPr>
        <w:t>,</w:t>
      </w:r>
    </w:p>
    <w:p w14:paraId="2B4E8364" w14:textId="73FE03AF" w:rsidR="00E405C0" w:rsidRPr="006E7D53" w:rsidRDefault="00E405C0" w:rsidP="00444CAA">
      <w:pPr>
        <w:pStyle w:val="Listaszerbekezds"/>
        <w:numPr>
          <w:ilvl w:val="0"/>
          <w:numId w:val="35"/>
        </w:numPr>
        <w:suppressAutoHyphens/>
        <w:spacing w:after="0" w:line="240" w:lineRule="auto"/>
        <w:jc w:val="both"/>
        <w:rPr>
          <w:rFonts w:ascii="Times New Roman" w:hAnsi="Times New Roman"/>
          <w:sz w:val="24"/>
          <w:szCs w:val="24"/>
        </w:rPr>
      </w:pPr>
      <w:r w:rsidRPr="006E7D53">
        <w:rPr>
          <w:rFonts w:ascii="Times New Roman" w:hAnsi="Times New Roman"/>
          <w:bCs/>
          <w:sz w:val="24"/>
          <w:szCs w:val="24"/>
        </w:rPr>
        <w:t>nemzetiségi önkormányzat ülései</w:t>
      </w:r>
      <w:r>
        <w:rPr>
          <w:rFonts w:ascii="Times New Roman" w:hAnsi="Times New Roman"/>
          <w:bCs/>
          <w:sz w:val="24"/>
          <w:szCs w:val="24"/>
          <w:lang w:val="hu-HU"/>
        </w:rPr>
        <w:t xml:space="preserve">nek </w:t>
      </w:r>
      <w:r w:rsidRPr="006E7D53">
        <w:rPr>
          <w:rFonts w:ascii="Times New Roman" w:hAnsi="Times New Roman"/>
          <w:bCs/>
          <w:sz w:val="24"/>
          <w:szCs w:val="24"/>
        </w:rPr>
        <w:t>előkészítése, előterjesztések elkészítése,</w:t>
      </w:r>
      <w:r>
        <w:rPr>
          <w:rFonts w:ascii="Times New Roman" w:hAnsi="Times New Roman"/>
          <w:bCs/>
          <w:sz w:val="24"/>
          <w:szCs w:val="24"/>
          <w:lang w:val="hu-HU"/>
        </w:rPr>
        <w:t xml:space="preserve"> </w:t>
      </w:r>
      <w:r w:rsidRPr="006E7D53">
        <w:rPr>
          <w:rFonts w:ascii="Times New Roman" w:hAnsi="Times New Roman"/>
          <w:bCs/>
          <w:sz w:val="24"/>
          <w:szCs w:val="24"/>
        </w:rPr>
        <w:t>jegyzőkönyveinek vezetése és a Nemzeti Jogszabálytár elektronikus rendszerén keresztül történő megküldése a Komárom-Esztergom Megyei Kormányhivatal részére</w:t>
      </w:r>
      <w:r w:rsidR="00681F36">
        <w:rPr>
          <w:rFonts w:ascii="Times New Roman" w:hAnsi="Times New Roman"/>
          <w:bCs/>
          <w:sz w:val="24"/>
          <w:szCs w:val="24"/>
        </w:rPr>
        <w:t>,</w:t>
      </w:r>
    </w:p>
    <w:p w14:paraId="7E136DD7" w14:textId="72E03640" w:rsidR="00E405C0" w:rsidRPr="006E7D53" w:rsidRDefault="00E405C0" w:rsidP="00444CAA">
      <w:pPr>
        <w:pStyle w:val="Listaszerbekezds"/>
        <w:numPr>
          <w:ilvl w:val="0"/>
          <w:numId w:val="35"/>
        </w:numPr>
        <w:spacing w:after="0" w:line="240" w:lineRule="auto"/>
        <w:jc w:val="both"/>
        <w:rPr>
          <w:rFonts w:ascii="Times New Roman" w:hAnsi="Times New Roman"/>
          <w:bCs/>
          <w:sz w:val="24"/>
          <w:szCs w:val="24"/>
        </w:rPr>
      </w:pPr>
      <w:r w:rsidRPr="006E7D53">
        <w:rPr>
          <w:rFonts w:ascii="Times New Roman" w:hAnsi="Times New Roman"/>
          <w:sz w:val="24"/>
          <w:szCs w:val="24"/>
        </w:rPr>
        <w:t>Központi Statisztikai Hivatal által előírt jelentések elkészítése, elektronikus rögzítése</w:t>
      </w:r>
      <w:r w:rsidR="00681F36">
        <w:rPr>
          <w:rFonts w:ascii="Times New Roman" w:hAnsi="Times New Roman"/>
          <w:sz w:val="24"/>
          <w:szCs w:val="24"/>
        </w:rPr>
        <w:t>,</w:t>
      </w:r>
    </w:p>
    <w:p w14:paraId="4A69BB21" w14:textId="1E8E21D3" w:rsidR="00E405C0" w:rsidRPr="00226D30" w:rsidRDefault="00E405C0" w:rsidP="00444CAA">
      <w:pPr>
        <w:pStyle w:val="Listaszerbekezds"/>
        <w:numPr>
          <w:ilvl w:val="0"/>
          <w:numId w:val="35"/>
        </w:numPr>
        <w:suppressAutoHyphens/>
        <w:spacing w:after="0" w:line="240" w:lineRule="auto"/>
        <w:jc w:val="both"/>
        <w:rPr>
          <w:rFonts w:ascii="Times New Roman" w:hAnsi="Times New Roman"/>
          <w:sz w:val="24"/>
          <w:szCs w:val="24"/>
        </w:rPr>
      </w:pPr>
      <w:r w:rsidRPr="006E7D53">
        <w:rPr>
          <w:rFonts w:ascii="Times New Roman" w:hAnsi="Times New Roman"/>
          <w:bCs/>
          <w:sz w:val="24"/>
          <w:szCs w:val="24"/>
        </w:rPr>
        <w:t xml:space="preserve">a működési- és a feladatalapú </w:t>
      </w:r>
      <w:bookmarkStart w:id="49" w:name="_Hlk31635419"/>
      <w:r w:rsidRPr="006E7D53">
        <w:rPr>
          <w:rFonts w:ascii="Times New Roman" w:hAnsi="Times New Roman"/>
          <w:bCs/>
          <w:sz w:val="24"/>
          <w:szCs w:val="24"/>
        </w:rPr>
        <w:t xml:space="preserve">támogatás felhasználásáról a szakmai és pénzügyi beszámoló elkészítése </w:t>
      </w:r>
      <w:r>
        <w:rPr>
          <w:rFonts w:ascii="Times New Roman" w:hAnsi="Times New Roman"/>
          <w:bCs/>
          <w:sz w:val="24"/>
          <w:szCs w:val="24"/>
          <w:lang w:val="hu-HU"/>
        </w:rPr>
        <w:t xml:space="preserve">a </w:t>
      </w:r>
      <w:r w:rsidRPr="006E7D53">
        <w:rPr>
          <w:rFonts w:ascii="Times New Roman" w:hAnsi="Times New Roman"/>
          <w:bCs/>
          <w:sz w:val="24"/>
          <w:szCs w:val="24"/>
        </w:rPr>
        <w:t>Támogatáskezelő részére</w:t>
      </w:r>
      <w:r w:rsidR="00681F36">
        <w:rPr>
          <w:rFonts w:ascii="Times New Roman" w:hAnsi="Times New Roman"/>
          <w:bCs/>
          <w:sz w:val="24"/>
          <w:szCs w:val="24"/>
        </w:rPr>
        <w:t>,</w:t>
      </w:r>
    </w:p>
    <w:p w14:paraId="553CBBBA" w14:textId="4DB456C5" w:rsidR="00E405C0" w:rsidRPr="00226D30" w:rsidRDefault="00E405C0" w:rsidP="00444CAA">
      <w:pPr>
        <w:pStyle w:val="Listaszerbekezds"/>
        <w:numPr>
          <w:ilvl w:val="0"/>
          <w:numId w:val="35"/>
        </w:numPr>
        <w:suppressAutoHyphens/>
        <w:spacing w:after="0" w:line="240" w:lineRule="auto"/>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lang w:val="hu-HU"/>
        </w:rPr>
        <w:t>nemzetiségi önkormányzat</w:t>
      </w:r>
      <w:r w:rsidRPr="006E7D53">
        <w:rPr>
          <w:rFonts w:ascii="Times New Roman" w:hAnsi="Times New Roman"/>
          <w:sz w:val="24"/>
          <w:szCs w:val="24"/>
        </w:rPr>
        <w:t xml:space="preserve"> bankszámlakivonatainak kezelése, beérkezett számlák kifizetéseinek előkészítése</w:t>
      </w:r>
      <w:r>
        <w:rPr>
          <w:rFonts w:ascii="Times New Roman" w:hAnsi="Times New Roman"/>
          <w:sz w:val="24"/>
          <w:szCs w:val="24"/>
          <w:lang w:val="hu-HU"/>
        </w:rPr>
        <w:t>, könyvelése</w:t>
      </w:r>
      <w:r w:rsidR="00681F36">
        <w:rPr>
          <w:rFonts w:ascii="Times New Roman" w:hAnsi="Times New Roman"/>
          <w:sz w:val="24"/>
          <w:szCs w:val="24"/>
          <w:lang w:val="hu-HU"/>
        </w:rPr>
        <w:t>,</w:t>
      </w:r>
    </w:p>
    <w:bookmarkEnd w:id="49"/>
    <w:p w14:paraId="15FAA723" w14:textId="1A71A979" w:rsidR="00E405C0" w:rsidRPr="00311A81" w:rsidRDefault="00E405C0" w:rsidP="00444CAA">
      <w:pPr>
        <w:pStyle w:val="Listaszerbekezds"/>
        <w:numPr>
          <w:ilvl w:val="0"/>
          <w:numId w:val="35"/>
        </w:numPr>
        <w:spacing w:after="0" w:line="240" w:lineRule="auto"/>
        <w:jc w:val="both"/>
        <w:rPr>
          <w:rFonts w:ascii="Times New Roman" w:hAnsi="Times New Roman"/>
          <w:bCs/>
          <w:sz w:val="24"/>
          <w:szCs w:val="24"/>
        </w:rPr>
      </w:pPr>
      <w:r w:rsidRPr="006E7D53">
        <w:rPr>
          <w:rFonts w:ascii="Times New Roman" w:hAnsi="Times New Roman"/>
          <w:bCs/>
          <w:sz w:val="24"/>
          <w:szCs w:val="24"/>
        </w:rPr>
        <w:t>pénzügyi beszámolók elkészítése</w:t>
      </w:r>
      <w:r w:rsidR="00681F36">
        <w:rPr>
          <w:rFonts w:ascii="Times New Roman" w:hAnsi="Times New Roman"/>
          <w:bCs/>
          <w:sz w:val="24"/>
          <w:szCs w:val="24"/>
        </w:rPr>
        <w:t>.</w:t>
      </w:r>
    </w:p>
    <w:p w14:paraId="4BEAB804" w14:textId="77777777" w:rsidR="00E405C0" w:rsidRPr="006E7D53" w:rsidRDefault="00E405C0" w:rsidP="00E405C0">
      <w:pPr>
        <w:pStyle w:val="Listaszerbekezds"/>
        <w:spacing w:after="0" w:line="240" w:lineRule="auto"/>
        <w:jc w:val="both"/>
        <w:rPr>
          <w:rFonts w:ascii="Times New Roman" w:hAnsi="Times New Roman"/>
          <w:bCs/>
          <w:sz w:val="24"/>
          <w:szCs w:val="24"/>
        </w:rPr>
      </w:pPr>
    </w:p>
    <w:p w14:paraId="379ED4EE" w14:textId="744B6571" w:rsidR="00E405C0" w:rsidRPr="00437135" w:rsidRDefault="00E405C0" w:rsidP="00E405C0">
      <w:pPr>
        <w:spacing w:after="0" w:line="240" w:lineRule="auto"/>
        <w:jc w:val="both"/>
        <w:rPr>
          <w:rFonts w:ascii="Times New Roman" w:hAnsi="Times New Roman"/>
          <w:bCs/>
          <w:sz w:val="24"/>
          <w:szCs w:val="24"/>
        </w:rPr>
      </w:pPr>
      <w:r>
        <w:rPr>
          <w:rFonts w:ascii="Times New Roman" w:hAnsi="Times New Roman"/>
          <w:bCs/>
          <w:sz w:val="24"/>
          <w:szCs w:val="24"/>
        </w:rPr>
        <w:t xml:space="preserve">A fenti feladatok három szervezeti egység között oszlanak meg a hivatalon belül, ezek az Intézményi és Pályázati Osztály, a Pénzügyi Osztály és a </w:t>
      </w:r>
      <w:r w:rsidR="00037861" w:rsidRPr="00F341AC">
        <w:rPr>
          <w:rFonts w:ascii="Times New Roman" w:hAnsi="Times New Roman"/>
          <w:bCs/>
          <w:color w:val="000000" w:themeColor="text1"/>
          <w:sz w:val="24"/>
          <w:szCs w:val="24"/>
        </w:rPr>
        <w:t>Szervezési Osztály</w:t>
      </w:r>
      <w:r w:rsidRPr="00F341AC">
        <w:rPr>
          <w:rFonts w:ascii="Times New Roman" w:hAnsi="Times New Roman"/>
          <w:bCs/>
          <w:color w:val="000000" w:themeColor="text1"/>
          <w:sz w:val="24"/>
          <w:szCs w:val="24"/>
        </w:rPr>
        <w:t>.</w:t>
      </w:r>
    </w:p>
    <w:p w14:paraId="1A1E3A35" w14:textId="77777777" w:rsidR="00E405C0" w:rsidRPr="00E405C0" w:rsidRDefault="00E405C0" w:rsidP="001B4D98">
      <w:pPr>
        <w:pStyle w:val="Cmsor2"/>
        <w:keepLines w:val="0"/>
        <w:numPr>
          <w:ilvl w:val="1"/>
          <w:numId w:val="43"/>
        </w:numPr>
        <w:spacing w:before="240" w:after="60" w:line="360" w:lineRule="auto"/>
        <w:ind w:left="992"/>
        <w:rPr>
          <w:rFonts w:ascii="Arial" w:hAnsi="Arial" w:cs="Arial"/>
          <w:b/>
          <w:bCs/>
          <w:i/>
          <w:iCs/>
          <w:color w:val="000000" w:themeColor="text1"/>
          <w:sz w:val="28"/>
          <w:szCs w:val="28"/>
        </w:rPr>
      </w:pPr>
      <w:bookmarkStart w:id="50" w:name="_Toc67926628"/>
      <w:r w:rsidRPr="00E405C0">
        <w:rPr>
          <w:rFonts w:ascii="Arial" w:hAnsi="Arial" w:cs="Arial"/>
          <w:b/>
          <w:bCs/>
          <w:i/>
          <w:iCs/>
          <w:color w:val="000000" w:themeColor="text1"/>
          <w:sz w:val="28"/>
          <w:szCs w:val="28"/>
        </w:rPr>
        <w:t>Komárom és Környéke Önkormányzati Társulás</w:t>
      </w:r>
      <w:bookmarkEnd w:id="47"/>
      <w:bookmarkEnd w:id="48"/>
      <w:bookmarkEnd w:id="50"/>
    </w:p>
    <w:p w14:paraId="14ABBE27" w14:textId="19431CA5" w:rsidR="00E405C0" w:rsidRPr="001C5A4C" w:rsidRDefault="00E405C0" w:rsidP="00E405C0">
      <w:pPr>
        <w:spacing w:before="240" w:line="240" w:lineRule="auto"/>
        <w:jc w:val="both"/>
        <w:rPr>
          <w:rFonts w:ascii="Times New Roman" w:hAnsi="Times New Roman"/>
          <w:sz w:val="24"/>
          <w:szCs w:val="24"/>
        </w:rPr>
      </w:pPr>
      <w:r w:rsidRPr="00A47365">
        <w:rPr>
          <w:rFonts w:ascii="Times New Roman" w:hAnsi="Times New Roman"/>
          <w:sz w:val="24"/>
          <w:szCs w:val="24"/>
        </w:rPr>
        <w:t xml:space="preserve">A </w:t>
      </w:r>
      <w:r>
        <w:rPr>
          <w:rFonts w:ascii="Times New Roman" w:hAnsi="Times New Roman"/>
          <w:sz w:val="24"/>
          <w:szCs w:val="24"/>
        </w:rPr>
        <w:t>Komárom és Környéke Önkormányzati T</w:t>
      </w:r>
      <w:r w:rsidRPr="00A47365">
        <w:rPr>
          <w:rFonts w:ascii="Times New Roman" w:hAnsi="Times New Roman"/>
          <w:sz w:val="24"/>
          <w:szCs w:val="24"/>
        </w:rPr>
        <w:t>ársulás</w:t>
      </w:r>
      <w:r>
        <w:rPr>
          <w:rFonts w:ascii="Times New Roman" w:hAnsi="Times New Roman"/>
          <w:sz w:val="24"/>
          <w:szCs w:val="24"/>
        </w:rPr>
        <w:t xml:space="preserve"> tagjai</w:t>
      </w:r>
      <w:r w:rsidRPr="00A47365">
        <w:rPr>
          <w:rFonts w:ascii="Times New Roman" w:hAnsi="Times New Roman"/>
          <w:sz w:val="24"/>
          <w:szCs w:val="24"/>
        </w:rPr>
        <w:t xml:space="preserve"> a komáromi </w:t>
      </w:r>
      <w:r>
        <w:rPr>
          <w:rFonts w:ascii="Times New Roman" w:hAnsi="Times New Roman"/>
          <w:sz w:val="24"/>
          <w:szCs w:val="24"/>
        </w:rPr>
        <w:t>járáshoz</w:t>
      </w:r>
      <w:r w:rsidRPr="00A47365">
        <w:rPr>
          <w:rFonts w:ascii="Times New Roman" w:hAnsi="Times New Roman"/>
          <w:sz w:val="24"/>
          <w:szCs w:val="24"/>
        </w:rPr>
        <w:t xml:space="preserve"> tartozó 9 települé</w:t>
      </w:r>
      <w:r>
        <w:rPr>
          <w:rFonts w:ascii="Times New Roman" w:hAnsi="Times New Roman"/>
          <w:sz w:val="24"/>
          <w:szCs w:val="24"/>
        </w:rPr>
        <w:t>s</w:t>
      </w:r>
      <w:r w:rsidRPr="00A47365">
        <w:rPr>
          <w:rFonts w:ascii="Times New Roman" w:hAnsi="Times New Roman"/>
          <w:sz w:val="24"/>
          <w:szCs w:val="24"/>
        </w:rPr>
        <w:t xml:space="preserve"> (Almásfüzitő, Ács, Bana, Bábolna, Csém, Kisigmánd, Komárom, Nagyigmánd, Mocsa)</w:t>
      </w:r>
      <w:r>
        <w:rPr>
          <w:rFonts w:ascii="Times New Roman" w:hAnsi="Times New Roman"/>
          <w:sz w:val="24"/>
          <w:szCs w:val="24"/>
        </w:rPr>
        <w:t xml:space="preserve"> önkormányzata</w:t>
      </w:r>
      <w:r w:rsidR="00681F36" w:rsidRPr="00041D4C">
        <w:rPr>
          <w:rFonts w:ascii="Times New Roman" w:hAnsi="Times New Roman"/>
          <w:sz w:val="24"/>
          <w:szCs w:val="24"/>
        </w:rPr>
        <w:t>i</w:t>
      </w:r>
      <w:r w:rsidRPr="00A47365">
        <w:rPr>
          <w:rFonts w:ascii="Times New Roman" w:hAnsi="Times New Roman"/>
          <w:sz w:val="24"/>
          <w:szCs w:val="24"/>
        </w:rPr>
        <w:t>.</w:t>
      </w:r>
      <w:r>
        <w:rPr>
          <w:rFonts w:ascii="Times New Roman" w:hAnsi="Times New Roman"/>
          <w:sz w:val="24"/>
          <w:szCs w:val="24"/>
        </w:rPr>
        <w:t xml:space="preserve"> </w:t>
      </w:r>
      <w:r w:rsidRPr="00DE126C">
        <w:rPr>
          <w:rFonts w:ascii="Times New Roman" w:hAnsi="Times New Roman"/>
          <w:sz w:val="24"/>
        </w:rPr>
        <w:t>A 2019-2024. önkormányzati választási ciklus idejére</w:t>
      </w:r>
      <w:r>
        <w:rPr>
          <w:rFonts w:ascii="Times New Roman" w:hAnsi="Times New Roman"/>
          <w:sz w:val="24"/>
        </w:rPr>
        <w:t xml:space="preserve"> a Társulási </w:t>
      </w:r>
      <w:r w:rsidRPr="001C5A4C">
        <w:rPr>
          <w:rFonts w:ascii="Times New Roman" w:hAnsi="Times New Roman"/>
          <w:sz w:val="24"/>
        </w:rPr>
        <w:t>Tanács elnöknek Dr. Molnár Attilát</w:t>
      </w:r>
      <w:r w:rsidRPr="001C5A4C">
        <w:rPr>
          <w:rFonts w:ascii="Times New Roman" w:hAnsi="Times New Roman"/>
          <w:sz w:val="24"/>
          <w:szCs w:val="24"/>
        </w:rPr>
        <w:t>, Komárom város polgármesterét választotta.</w:t>
      </w:r>
    </w:p>
    <w:p w14:paraId="1BAA88CE" w14:textId="4D14FF47" w:rsidR="00E405C0" w:rsidRDefault="00E405C0" w:rsidP="00E405C0">
      <w:pPr>
        <w:spacing w:after="0" w:line="240" w:lineRule="auto"/>
        <w:jc w:val="both"/>
        <w:rPr>
          <w:rFonts w:ascii="Times New Roman" w:hAnsi="Times New Roman"/>
          <w:sz w:val="24"/>
          <w:szCs w:val="24"/>
        </w:rPr>
      </w:pPr>
      <w:r w:rsidRPr="001C5A4C">
        <w:rPr>
          <w:rFonts w:ascii="Times New Roman" w:hAnsi="Times New Roman"/>
          <w:sz w:val="24"/>
          <w:szCs w:val="24"/>
        </w:rPr>
        <w:t xml:space="preserve">A Társulási Tanács 2020-ban a kötelezően előírt 4 alkalom helyett 1 alkalommal tudott ülést tartani, 7 határozatot hozott. A rendkívüli veszélyhelyzetre való tekintettel </w:t>
      </w:r>
      <w:r w:rsidR="00681F36" w:rsidRPr="00F341AC">
        <w:rPr>
          <w:rFonts w:ascii="Times New Roman" w:hAnsi="Times New Roman"/>
          <w:color w:val="000000" w:themeColor="text1"/>
          <w:sz w:val="24"/>
          <w:szCs w:val="24"/>
        </w:rPr>
        <w:t>a</w:t>
      </w:r>
      <w:r w:rsidR="00681F36">
        <w:rPr>
          <w:rFonts w:ascii="Times New Roman" w:hAnsi="Times New Roman"/>
          <w:color w:val="FF0000"/>
          <w:sz w:val="24"/>
          <w:szCs w:val="24"/>
        </w:rPr>
        <w:t xml:space="preserve"> </w:t>
      </w:r>
      <w:r w:rsidRPr="001C5A4C">
        <w:rPr>
          <w:rFonts w:ascii="Times New Roman" w:hAnsi="Times New Roman"/>
          <w:sz w:val="24"/>
          <w:szCs w:val="24"/>
        </w:rPr>
        <w:t xml:space="preserve">társulási tanács </w:t>
      </w:r>
      <w:r>
        <w:rPr>
          <w:rFonts w:ascii="Times New Roman" w:hAnsi="Times New Roman"/>
          <w:sz w:val="24"/>
          <w:szCs w:val="24"/>
        </w:rPr>
        <w:t xml:space="preserve">feladat- és hatáskörében eljárva 2 db </w:t>
      </w:r>
      <w:r w:rsidRPr="001C5A4C">
        <w:rPr>
          <w:rFonts w:ascii="Times New Roman" w:hAnsi="Times New Roman"/>
          <w:sz w:val="24"/>
          <w:szCs w:val="24"/>
        </w:rPr>
        <w:t>elnöki határozat meghozatalára</w:t>
      </w:r>
      <w:r>
        <w:rPr>
          <w:rFonts w:ascii="Times New Roman" w:hAnsi="Times New Roman"/>
          <w:sz w:val="24"/>
          <w:szCs w:val="24"/>
        </w:rPr>
        <w:t xml:space="preserve"> került sor, melyre</w:t>
      </w:r>
      <w:r w:rsidRPr="001C5A4C">
        <w:rPr>
          <w:rFonts w:ascii="Times New Roman" w:hAnsi="Times New Roman"/>
          <w:sz w:val="24"/>
          <w:szCs w:val="24"/>
        </w:rPr>
        <w:t xml:space="preserve"> a katasztrófavédelemről és a hozzá kapcsolódó egyes törvények módosításáról szóló 2011. évi CXXVIII. törvény 46. § (4) bekezdésben meghatározott rendelkezése adott lehetőséget a társulási tanács elnökének</w:t>
      </w:r>
      <w:r>
        <w:rPr>
          <w:rFonts w:ascii="Times New Roman" w:hAnsi="Times New Roman"/>
          <w:sz w:val="24"/>
          <w:szCs w:val="24"/>
        </w:rPr>
        <w:t>. A határozatok meghozatala előtt a társulási tanács elnöke írásban megkérte a tagönkormányzatok véleményét.</w:t>
      </w:r>
    </w:p>
    <w:p w14:paraId="641D03F8" w14:textId="77777777" w:rsidR="00E405C0" w:rsidRPr="00A47365" w:rsidRDefault="00E405C0" w:rsidP="00E405C0">
      <w:pPr>
        <w:spacing w:after="0" w:line="240" w:lineRule="auto"/>
        <w:jc w:val="both"/>
        <w:rPr>
          <w:rFonts w:ascii="Times New Roman" w:hAnsi="Times New Roman"/>
          <w:sz w:val="24"/>
          <w:szCs w:val="24"/>
        </w:rPr>
      </w:pPr>
    </w:p>
    <w:p w14:paraId="482E33BC" w14:textId="77777777" w:rsidR="00E405C0" w:rsidRPr="000373DF" w:rsidRDefault="00E405C0" w:rsidP="00E405C0">
      <w:pPr>
        <w:spacing w:after="0" w:line="240" w:lineRule="auto"/>
        <w:jc w:val="both"/>
        <w:rPr>
          <w:rFonts w:ascii="Times New Roman" w:hAnsi="Times New Roman"/>
          <w:bCs/>
          <w:sz w:val="24"/>
          <w:szCs w:val="24"/>
        </w:rPr>
      </w:pPr>
      <w:r w:rsidRPr="000373DF">
        <w:rPr>
          <w:rFonts w:ascii="Times New Roman" w:hAnsi="Times New Roman"/>
          <w:bCs/>
          <w:sz w:val="24"/>
          <w:szCs w:val="24"/>
        </w:rPr>
        <w:t xml:space="preserve">A polgármesteri hivatal munkatársai </w:t>
      </w:r>
      <w:r>
        <w:rPr>
          <w:rFonts w:ascii="Times New Roman" w:hAnsi="Times New Roman"/>
          <w:bCs/>
          <w:sz w:val="24"/>
          <w:szCs w:val="24"/>
        </w:rPr>
        <w:t>a Társulás működésével</w:t>
      </w:r>
      <w:r w:rsidRPr="000373DF">
        <w:rPr>
          <w:rFonts w:ascii="Times New Roman" w:hAnsi="Times New Roman"/>
          <w:bCs/>
          <w:sz w:val="24"/>
          <w:szCs w:val="24"/>
        </w:rPr>
        <w:t xml:space="preserve"> kapcsolatosan az alábbi feladatokat lát</w:t>
      </w:r>
      <w:r>
        <w:rPr>
          <w:rFonts w:ascii="Times New Roman" w:hAnsi="Times New Roman"/>
          <w:bCs/>
          <w:sz w:val="24"/>
          <w:szCs w:val="24"/>
        </w:rPr>
        <w:t>t</w:t>
      </w:r>
      <w:r w:rsidRPr="000373DF">
        <w:rPr>
          <w:rFonts w:ascii="Times New Roman" w:hAnsi="Times New Roman"/>
          <w:bCs/>
          <w:sz w:val="24"/>
          <w:szCs w:val="24"/>
        </w:rPr>
        <w:t xml:space="preserve">ák el: </w:t>
      </w:r>
    </w:p>
    <w:p w14:paraId="2F8389B1" w14:textId="39921B03" w:rsidR="00E405C0" w:rsidRPr="006E7D53" w:rsidRDefault="00E405C0" w:rsidP="00444CAA">
      <w:pPr>
        <w:pStyle w:val="Listaszerbekezds"/>
        <w:numPr>
          <w:ilvl w:val="0"/>
          <w:numId w:val="38"/>
        </w:numPr>
        <w:suppressAutoHyphens/>
        <w:spacing w:after="0" w:line="240" w:lineRule="auto"/>
        <w:jc w:val="both"/>
        <w:rPr>
          <w:rFonts w:ascii="Times New Roman" w:hAnsi="Times New Roman"/>
          <w:sz w:val="24"/>
          <w:szCs w:val="24"/>
        </w:rPr>
      </w:pPr>
      <w:r>
        <w:rPr>
          <w:rFonts w:ascii="Times New Roman" w:hAnsi="Times New Roman"/>
          <w:sz w:val="24"/>
          <w:szCs w:val="24"/>
          <w:lang w:val="hu-HU"/>
        </w:rPr>
        <w:t>a</w:t>
      </w:r>
      <w:r>
        <w:rPr>
          <w:rFonts w:ascii="Times New Roman" w:hAnsi="Times New Roman"/>
          <w:sz w:val="24"/>
          <w:szCs w:val="24"/>
        </w:rPr>
        <w:t xml:space="preserve"> </w:t>
      </w:r>
      <w:r w:rsidRPr="006E7D53">
        <w:rPr>
          <w:rFonts w:ascii="Times New Roman" w:hAnsi="Times New Roman"/>
          <w:sz w:val="24"/>
          <w:szCs w:val="24"/>
        </w:rPr>
        <w:t>Társulás szerződései</w:t>
      </w:r>
      <w:r>
        <w:rPr>
          <w:rFonts w:ascii="Times New Roman" w:hAnsi="Times New Roman"/>
          <w:sz w:val="24"/>
          <w:szCs w:val="24"/>
          <w:lang w:val="hu-HU"/>
        </w:rPr>
        <w:t>nek</w:t>
      </w:r>
      <w:r w:rsidRPr="006E7D53">
        <w:rPr>
          <w:rFonts w:ascii="Times New Roman" w:hAnsi="Times New Roman"/>
          <w:sz w:val="24"/>
          <w:szCs w:val="24"/>
        </w:rPr>
        <w:t>, megállapodásai</w:t>
      </w:r>
      <w:r>
        <w:rPr>
          <w:rFonts w:ascii="Times New Roman" w:hAnsi="Times New Roman"/>
          <w:sz w:val="24"/>
          <w:szCs w:val="24"/>
          <w:lang w:val="hu-HU"/>
        </w:rPr>
        <w:t xml:space="preserve">nak megkötése, </w:t>
      </w:r>
      <w:r w:rsidRPr="006E7D53">
        <w:rPr>
          <w:rFonts w:ascii="Times New Roman" w:hAnsi="Times New Roman"/>
          <w:sz w:val="24"/>
          <w:szCs w:val="24"/>
        </w:rPr>
        <w:t>módosítása</w:t>
      </w:r>
      <w:r w:rsidR="00681F36">
        <w:rPr>
          <w:rFonts w:ascii="Times New Roman" w:hAnsi="Times New Roman"/>
          <w:sz w:val="24"/>
          <w:szCs w:val="24"/>
        </w:rPr>
        <w:t>,</w:t>
      </w:r>
    </w:p>
    <w:p w14:paraId="64460F55" w14:textId="35232239" w:rsidR="00E405C0" w:rsidRPr="006E7D53" w:rsidRDefault="00E405C0" w:rsidP="00444CAA">
      <w:pPr>
        <w:pStyle w:val="Listaszerbekezds"/>
        <w:numPr>
          <w:ilvl w:val="0"/>
          <w:numId w:val="38"/>
        </w:numPr>
        <w:suppressAutoHyphens/>
        <w:spacing w:after="0" w:line="240" w:lineRule="auto"/>
        <w:jc w:val="both"/>
        <w:rPr>
          <w:rFonts w:ascii="Times New Roman" w:hAnsi="Times New Roman"/>
          <w:sz w:val="24"/>
          <w:szCs w:val="24"/>
        </w:rPr>
      </w:pPr>
      <w:r w:rsidRPr="006E7D53">
        <w:rPr>
          <w:rFonts w:ascii="Times New Roman" w:hAnsi="Times New Roman"/>
          <w:sz w:val="24"/>
          <w:szCs w:val="24"/>
        </w:rPr>
        <w:t xml:space="preserve">folyamatos kapcsolattartás a tagönkormányzatok képviselőivel és </w:t>
      </w:r>
      <w:r>
        <w:rPr>
          <w:rFonts w:ascii="Times New Roman" w:hAnsi="Times New Roman"/>
          <w:sz w:val="24"/>
          <w:szCs w:val="24"/>
        </w:rPr>
        <w:t>a</w:t>
      </w:r>
      <w:r w:rsidRPr="006E7D53">
        <w:rPr>
          <w:rFonts w:ascii="Times New Roman" w:hAnsi="Times New Roman"/>
          <w:sz w:val="24"/>
          <w:szCs w:val="24"/>
        </w:rPr>
        <w:t xml:space="preserve"> szolgáltatókkal</w:t>
      </w:r>
      <w:r w:rsidR="00681F36">
        <w:rPr>
          <w:rFonts w:ascii="Times New Roman" w:hAnsi="Times New Roman"/>
          <w:sz w:val="24"/>
          <w:szCs w:val="24"/>
        </w:rPr>
        <w:t>,</w:t>
      </w:r>
    </w:p>
    <w:p w14:paraId="6EC72D62" w14:textId="1FE4C046" w:rsidR="00E405C0" w:rsidRDefault="00E405C0" w:rsidP="00444CAA">
      <w:pPr>
        <w:pStyle w:val="Listaszerbekezds"/>
        <w:numPr>
          <w:ilvl w:val="0"/>
          <w:numId w:val="37"/>
        </w:numPr>
        <w:suppressAutoHyphens/>
        <w:spacing w:after="0" w:line="240" w:lineRule="auto"/>
        <w:jc w:val="both"/>
        <w:rPr>
          <w:rFonts w:ascii="Times New Roman" w:hAnsi="Times New Roman"/>
          <w:sz w:val="24"/>
          <w:szCs w:val="24"/>
        </w:rPr>
      </w:pPr>
      <w:r w:rsidRPr="006E7D53">
        <w:rPr>
          <w:rFonts w:ascii="Times New Roman" w:hAnsi="Times New Roman"/>
          <w:sz w:val="24"/>
          <w:szCs w:val="24"/>
        </w:rPr>
        <w:t>a Társulási Tanács üléseinek előkészítése</w:t>
      </w:r>
      <w:r>
        <w:rPr>
          <w:rFonts w:ascii="Times New Roman" w:hAnsi="Times New Roman"/>
          <w:sz w:val="24"/>
          <w:szCs w:val="24"/>
        </w:rPr>
        <w:t xml:space="preserve">, </w:t>
      </w:r>
      <w:r w:rsidRPr="006E7D53">
        <w:rPr>
          <w:rFonts w:ascii="Times New Roman" w:hAnsi="Times New Roman"/>
          <w:sz w:val="24"/>
          <w:szCs w:val="24"/>
        </w:rPr>
        <w:t>meghívók</w:t>
      </w:r>
      <w:r>
        <w:rPr>
          <w:rFonts w:ascii="Times New Roman" w:hAnsi="Times New Roman"/>
          <w:sz w:val="24"/>
          <w:szCs w:val="24"/>
          <w:lang w:val="hu-HU"/>
        </w:rPr>
        <w:t xml:space="preserve">, </w:t>
      </w:r>
      <w:r w:rsidRPr="006E7D53">
        <w:rPr>
          <w:rFonts w:ascii="Times New Roman" w:hAnsi="Times New Roman"/>
          <w:sz w:val="24"/>
          <w:szCs w:val="24"/>
        </w:rPr>
        <w:t>előterjesztések elkészítése, részvétel az üléseken, jegyzőkönyvek elkészítése</w:t>
      </w:r>
      <w:r>
        <w:rPr>
          <w:rFonts w:ascii="Times New Roman" w:hAnsi="Times New Roman"/>
          <w:sz w:val="24"/>
          <w:szCs w:val="24"/>
        </w:rPr>
        <w:t xml:space="preserve"> </w:t>
      </w:r>
      <w:r w:rsidRPr="006E7D53">
        <w:rPr>
          <w:rFonts w:ascii="Times New Roman" w:hAnsi="Times New Roman"/>
          <w:sz w:val="24"/>
          <w:szCs w:val="24"/>
        </w:rPr>
        <w:t>és</w:t>
      </w:r>
      <w:r w:rsidRPr="006E7D53">
        <w:rPr>
          <w:rFonts w:ascii="Times New Roman" w:hAnsi="Times New Roman"/>
          <w:bCs/>
          <w:sz w:val="24"/>
          <w:szCs w:val="24"/>
        </w:rPr>
        <w:t xml:space="preserve"> a Nemzeti Jogszabálytár elektronikus rendszerén keresztül történő megküldése a Komárom-Esztergom Megyei Kormányhivatal részére</w:t>
      </w:r>
      <w:r w:rsidRPr="00122981">
        <w:rPr>
          <w:rFonts w:ascii="Times New Roman" w:hAnsi="Times New Roman"/>
          <w:sz w:val="24"/>
          <w:szCs w:val="24"/>
        </w:rPr>
        <w:t>, valamint a Társulási Tanács döntéseinek végrehajtása</w:t>
      </w:r>
      <w:r w:rsidR="00681F36">
        <w:rPr>
          <w:rFonts w:ascii="Times New Roman" w:hAnsi="Times New Roman"/>
          <w:sz w:val="24"/>
          <w:szCs w:val="24"/>
        </w:rPr>
        <w:t>,</w:t>
      </w:r>
    </w:p>
    <w:p w14:paraId="6A24EBF4" w14:textId="25B0EF8F" w:rsidR="00E405C0" w:rsidRPr="00226D30" w:rsidRDefault="00E405C0" w:rsidP="00444CAA">
      <w:pPr>
        <w:pStyle w:val="Listaszerbekezds"/>
        <w:numPr>
          <w:ilvl w:val="0"/>
          <w:numId w:val="37"/>
        </w:numPr>
        <w:suppressAutoHyphens/>
        <w:spacing w:after="0" w:line="240" w:lineRule="auto"/>
        <w:jc w:val="both"/>
        <w:rPr>
          <w:rFonts w:ascii="Times New Roman" w:hAnsi="Times New Roman"/>
          <w:sz w:val="24"/>
          <w:szCs w:val="24"/>
        </w:rPr>
      </w:pPr>
      <w:bookmarkStart w:id="51" w:name="_Hlk61961894"/>
      <w:r>
        <w:rPr>
          <w:rFonts w:ascii="Times New Roman" w:hAnsi="Times New Roman"/>
          <w:sz w:val="24"/>
          <w:szCs w:val="24"/>
        </w:rPr>
        <w:t>a T</w:t>
      </w:r>
      <w:r w:rsidRPr="006E7D53">
        <w:rPr>
          <w:rFonts w:ascii="Times New Roman" w:hAnsi="Times New Roman"/>
          <w:sz w:val="24"/>
          <w:szCs w:val="24"/>
        </w:rPr>
        <w:t>ársulás bankszámlakivonatainak kezelése, beérkezett számlák kifizetéseinek előkészítése,</w:t>
      </w:r>
      <w:r>
        <w:rPr>
          <w:rFonts w:ascii="Times New Roman" w:hAnsi="Times New Roman"/>
          <w:sz w:val="24"/>
          <w:szCs w:val="24"/>
        </w:rPr>
        <w:t xml:space="preserve"> </w:t>
      </w:r>
      <w:r w:rsidRPr="006E7D53">
        <w:rPr>
          <w:rFonts w:ascii="Times New Roman" w:hAnsi="Times New Roman"/>
          <w:sz w:val="24"/>
          <w:szCs w:val="24"/>
        </w:rPr>
        <w:t>utalás</w:t>
      </w:r>
      <w:r>
        <w:rPr>
          <w:rFonts w:ascii="Times New Roman" w:hAnsi="Times New Roman"/>
          <w:sz w:val="24"/>
          <w:szCs w:val="24"/>
          <w:lang w:val="hu-HU"/>
        </w:rPr>
        <w:t>a, könyvelése</w:t>
      </w:r>
      <w:r w:rsidR="00681F36">
        <w:rPr>
          <w:rFonts w:ascii="Times New Roman" w:hAnsi="Times New Roman"/>
          <w:sz w:val="24"/>
          <w:szCs w:val="24"/>
          <w:lang w:val="hu-HU"/>
        </w:rPr>
        <w:t>,</w:t>
      </w:r>
    </w:p>
    <w:bookmarkEnd w:id="51"/>
    <w:p w14:paraId="257CEA73" w14:textId="0FE30849" w:rsidR="00E405C0" w:rsidRDefault="00E405C0" w:rsidP="00444CAA">
      <w:pPr>
        <w:pStyle w:val="Listaszerbekezds"/>
        <w:numPr>
          <w:ilvl w:val="0"/>
          <w:numId w:val="37"/>
        </w:numPr>
        <w:suppressAutoHyphens/>
        <w:spacing w:after="0" w:line="240" w:lineRule="auto"/>
        <w:jc w:val="both"/>
        <w:rPr>
          <w:rFonts w:ascii="Times New Roman" w:hAnsi="Times New Roman"/>
          <w:bCs/>
          <w:sz w:val="24"/>
          <w:szCs w:val="24"/>
        </w:rPr>
      </w:pPr>
      <w:r w:rsidRPr="006B2372">
        <w:rPr>
          <w:rFonts w:ascii="Times New Roman" w:hAnsi="Times New Roman"/>
          <w:sz w:val="24"/>
          <w:szCs w:val="24"/>
          <w:lang w:val="hu-HU"/>
        </w:rPr>
        <w:t>a Társulás nyertes pályázatának teljes körű ügyintézése, könyvelése, a támogatás elszámolása</w:t>
      </w:r>
      <w:r>
        <w:rPr>
          <w:rFonts w:ascii="Times New Roman" w:hAnsi="Times New Roman"/>
          <w:bCs/>
          <w:sz w:val="24"/>
          <w:szCs w:val="24"/>
          <w:lang w:val="hu-HU"/>
        </w:rPr>
        <w:t>inak benyújtása</w:t>
      </w:r>
      <w:r w:rsidR="00681F36">
        <w:rPr>
          <w:rFonts w:ascii="Times New Roman" w:hAnsi="Times New Roman"/>
          <w:bCs/>
          <w:sz w:val="24"/>
          <w:szCs w:val="24"/>
          <w:lang w:val="hu-HU"/>
        </w:rPr>
        <w:t>,</w:t>
      </w:r>
    </w:p>
    <w:p w14:paraId="443B0C74" w14:textId="13C18900" w:rsidR="00E405C0" w:rsidRPr="006B2372" w:rsidRDefault="00E405C0" w:rsidP="00444CAA">
      <w:pPr>
        <w:pStyle w:val="Listaszerbekezds"/>
        <w:numPr>
          <w:ilvl w:val="0"/>
          <w:numId w:val="37"/>
        </w:numPr>
        <w:suppressAutoHyphens/>
        <w:spacing w:after="0" w:line="240" w:lineRule="auto"/>
        <w:jc w:val="both"/>
        <w:rPr>
          <w:rFonts w:ascii="Times New Roman" w:hAnsi="Times New Roman"/>
          <w:bCs/>
          <w:sz w:val="24"/>
          <w:szCs w:val="24"/>
        </w:rPr>
      </w:pPr>
      <w:r w:rsidRPr="006B2372">
        <w:rPr>
          <w:rFonts w:ascii="Times New Roman" w:hAnsi="Times New Roman"/>
          <w:bCs/>
          <w:sz w:val="24"/>
          <w:szCs w:val="24"/>
        </w:rPr>
        <w:t>pénzügyi beszámolók elkészítése</w:t>
      </w:r>
      <w:r w:rsidR="00681F36">
        <w:rPr>
          <w:rFonts w:ascii="Times New Roman" w:hAnsi="Times New Roman"/>
          <w:bCs/>
          <w:sz w:val="24"/>
          <w:szCs w:val="24"/>
        </w:rPr>
        <w:t>.</w:t>
      </w:r>
    </w:p>
    <w:p w14:paraId="0E901C39" w14:textId="7F6579BF" w:rsidR="00E405C0" w:rsidRPr="00DA7D6A" w:rsidRDefault="00E405C0" w:rsidP="00E405C0">
      <w:pPr>
        <w:spacing w:after="0" w:line="240" w:lineRule="auto"/>
        <w:jc w:val="both"/>
        <w:rPr>
          <w:rFonts w:ascii="Times New Roman" w:hAnsi="Times New Roman"/>
          <w:bCs/>
          <w:sz w:val="24"/>
          <w:szCs w:val="24"/>
        </w:rPr>
      </w:pPr>
      <w:r>
        <w:rPr>
          <w:rFonts w:ascii="Times New Roman" w:hAnsi="Times New Roman"/>
          <w:bCs/>
          <w:sz w:val="24"/>
          <w:szCs w:val="24"/>
        </w:rPr>
        <w:t xml:space="preserve">A fenti feladatok három szervezeti egység között oszlanak meg a hivatalon belül, ezek az Intézményi és Pályázati Osztály, a Pénzügyi Osztály és a </w:t>
      </w:r>
      <w:r w:rsidR="00037861" w:rsidRPr="00F341AC">
        <w:rPr>
          <w:rFonts w:ascii="Times New Roman" w:hAnsi="Times New Roman"/>
          <w:bCs/>
          <w:color w:val="000000" w:themeColor="text1"/>
          <w:sz w:val="24"/>
          <w:szCs w:val="24"/>
        </w:rPr>
        <w:t>Szervezési Osztály</w:t>
      </w:r>
      <w:r>
        <w:rPr>
          <w:rFonts w:ascii="Times New Roman" w:hAnsi="Times New Roman"/>
          <w:bCs/>
          <w:sz w:val="24"/>
          <w:szCs w:val="24"/>
        </w:rPr>
        <w:t>.</w:t>
      </w:r>
    </w:p>
    <w:p w14:paraId="5235CEB5" w14:textId="3CB79FDB" w:rsidR="00E405C0" w:rsidRPr="001B4D98" w:rsidRDefault="00E405C0" w:rsidP="001B4D98">
      <w:pPr>
        <w:pStyle w:val="Cmsor2"/>
        <w:keepLines w:val="0"/>
        <w:numPr>
          <w:ilvl w:val="1"/>
          <w:numId w:val="43"/>
        </w:numPr>
        <w:spacing w:before="240" w:after="60" w:line="360" w:lineRule="auto"/>
        <w:ind w:left="992"/>
        <w:rPr>
          <w:rFonts w:ascii="Arial" w:hAnsi="Arial" w:cs="Arial"/>
          <w:b/>
          <w:bCs/>
          <w:i/>
          <w:iCs/>
          <w:color w:val="000000" w:themeColor="text1"/>
          <w:sz w:val="28"/>
          <w:szCs w:val="28"/>
        </w:rPr>
      </w:pPr>
      <w:r w:rsidRPr="00E405C0">
        <w:rPr>
          <w:rFonts w:ascii="Arial" w:hAnsi="Arial" w:cs="Arial"/>
          <w:b/>
          <w:bCs/>
          <w:i/>
          <w:iCs/>
          <w:color w:val="000000" w:themeColor="text1"/>
          <w:sz w:val="28"/>
          <w:szCs w:val="28"/>
        </w:rPr>
        <w:t xml:space="preserve"> </w:t>
      </w:r>
      <w:bookmarkStart w:id="52" w:name="_Toc51662706"/>
      <w:bookmarkStart w:id="53" w:name="_Toc67926629"/>
      <w:r w:rsidRPr="00E405C0">
        <w:rPr>
          <w:rFonts w:ascii="Arial" w:hAnsi="Arial" w:cs="Arial"/>
          <w:b/>
          <w:bCs/>
          <w:i/>
          <w:iCs/>
          <w:color w:val="000000" w:themeColor="text1"/>
          <w:sz w:val="28"/>
          <w:szCs w:val="28"/>
        </w:rPr>
        <w:t>Informatikai csoport</w:t>
      </w:r>
      <w:bookmarkEnd w:id="52"/>
      <w:bookmarkEnd w:id="53"/>
    </w:p>
    <w:p w14:paraId="7547E937" w14:textId="77777777" w:rsidR="00E405C0" w:rsidRPr="00E304BB" w:rsidRDefault="00E405C0" w:rsidP="00E405C0">
      <w:pPr>
        <w:spacing w:after="0" w:line="240" w:lineRule="auto"/>
        <w:jc w:val="both"/>
        <w:rPr>
          <w:rFonts w:ascii="Times New Roman" w:hAnsi="Times New Roman"/>
          <w:sz w:val="24"/>
          <w:szCs w:val="24"/>
        </w:rPr>
      </w:pPr>
      <w:r w:rsidRPr="00E304BB">
        <w:rPr>
          <w:rFonts w:ascii="Times New Roman" w:hAnsi="Times New Roman"/>
          <w:sz w:val="24"/>
          <w:szCs w:val="24"/>
        </w:rPr>
        <w:t>A csoport feladata a hivatal informatikai rendszerének működtetése, karbantartása, fejlesztése, a kollégák munkafolyamatainak segítése, továbbá az önkormányzati intézmények számítástechnikai támogatása. Fontos feladat a hivatal és az intézmények tekintetében is a levelező rendszer működtetése, karbantartása, valamint a város hivatalos honlapja működésének biztosítása, felügyelete.</w:t>
      </w:r>
    </w:p>
    <w:p w14:paraId="62CADFA9" w14:textId="77777777" w:rsidR="00E405C0" w:rsidRPr="00E304BB" w:rsidRDefault="00E405C0" w:rsidP="00E405C0">
      <w:pPr>
        <w:spacing w:after="0" w:line="240" w:lineRule="auto"/>
        <w:jc w:val="both"/>
        <w:rPr>
          <w:rFonts w:ascii="Times New Roman" w:hAnsi="Times New Roman"/>
          <w:sz w:val="24"/>
          <w:szCs w:val="24"/>
        </w:rPr>
      </w:pPr>
    </w:p>
    <w:p w14:paraId="1BF339D4" w14:textId="77777777" w:rsidR="00E405C0" w:rsidRPr="00E304BB" w:rsidRDefault="00E405C0" w:rsidP="00E405C0">
      <w:pPr>
        <w:spacing w:after="0" w:line="240" w:lineRule="auto"/>
        <w:jc w:val="both"/>
        <w:rPr>
          <w:rFonts w:ascii="Times New Roman" w:hAnsi="Times New Roman"/>
          <w:sz w:val="24"/>
          <w:szCs w:val="24"/>
        </w:rPr>
      </w:pPr>
      <w:r w:rsidRPr="00E304BB">
        <w:rPr>
          <w:rFonts w:ascii="Times New Roman" w:hAnsi="Times New Roman"/>
          <w:sz w:val="24"/>
          <w:szCs w:val="24"/>
        </w:rPr>
        <w:t>A hivatal munkájának segítése érdekében 2020. évben az alábbi informatikai eszközbeszerzések történtek:</w:t>
      </w:r>
    </w:p>
    <w:p w14:paraId="5CFE2EEA" w14:textId="77777777" w:rsidR="00E405C0" w:rsidRPr="00E304BB" w:rsidRDefault="00E405C0" w:rsidP="00444CAA">
      <w:pPr>
        <w:numPr>
          <w:ilvl w:val="0"/>
          <w:numId w:val="34"/>
        </w:numPr>
        <w:spacing w:after="0" w:line="240" w:lineRule="auto"/>
        <w:jc w:val="both"/>
        <w:rPr>
          <w:rFonts w:ascii="Times New Roman" w:hAnsi="Times New Roman"/>
          <w:sz w:val="24"/>
          <w:szCs w:val="24"/>
        </w:rPr>
      </w:pPr>
      <w:r w:rsidRPr="00E304BB">
        <w:rPr>
          <w:rFonts w:ascii="Times New Roman" w:hAnsi="Times New Roman"/>
          <w:bCs/>
          <w:sz w:val="24"/>
          <w:szCs w:val="24"/>
        </w:rPr>
        <w:t>1 db HP 250 G7 laptop</w:t>
      </w:r>
    </w:p>
    <w:p w14:paraId="1E5AA9FE" w14:textId="77777777" w:rsidR="00E405C0" w:rsidRPr="00E304BB" w:rsidRDefault="00E405C0" w:rsidP="00444CAA">
      <w:pPr>
        <w:numPr>
          <w:ilvl w:val="0"/>
          <w:numId w:val="34"/>
        </w:numPr>
        <w:spacing w:after="0" w:line="240" w:lineRule="auto"/>
        <w:jc w:val="both"/>
        <w:rPr>
          <w:rFonts w:ascii="Times New Roman" w:hAnsi="Times New Roman"/>
          <w:sz w:val="24"/>
          <w:szCs w:val="24"/>
        </w:rPr>
      </w:pPr>
      <w:r w:rsidRPr="00E304BB">
        <w:rPr>
          <w:rFonts w:ascii="Times New Roman" w:hAnsi="Times New Roman"/>
          <w:bCs/>
          <w:sz w:val="24"/>
          <w:szCs w:val="24"/>
        </w:rPr>
        <w:t xml:space="preserve">3 db TPLINK </w:t>
      </w:r>
      <w:proofErr w:type="spellStart"/>
      <w:r w:rsidRPr="00E304BB">
        <w:rPr>
          <w:rFonts w:ascii="Times New Roman" w:hAnsi="Times New Roman"/>
          <w:bCs/>
          <w:sz w:val="24"/>
          <w:szCs w:val="24"/>
        </w:rPr>
        <w:t>switch</w:t>
      </w:r>
      <w:proofErr w:type="spellEnd"/>
      <w:r w:rsidRPr="00E304BB">
        <w:rPr>
          <w:rFonts w:ascii="Times New Roman" w:hAnsi="Times New Roman"/>
          <w:bCs/>
          <w:sz w:val="24"/>
          <w:szCs w:val="24"/>
        </w:rPr>
        <w:t>, tartalék hálózati eszközök</w:t>
      </w:r>
    </w:p>
    <w:p w14:paraId="173826BB" w14:textId="77777777" w:rsidR="00E405C0" w:rsidRPr="00E304BB" w:rsidRDefault="00E405C0" w:rsidP="00444CAA">
      <w:pPr>
        <w:numPr>
          <w:ilvl w:val="0"/>
          <w:numId w:val="34"/>
        </w:numPr>
        <w:spacing w:after="0" w:line="240" w:lineRule="auto"/>
        <w:jc w:val="both"/>
        <w:rPr>
          <w:rFonts w:ascii="Times New Roman" w:hAnsi="Times New Roman"/>
          <w:sz w:val="24"/>
          <w:szCs w:val="24"/>
        </w:rPr>
      </w:pPr>
      <w:r w:rsidRPr="00E304BB">
        <w:rPr>
          <w:rFonts w:ascii="Times New Roman" w:hAnsi="Times New Roman"/>
          <w:bCs/>
          <w:sz w:val="24"/>
          <w:szCs w:val="24"/>
        </w:rPr>
        <w:t xml:space="preserve">1 db </w:t>
      </w:r>
      <w:proofErr w:type="spellStart"/>
      <w:r w:rsidRPr="00E304BB">
        <w:rPr>
          <w:rFonts w:ascii="Times New Roman" w:hAnsi="Times New Roman"/>
          <w:bCs/>
          <w:sz w:val="24"/>
          <w:szCs w:val="24"/>
        </w:rPr>
        <w:t>Brother</w:t>
      </w:r>
      <w:proofErr w:type="spellEnd"/>
      <w:r w:rsidRPr="00E304BB">
        <w:rPr>
          <w:rFonts w:ascii="Times New Roman" w:hAnsi="Times New Roman"/>
          <w:bCs/>
          <w:sz w:val="24"/>
          <w:szCs w:val="24"/>
        </w:rPr>
        <w:t xml:space="preserve"> multifunkciós eszköz</w:t>
      </w:r>
    </w:p>
    <w:p w14:paraId="603282E9" w14:textId="77777777" w:rsidR="00E405C0" w:rsidRPr="00E304BB" w:rsidRDefault="00E405C0" w:rsidP="00E405C0">
      <w:pPr>
        <w:spacing w:after="0" w:line="240" w:lineRule="auto"/>
        <w:jc w:val="both"/>
        <w:rPr>
          <w:rFonts w:ascii="Times New Roman" w:hAnsi="Times New Roman"/>
          <w:sz w:val="24"/>
          <w:szCs w:val="24"/>
        </w:rPr>
      </w:pPr>
    </w:p>
    <w:p w14:paraId="0CD52094" w14:textId="77777777" w:rsidR="00E405C0" w:rsidRPr="00E304BB" w:rsidRDefault="00E405C0" w:rsidP="00E405C0">
      <w:pPr>
        <w:spacing w:after="0" w:line="240" w:lineRule="auto"/>
        <w:jc w:val="both"/>
        <w:rPr>
          <w:rFonts w:ascii="Times New Roman" w:hAnsi="Times New Roman"/>
          <w:sz w:val="24"/>
          <w:szCs w:val="24"/>
        </w:rPr>
      </w:pPr>
      <w:r w:rsidRPr="00E304BB">
        <w:rPr>
          <w:rFonts w:ascii="Times New Roman" w:hAnsi="Times New Roman"/>
          <w:sz w:val="24"/>
          <w:szCs w:val="24"/>
        </w:rPr>
        <w:t>Az alábbi táblázat mutatja a Polgármesteri Hivatal rendelkezésére álló eszközöket és programokat.</w:t>
      </w:r>
    </w:p>
    <w:p w14:paraId="674F91E0" w14:textId="77777777" w:rsidR="00E405C0" w:rsidRPr="00E304BB" w:rsidRDefault="00E405C0" w:rsidP="00E405C0">
      <w:pPr>
        <w:spacing w:after="0" w:line="240" w:lineRule="auto"/>
        <w:jc w:val="both"/>
        <w:rPr>
          <w:rFonts w:ascii="Times New Roman" w:hAnsi="Times New Roman"/>
          <w:sz w:val="24"/>
          <w:szCs w:val="24"/>
        </w:rPr>
      </w:pPr>
    </w:p>
    <w:tbl>
      <w:tblPr>
        <w:tblW w:w="6613" w:type="dxa"/>
        <w:tblInd w:w="55" w:type="dxa"/>
        <w:tblCellMar>
          <w:left w:w="70" w:type="dxa"/>
          <w:right w:w="70" w:type="dxa"/>
        </w:tblCellMar>
        <w:tblLook w:val="0000" w:firstRow="0" w:lastRow="0" w:firstColumn="0" w:lastColumn="0" w:noHBand="0" w:noVBand="0"/>
      </w:tblPr>
      <w:tblGrid>
        <w:gridCol w:w="2400"/>
        <w:gridCol w:w="3300"/>
        <w:gridCol w:w="913"/>
      </w:tblGrid>
      <w:tr w:rsidR="00E405C0" w:rsidRPr="00E304BB" w14:paraId="69FDA047" w14:textId="77777777" w:rsidTr="001C7C67">
        <w:trPr>
          <w:trHeight w:val="270"/>
        </w:trPr>
        <w:tc>
          <w:tcPr>
            <w:tcW w:w="6613" w:type="dxa"/>
            <w:gridSpan w:val="3"/>
            <w:tcBorders>
              <w:top w:val="single" w:sz="12" w:space="0" w:color="800080"/>
              <w:left w:val="nil"/>
              <w:right w:val="nil"/>
            </w:tcBorders>
            <w:shd w:val="clear" w:color="auto" w:fill="auto"/>
            <w:noWrap/>
            <w:vAlign w:val="bottom"/>
          </w:tcPr>
          <w:p w14:paraId="729C1C7B" w14:textId="77777777" w:rsidR="00E405C0" w:rsidRPr="00E304BB" w:rsidRDefault="00E405C0" w:rsidP="00E405C0">
            <w:pPr>
              <w:spacing w:after="0" w:line="240" w:lineRule="auto"/>
              <w:jc w:val="both"/>
              <w:rPr>
                <w:rFonts w:ascii="Times New Roman" w:hAnsi="Times New Roman"/>
                <w:b/>
                <w:bCs/>
                <w:sz w:val="24"/>
                <w:szCs w:val="24"/>
                <w:lang w:eastAsia="hu-HU"/>
              </w:rPr>
            </w:pPr>
            <w:r w:rsidRPr="00E304BB">
              <w:rPr>
                <w:rFonts w:ascii="Times New Roman" w:hAnsi="Times New Roman"/>
                <w:b/>
                <w:bCs/>
                <w:sz w:val="24"/>
                <w:szCs w:val="24"/>
                <w:lang w:eastAsia="hu-HU"/>
              </w:rPr>
              <w:t>Polgármesteri Hivatal infrastruktúrája</w:t>
            </w:r>
          </w:p>
        </w:tc>
      </w:tr>
      <w:tr w:rsidR="00E405C0" w:rsidRPr="00E304BB" w14:paraId="2819F9CB" w14:textId="77777777" w:rsidTr="00E405C0">
        <w:trPr>
          <w:trHeight w:val="255"/>
        </w:trPr>
        <w:tc>
          <w:tcPr>
            <w:tcW w:w="2400" w:type="dxa"/>
            <w:tcBorders>
              <w:top w:val="nil"/>
              <w:left w:val="nil"/>
              <w:bottom w:val="nil"/>
              <w:right w:val="nil"/>
            </w:tcBorders>
            <w:shd w:val="clear" w:color="auto" w:fill="auto"/>
            <w:noWrap/>
            <w:vAlign w:val="bottom"/>
          </w:tcPr>
          <w:p w14:paraId="41FABEE6" w14:textId="77777777" w:rsidR="00E405C0" w:rsidRPr="00E304BB" w:rsidRDefault="00E405C0" w:rsidP="00E405C0">
            <w:pPr>
              <w:spacing w:after="0" w:line="240" w:lineRule="auto"/>
              <w:jc w:val="both"/>
              <w:rPr>
                <w:rFonts w:ascii="Times New Roman" w:hAnsi="Times New Roman"/>
                <w:sz w:val="24"/>
                <w:szCs w:val="24"/>
                <w:lang w:eastAsia="hu-HU"/>
              </w:rPr>
            </w:pPr>
            <w:r w:rsidRPr="00E304BB">
              <w:rPr>
                <w:rFonts w:ascii="Times New Roman" w:hAnsi="Times New Roman"/>
                <w:sz w:val="24"/>
                <w:szCs w:val="24"/>
                <w:lang w:eastAsia="hu-HU"/>
              </w:rPr>
              <w:t xml:space="preserve"> PC </w:t>
            </w:r>
          </w:p>
        </w:tc>
        <w:tc>
          <w:tcPr>
            <w:tcW w:w="3300" w:type="dxa"/>
            <w:tcBorders>
              <w:top w:val="nil"/>
              <w:left w:val="nil"/>
              <w:bottom w:val="nil"/>
              <w:right w:val="nil"/>
            </w:tcBorders>
            <w:shd w:val="clear" w:color="auto" w:fill="auto"/>
            <w:noWrap/>
            <w:vAlign w:val="bottom"/>
          </w:tcPr>
          <w:p w14:paraId="4B7A681A" w14:textId="77777777" w:rsidR="00E405C0" w:rsidRPr="00E304BB" w:rsidRDefault="00E405C0" w:rsidP="00E405C0">
            <w:pPr>
              <w:spacing w:after="0" w:line="240" w:lineRule="auto"/>
              <w:jc w:val="both"/>
              <w:rPr>
                <w:rFonts w:ascii="Times New Roman" w:hAnsi="Times New Roman"/>
                <w:sz w:val="24"/>
                <w:szCs w:val="24"/>
                <w:lang w:eastAsia="hu-HU"/>
              </w:rPr>
            </w:pPr>
            <w:r w:rsidRPr="00E304BB">
              <w:rPr>
                <w:rFonts w:ascii="Times New Roman" w:hAnsi="Times New Roman"/>
                <w:sz w:val="24"/>
                <w:szCs w:val="24"/>
                <w:lang w:eastAsia="hu-HU"/>
              </w:rPr>
              <w:t xml:space="preserve"> munkaállomás </w:t>
            </w:r>
          </w:p>
        </w:tc>
        <w:tc>
          <w:tcPr>
            <w:tcW w:w="913" w:type="dxa"/>
            <w:tcBorders>
              <w:top w:val="nil"/>
              <w:left w:val="nil"/>
              <w:bottom w:val="nil"/>
              <w:right w:val="nil"/>
            </w:tcBorders>
            <w:shd w:val="clear" w:color="auto" w:fill="auto"/>
            <w:noWrap/>
            <w:vAlign w:val="bottom"/>
          </w:tcPr>
          <w:p w14:paraId="31F89286" w14:textId="77777777" w:rsidR="00E405C0" w:rsidRPr="00E304BB" w:rsidRDefault="00E405C0" w:rsidP="00E405C0">
            <w:pPr>
              <w:spacing w:after="0" w:line="240" w:lineRule="auto"/>
              <w:jc w:val="both"/>
              <w:rPr>
                <w:rFonts w:ascii="Times New Roman" w:hAnsi="Times New Roman"/>
                <w:sz w:val="24"/>
                <w:szCs w:val="24"/>
                <w:lang w:eastAsia="hu-HU"/>
              </w:rPr>
            </w:pPr>
            <w:r w:rsidRPr="00E304BB">
              <w:rPr>
                <w:rFonts w:ascii="Times New Roman" w:hAnsi="Times New Roman"/>
                <w:sz w:val="24"/>
                <w:szCs w:val="24"/>
                <w:lang w:eastAsia="hu-HU"/>
              </w:rPr>
              <w:t xml:space="preserve">75 </w:t>
            </w:r>
          </w:p>
        </w:tc>
      </w:tr>
      <w:tr w:rsidR="00E405C0" w:rsidRPr="00E304BB" w14:paraId="0C54038E" w14:textId="77777777" w:rsidTr="00E405C0">
        <w:trPr>
          <w:trHeight w:val="255"/>
        </w:trPr>
        <w:tc>
          <w:tcPr>
            <w:tcW w:w="2400" w:type="dxa"/>
            <w:tcBorders>
              <w:top w:val="nil"/>
              <w:left w:val="nil"/>
              <w:bottom w:val="nil"/>
              <w:right w:val="nil"/>
            </w:tcBorders>
            <w:shd w:val="clear" w:color="auto" w:fill="auto"/>
            <w:noWrap/>
            <w:vAlign w:val="bottom"/>
          </w:tcPr>
          <w:p w14:paraId="0790B5CB" w14:textId="77777777" w:rsidR="00E405C0" w:rsidRPr="00E304BB" w:rsidRDefault="00E405C0" w:rsidP="00E405C0">
            <w:pPr>
              <w:spacing w:after="0" w:line="240" w:lineRule="auto"/>
              <w:jc w:val="both"/>
              <w:rPr>
                <w:rFonts w:ascii="Times New Roman" w:hAnsi="Times New Roman"/>
                <w:sz w:val="24"/>
                <w:szCs w:val="24"/>
                <w:lang w:eastAsia="hu-HU"/>
              </w:rPr>
            </w:pPr>
            <w:r w:rsidRPr="00E304BB">
              <w:rPr>
                <w:rFonts w:ascii="Times New Roman" w:hAnsi="Times New Roman"/>
                <w:sz w:val="24"/>
                <w:szCs w:val="24"/>
                <w:lang w:eastAsia="hu-HU"/>
              </w:rPr>
              <w:t xml:space="preserve"> Monitor </w:t>
            </w:r>
          </w:p>
        </w:tc>
        <w:tc>
          <w:tcPr>
            <w:tcW w:w="3300" w:type="dxa"/>
            <w:tcBorders>
              <w:top w:val="nil"/>
              <w:left w:val="nil"/>
              <w:bottom w:val="nil"/>
              <w:right w:val="nil"/>
            </w:tcBorders>
            <w:shd w:val="clear" w:color="auto" w:fill="auto"/>
            <w:noWrap/>
            <w:vAlign w:val="bottom"/>
          </w:tcPr>
          <w:p w14:paraId="559AE671" w14:textId="77777777" w:rsidR="00E405C0" w:rsidRPr="00E304BB" w:rsidRDefault="00E405C0" w:rsidP="00E405C0">
            <w:pPr>
              <w:spacing w:after="0" w:line="240" w:lineRule="auto"/>
              <w:jc w:val="both"/>
              <w:rPr>
                <w:rFonts w:ascii="Times New Roman" w:hAnsi="Times New Roman"/>
                <w:sz w:val="24"/>
                <w:szCs w:val="24"/>
                <w:lang w:eastAsia="hu-HU"/>
              </w:rPr>
            </w:pPr>
            <w:r w:rsidRPr="00E304BB">
              <w:rPr>
                <w:rFonts w:ascii="Times New Roman" w:hAnsi="Times New Roman"/>
                <w:sz w:val="24"/>
                <w:szCs w:val="24"/>
                <w:lang w:eastAsia="hu-HU"/>
              </w:rPr>
              <w:t xml:space="preserve"> minden munkaállomásnál </w:t>
            </w:r>
          </w:p>
        </w:tc>
        <w:tc>
          <w:tcPr>
            <w:tcW w:w="913" w:type="dxa"/>
            <w:tcBorders>
              <w:top w:val="nil"/>
              <w:left w:val="nil"/>
              <w:bottom w:val="nil"/>
              <w:right w:val="nil"/>
            </w:tcBorders>
            <w:shd w:val="clear" w:color="auto" w:fill="auto"/>
            <w:noWrap/>
            <w:vAlign w:val="bottom"/>
          </w:tcPr>
          <w:p w14:paraId="328751A5" w14:textId="77777777" w:rsidR="00E405C0" w:rsidRPr="00E304BB" w:rsidRDefault="00E405C0" w:rsidP="00E405C0">
            <w:pPr>
              <w:spacing w:after="0" w:line="240" w:lineRule="auto"/>
              <w:jc w:val="both"/>
              <w:rPr>
                <w:rFonts w:ascii="Times New Roman" w:hAnsi="Times New Roman"/>
                <w:sz w:val="24"/>
                <w:szCs w:val="24"/>
                <w:lang w:eastAsia="hu-HU"/>
              </w:rPr>
            </w:pPr>
            <w:r w:rsidRPr="00E304BB">
              <w:rPr>
                <w:rFonts w:ascii="Times New Roman" w:hAnsi="Times New Roman"/>
                <w:sz w:val="24"/>
                <w:szCs w:val="24"/>
                <w:lang w:eastAsia="hu-HU"/>
              </w:rPr>
              <w:t>75</w:t>
            </w:r>
          </w:p>
        </w:tc>
      </w:tr>
      <w:tr w:rsidR="00E405C0" w:rsidRPr="00E304BB" w14:paraId="2F788AB5" w14:textId="77777777" w:rsidTr="00E405C0">
        <w:trPr>
          <w:trHeight w:val="255"/>
        </w:trPr>
        <w:tc>
          <w:tcPr>
            <w:tcW w:w="2400" w:type="dxa"/>
            <w:tcBorders>
              <w:top w:val="nil"/>
              <w:left w:val="nil"/>
              <w:bottom w:val="nil"/>
              <w:right w:val="nil"/>
            </w:tcBorders>
            <w:shd w:val="clear" w:color="auto" w:fill="auto"/>
            <w:noWrap/>
            <w:vAlign w:val="bottom"/>
          </w:tcPr>
          <w:p w14:paraId="0E19258C" w14:textId="77777777" w:rsidR="00E405C0" w:rsidRPr="00E304BB" w:rsidRDefault="00E405C0" w:rsidP="00E405C0">
            <w:pPr>
              <w:spacing w:after="0" w:line="240" w:lineRule="auto"/>
              <w:jc w:val="both"/>
              <w:rPr>
                <w:rFonts w:ascii="Times New Roman" w:hAnsi="Times New Roman"/>
                <w:sz w:val="24"/>
                <w:szCs w:val="24"/>
                <w:lang w:eastAsia="hu-HU"/>
              </w:rPr>
            </w:pPr>
          </w:p>
        </w:tc>
        <w:tc>
          <w:tcPr>
            <w:tcW w:w="3300" w:type="dxa"/>
            <w:tcBorders>
              <w:top w:val="nil"/>
              <w:left w:val="nil"/>
              <w:bottom w:val="nil"/>
              <w:right w:val="nil"/>
            </w:tcBorders>
            <w:shd w:val="clear" w:color="auto" w:fill="auto"/>
            <w:noWrap/>
            <w:vAlign w:val="bottom"/>
          </w:tcPr>
          <w:p w14:paraId="75C21FDB" w14:textId="77777777" w:rsidR="00E405C0" w:rsidRPr="00E304BB" w:rsidRDefault="00E405C0" w:rsidP="00E405C0">
            <w:pPr>
              <w:spacing w:after="0" w:line="240" w:lineRule="auto"/>
              <w:jc w:val="both"/>
              <w:rPr>
                <w:rFonts w:ascii="Times New Roman" w:hAnsi="Times New Roman"/>
                <w:sz w:val="24"/>
                <w:szCs w:val="24"/>
                <w:lang w:eastAsia="hu-HU"/>
              </w:rPr>
            </w:pPr>
            <w:r w:rsidRPr="00E304BB">
              <w:rPr>
                <w:rFonts w:ascii="Times New Roman" w:hAnsi="Times New Roman"/>
                <w:sz w:val="24"/>
                <w:szCs w:val="24"/>
                <w:lang w:eastAsia="hu-HU"/>
              </w:rPr>
              <w:t xml:space="preserve"> tartalék monitorok (LCD) </w:t>
            </w:r>
          </w:p>
        </w:tc>
        <w:tc>
          <w:tcPr>
            <w:tcW w:w="913" w:type="dxa"/>
            <w:tcBorders>
              <w:top w:val="nil"/>
              <w:left w:val="nil"/>
              <w:bottom w:val="nil"/>
              <w:right w:val="nil"/>
            </w:tcBorders>
            <w:shd w:val="clear" w:color="auto" w:fill="auto"/>
            <w:noWrap/>
            <w:vAlign w:val="bottom"/>
          </w:tcPr>
          <w:p w14:paraId="334D1703" w14:textId="77777777" w:rsidR="00E405C0" w:rsidRPr="00E304BB" w:rsidRDefault="00E405C0" w:rsidP="00E405C0">
            <w:pPr>
              <w:spacing w:after="0" w:line="240" w:lineRule="auto"/>
              <w:jc w:val="both"/>
              <w:rPr>
                <w:rFonts w:ascii="Times New Roman" w:hAnsi="Times New Roman"/>
                <w:sz w:val="24"/>
                <w:szCs w:val="24"/>
                <w:lang w:eastAsia="hu-HU"/>
              </w:rPr>
            </w:pPr>
            <w:r w:rsidRPr="00E304BB">
              <w:rPr>
                <w:rFonts w:ascii="Times New Roman" w:hAnsi="Times New Roman"/>
                <w:sz w:val="24"/>
                <w:szCs w:val="24"/>
                <w:lang w:eastAsia="hu-HU"/>
              </w:rPr>
              <w:t>8</w:t>
            </w:r>
          </w:p>
        </w:tc>
      </w:tr>
      <w:tr w:rsidR="00E405C0" w:rsidRPr="00E304BB" w14:paraId="191E1019" w14:textId="77777777" w:rsidTr="00E405C0">
        <w:trPr>
          <w:trHeight w:val="255"/>
        </w:trPr>
        <w:tc>
          <w:tcPr>
            <w:tcW w:w="2400" w:type="dxa"/>
            <w:tcBorders>
              <w:top w:val="nil"/>
              <w:left w:val="nil"/>
              <w:bottom w:val="nil"/>
              <w:right w:val="nil"/>
            </w:tcBorders>
            <w:shd w:val="clear" w:color="auto" w:fill="auto"/>
            <w:noWrap/>
            <w:vAlign w:val="bottom"/>
          </w:tcPr>
          <w:p w14:paraId="3E6E1992" w14:textId="77777777" w:rsidR="00E405C0" w:rsidRPr="00E304BB" w:rsidRDefault="00E405C0" w:rsidP="00E405C0">
            <w:pPr>
              <w:spacing w:after="0" w:line="240" w:lineRule="auto"/>
              <w:jc w:val="both"/>
              <w:rPr>
                <w:rFonts w:ascii="Times New Roman" w:hAnsi="Times New Roman"/>
                <w:sz w:val="24"/>
                <w:szCs w:val="24"/>
                <w:lang w:eastAsia="hu-HU"/>
              </w:rPr>
            </w:pPr>
            <w:r w:rsidRPr="00E304BB">
              <w:rPr>
                <w:rFonts w:ascii="Times New Roman" w:hAnsi="Times New Roman"/>
                <w:sz w:val="24"/>
                <w:szCs w:val="24"/>
                <w:lang w:eastAsia="hu-HU"/>
              </w:rPr>
              <w:t xml:space="preserve"> Laptop </w:t>
            </w:r>
          </w:p>
        </w:tc>
        <w:tc>
          <w:tcPr>
            <w:tcW w:w="3300" w:type="dxa"/>
            <w:tcBorders>
              <w:top w:val="nil"/>
              <w:left w:val="nil"/>
              <w:bottom w:val="nil"/>
              <w:right w:val="nil"/>
            </w:tcBorders>
            <w:shd w:val="clear" w:color="auto" w:fill="auto"/>
            <w:noWrap/>
            <w:vAlign w:val="bottom"/>
          </w:tcPr>
          <w:p w14:paraId="20D7CB62" w14:textId="77777777" w:rsidR="00E405C0" w:rsidRPr="00E304BB" w:rsidRDefault="00E405C0" w:rsidP="00E405C0">
            <w:pPr>
              <w:spacing w:after="0" w:line="240" w:lineRule="auto"/>
              <w:jc w:val="both"/>
              <w:rPr>
                <w:rFonts w:ascii="Times New Roman" w:hAnsi="Times New Roman"/>
                <w:sz w:val="24"/>
                <w:szCs w:val="24"/>
                <w:lang w:eastAsia="hu-HU"/>
              </w:rPr>
            </w:pPr>
            <w:r w:rsidRPr="00E304BB">
              <w:rPr>
                <w:rFonts w:ascii="Times New Roman" w:hAnsi="Times New Roman"/>
                <w:sz w:val="24"/>
                <w:szCs w:val="24"/>
                <w:lang w:eastAsia="hu-HU"/>
              </w:rPr>
              <w:t xml:space="preserve"> hordozható számítógép </w:t>
            </w:r>
          </w:p>
        </w:tc>
        <w:tc>
          <w:tcPr>
            <w:tcW w:w="913" w:type="dxa"/>
            <w:tcBorders>
              <w:top w:val="nil"/>
              <w:left w:val="nil"/>
              <w:bottom w:val="nil"/>
              <w:right w:val="nil"/>
            </w:tcBorders>
            <w:shd w:val="clear" w:color="auto" w:fill="auto"/>
            <w:noWrap/>
            <w:vAlign w:val="bottom"/>
          </w:tcPr>
          <w:p w14:paraId="11A2442C" w14:textId="77777777" w:rsidR="00E405C0" w:rsidRPr="00E304BB" w:rsidRDefault="00E405C0" w:rsidP="00E405C0">
            <w:pPr>
              <w:spacing w:after="0" w:line="240" w:lineRule="auto"/>
              <w:jc w:val="both"/>
              <w:rPr>
                <w:rFonts w:ascii="Times New Roman" w:hAnsi="Times New Roman"/>
                <w:sz w:val="24"/>
                <w:szCs w:val="24"/>
                <w:lang w:eastAsia="hu-HU"/>
              </w:rPr>
            </w:pPr>
            <w:r w:rsidRPr="00E304BB">
              <w:rPr>
                <w:rFonts w:ascii="Times New Roman" w:hAnsi="Times New Roman"/>
                <w:sz w:val="24"/>
                <w:szCs w:val="24"/>
                <w:lang w:eastAsia="hu-HU"/>
              </w:rPr>
              <w:t xml:space="preserve">20 </w:t>
            </w:r>
          </w:p>
        </w:tc>
      </w:tr>
      <w:tr w:rsidR="00E405C0" w:rsidRPr="00E304BB" w14:paraId="2CD51BF4" w14:textId="77777777" w:rsidTr="00E405C0">
        <w:trPr>
          <w:trHeight w:val="255"/>
        </w:trPr>
        <w:tc>
          <w:tcPr>
            <w:tcW w:w="2400" w:type="dxa"/>
            <w:tcBorders>
              <w:top w:val="nil"/>
              <w:left w:val="nil"/>
              <w:bottom w:val="nil"/>
              <w:right w:val="nil"/>
            </w:tcBorders>
            <w:shd w:val="clear" w:color="auto" w:fill="auto"/>
            <w:noWrap/>
            <w:vAlign w:val="bottom"/>
          </w:tcPr>
          <w:p w14:paraId="315C46D4" w14:textId="77777777" w:rsidR="00E405C0" w:rsidRPr="00E304BB" w:rsidRDefault="00E405C0" w:rsidP="00E405C0">
            <w:pPr>
              <w:spacing w:after="0" w:line="240" w:lineRule="auto"/>
              <w:jc w:val="both"/>
              <w:rPr>
                <w:rFonts w:ascii="Times New Roman" w:hAnsi="Times New Roman"/>
                <w:sz w:val="24"/>
                <w:szCs w:val="24"/>
                <w:lang w:eastAsia="hu-HU"/>
              </w:rPr>
            </w:pPr>
          </w:p>
        </w:tc>
        <w:tc>
          <w:tcPr>
            <w:tcW w:w="3300" w:type="dxa"/>
            <w:tcBorders>
              <w:top w:val="nil"/>
              <w:left w:val="nil"/>
              <w:bottom w:val="nil"/>
              <w:right w:val="nil"/>
            </w:tcBorders>
            <w:shd w:val="clear" w:color="auto" w:fill="auto"/>
            <w:noWrap/>
            <w:vAlign w:val="bottom"/>
          </w:tcPr>
          <w:p w14:paraId="3C161240" w14:textId="77777777" w:rsidR="00E405C0" w:rsidRPr="00E304BB" w:rsidRDefault="00E405C0" w:rsidP="00E405C0">
            <w:pPr>
              <w:spacing w:after="0" w:line="240" w:lineRule="auto"/>
              <w:jc w:val="both"/>
              <w:rPr>
                <w:rFonts w:ascii="Times New Roman" w:hAnsi="Times New Roman"/>
                <w:sz w:val="24"/>
                <w:szCs w:val="24"/>
                <w:lang w:eastAsia="hu-HU"/>
              </w:rPr>
            </w:pPr>
          </w:p>
        </w:tc>
        <w:tc>
          <w:tcPr>
            <w:tcW w:w="913" w:type="dxa"/>
            <w:tcBorders>
              <w:top w:val="nil"/>
              <w:left w:val="nil"/>
              <w:bottom w:val="nil"/>
              <w:right w:val="nil"/>
            </w:tcBorders>
            <w:shd w:val="clear" w:color="auto" w:fill="auto"/>
            <w:noWrap/>
            <w:vAlign w:val="bottom"/>
          </w:tcPr>
          <w:p w14:paraId="35C6F5EB" w14:textId="77777777" w:rsidR="00E405C0" w:rsidRPr="00E304BB" w:rsidRDefault="00E405C0" w:rsidP="00E405C0">
            <w:pPr>
              <w:spacing w:after="0" w:line="240" w:lineRule="auto"/>
              <w:jc w:val="both"/>
              <w:rPr>
                <w:rFonts w:ascii="Times New Roman" w:hAnsi="Times New Roman"/>
                <w:sz w:val="24"/>
                <w:szCs w:val="24"/>
                <w:lang w:eastAsia="hu-HU"/>
              </w:rPr>
            </w:pPr>
          </w:p>
        </w:tc>
      </w:tr>
      <w:tr w:rsidR="00E405C0" w:rsidRPr="00E304BB" w14:paraId="440944E7" w14:textId="77777777" w:rsidTr="00E405C0">
        <w:trPr>
          <w:trHeight w:val="255"/>
        </w:trPr>
        <w:tc>
          <w:tcPr>
            <w:tcW w:w="2400" w:type="dxa"/>
            <w:tcBorders>
              <w:top w:val="nil"/>
              <w:left w:val="nil"/>
              <w:bottom w:val="nil"/>
              <w:right w:val="nil"/>
            </w:tcBorders>
            <w:shd w:val="clear" w:color="auto" w:fill="auto"/>
            <w:noWrap/>
            <w:vAlign w:val="bottom"/>
          </w:tcPr>
          <w:p w14:paraId="069E227B" w14:textId="77777777" w:rsidR="00E405C0" w:rsidRPr="00E304BB" w:rsidRDefault="00E405C0" w:rsidP="00E405C0">
            <w:pPr>
              <w:spacing w:after="0" w:line="240" w:lineRule="auto"/>
              <w:jc w:val="both"/>
              <w:rPr>
                <w:rFonts w:ascii="Times New Roman" w:hAnsi="Times New Roman"/>
                <w:sz w:val="24"/>
                <w:szCs w:val="24"/>
                <w:lang w:eastAsia="hu-HU"/>
              </w:rPr>
            </w:pPr>
            <w:r w:rsidRPr="00E304BB">
              <w:rPr>
                <w:rFonts w:ascii="Times New Roman" w:hAnsi="Times New Roman"/>
                <w:sz w:val="24"/>
                <w:szCs w:val="24"/>
                <w:lang w:eastAsia="hu-HU"/>
              </w:rPr>
              <w:t xml:space="preserve"> Nyomtatók </w:t>
            </w:r>
          </w:p>
        </w:tc>
        <w:tc>
          <w:tcPr>
            <w:tcW w:w="3300" w:type="dxa"/>
            <w:tcBorders>
              <w:top w:val="nil"/>
              <w:left w:val="nil"/>
              <w:bottom w:val="nil"/>
              <w:right w:val="nil"/>
            </w:tcBorders>
            <w:shd w:val="clear" w:color="auto" w:fill="auto"/>
            <w:noWrap/>
            <w:vAlign w:val="bottom"/>
          </w:tcPr>
          <w:p w14:paraId="7B9D7D0E" w14:textId="77777777" w:rsidR="00E405C0" w:rsidRPr="00E304BB" w:rsidRDefault="00E405C0" w:rsidP="00E405C0">
            <w:pPr>
              <w:spacing w:after="0" w:line="240" w:lineRule="auto"/>
              <w:jc w:val="both"/>
              <w:rPr>
                <w:rFonts w:ascii="Times New Roman" w:hAnsi="Times New Roman"/>
                <w:sz w:val="24"/>
                <w:szCs w:val="24"/>
                <w:lang w:eastAsia="hu-HU"/>
              </w:rPr>
            </w:pPr>
            <w:r w:rsidRPr="00E304BB">
              <w:rPr>
                <w:rFonts w:ascii="Times New Roman" w:hAnsi="Times New Roman"/>
                <w:sz w:val="24"/>
                <w:szCs w:val="24"/>
                <w:lang w:eastAsia="hu-HU"/>
              </w:rPr>
              <w:t xml:space="preserve"> összesen </w:t>
            </w:r>
          </w:p>
        </w:tc>
        <w:tc>
          <w:tcPr>
            <w:tcW w:w="913" w:type="dxa"/>
            <w:tcBorders>
              <w:top w:val="nil"/>
              <w:left w:val="nil"/>
              <w:bottom w:val="nil"/>
              <w:right w:val="nil"/>
            </w:tcBorders>
            <w:shd w:val="clear" w:color="auto" w:fill="auto"/>
            <w:noWrap/>
            <w:vAlign w:val="bottom"/>
          </w:tcPr>
          <w:p w14:paraId="63D38103" w14:textId="77777777" w:rsidR="00E405C0" w:rsidRPr="00E304BB" w:rsidRDefault="00E405C0" w:rsidP="00E405C0">
            <w:pPr>
              <w:spacing w:after="0" w:line="240" w:lineRule="auto"/>
              <w:jc w:val="both"/>
              <w:rPr>
                <w:rFonts w:ascii="Times New Roman" w:hAnsi="Times New Roman"/>
                <w:sz w:val="24"/>
                <w:szCs w:val="24"/>
                <w:lang w:eastAsia="hu-HU"/>
              </w:rPr>
            </w:pPr>
            <w:r w:rsidRPr="00E304BB">
              <w:rPr>
                <w:rFonts w:ascii="Times New Roman" w:hAnsi="Times New Roman"/>
                <w:sz w:val="24"/>
                <w:szCs w:val="24"/>
                <w:lang w:eastAsia="hu-HU"/>
              </w:rPr>
              <w:t xml:space="preserve">45 </w:t>
            </w:r>
          </w:p>
        </w:tc>
      </w:tr>
      <w:tr w:rsidR="00E405C0" w:rsidRPr="00E304BB" w14:paraId="329D28D8" w14:textId="77777777" w:rsidTr="00E405C0">
        <w:trPr>
          <w:trHeight w:val="255"/>
        </w:trPr>
        <w:tc>
          <w:tcPr>
            <w:tcW w:w="2400" w:type="dxa"/>
            <w:tcBorders>
              <w:top w:val="nil"/>
              <w:left w:val="nil"/>
              <w:bottom w:val="nil"/>
              <w:right w:val="nil"/>
            </w:tcBorders>
            <w:shd w:val="clear" w:color="auto" w:fill="auto"/>
            <w:noWrap/>
            <w:vAlign w:val="bottom"/>
          </w:tcPr>
          <w:p w14:paraId="32A53294" w14:textId="77777777" w:rsidR="00E405C0" w:rsidRPr="00E304BB" w:rsidRDefault="00E405C0" w:rsidP="00E405C0">
            <w:pPr>
              <w:spacing w:after="0" w:line="240" w:lineRule="auto"/>
              <w:jc w:val="both"/>
              <w:rPr>
                <w:rFonts w:ascii="Times New Roman" w:hAnsi="Times New Roman"/>
                <w:sz w:val="24"/>
                <w:szCs w:val="24"/>
                <w:lang w:eastAsia="hu-HU"/>
              </w:rPr>
            </w:pPr>
            <w:r w:rsidRPr="00E304BB">
              <w:rPr>
                <w:rFonts w:ascii="Times New Roman" w:hAnsi="Times New Roman"/>
                <w:sz w:val="24"/>
                <w:szCs w:val="24"/>
                <w:lang w:eastAsia="hu-HU"/>
              </w:rPr>
              <w:t xml:space="preserve"> Operációs rendszerek </w:t>
            </w:r>
          </w:p>
        </w:tc>
        <w:tc>
          <w:tcPr>
            <w:tcW w:w="3300" w:type="dxa"/>
            <w:tcBorders>
              <w:top w:val="nil"/>
              <w:left w:val="nil"/>
              <w:bottom w:val="nil"/>
              <w:right w:val="nil"/>
            </w:tcBorders>
            <w:shd w:val="clear" w:color="auto" w:fill="auto"/>
            <w:noWrap/>
            <w:vAlign w:val="bottom"/>
          </w:tcPr>
          <w:p w14:paraId="06921762" w14:textId="77777777" w:rsidR="00E405C0" w:rsidRPr="00E304BB" w:rsidRDefault="00E405C0" w:rsidP="00E405C0">
            <w:pPr>
              <w:spacing w:after="0" w:line="240" w:lineRule="auto"/>
              <w:jc w:val="both"/>
              <w:rPr>
                <w:rFonts w:ascii="Times New Roman" w:hAnsi="Times New Roman"/>
                <w:sz w:val="24"/>
                <w:szCs w:val="24"/>
                <w:lang w:eastAsia="hu-HU"/>
              </w:rPr>
            </w:pPr>
            <w:r w:rsidRPr="00E304BB">
              <w:rPr>
                <w:rFonts w:ascii="Times New Roman" w:hAnsi="Times New Roman"/>
                <w:sz w:val="24"/>
                <w:szCs w:val="24"/>
                <w:lang w:eastAsia="hu-HU"/>
              </w:rPr>
              <w:t>Windows 10 Professional</w:t>
            </w:r>
          </w:p>
        </w:tc>
        <w:tc>
          <w:tcPr>
            <w:tcW w:w="913" w:type="dxa"/>
            <w:tcBorders>
              <w:top w:val="nil"/>
              <w:left w:val="nil"/>
              <w:bottom w:val="nil"/>
              <w:right w:val="nil"/>
            </w:tcBorders>
            <w:shd w:val="clear" w:color="auto" w:fill="auto"/>
            <w:noWrap/>
            <w:vAlign w:val="bottom"/>
          </w:tcPr>
          <w:p w14:paraId="2D97C63F" w14:textId="77777777" w:rsidR="00E405C0" w:rsidRPr="00E304BB" w:rsidRDefault="00E405C0" w:rsidP="00E405C0">
            <w:pPr>
              <w:spacing w:after="0" w:line="240" w:lineRule="auto"/>
              <w:jc w:val="both"/>
              <w:rPr>
                <w:rFonts w:ascii="Times New Roman" w:hAnsi="Times New Roman"/>
                <w:sz w:val="24"/>
                <w:szCs w:val="24"/>
                <w:lang w:eastAsia="hu-HU"/>
              </w:rPr>
            </w:pPr>
            <w:r w:rsidRPr="00E304BB">
              <w:rPr>
                <w:rFonts w:ascii="Times New Roman" w:hAnsi="Times New Roman"/>
                <w:sz w:val="24"/>
                <w:szCs w:val="24"/>
                <w:lang w:eastAsia="hu-HU"/>
              </w:rPr>
              <w:t>85</w:t>
            </w:r>
          </w:p>
        </w:tc>
      </w:tr>
      <w:tr w:rsidR="00E405C0" w:rsidRPr="00E304BB" w14:paraId="1B901A53" w14:textId="77777777" w:rsidTr="00E405C0">
        <w:trPr>
          <w:trHeight w:val="255"/>
        </w:trPr>
        <w:tc>
          <w:tcPr>
            <w:tcW w:w="2400" w:type="dxa"/>
            <w:tcBorders>
              <w:top w:val="nil"/>
              <w:left w:val="nil"/>
              <w:bottom w:val="nil"/>
              <w:right w:val="nil"/>
            </w:tcBorders>
            <w:shd w:val="clear" w:color="auto" w:fill="auto"/>
            <w:noWrap/>
            <w:vAlign w:val="bottom"/>
          </w:tcPr>
          <w:p w14:paraId="5234A4A9" w14:textId="77777777" w:rsidR="00E405C0" w:rsidRPr="00E304BB" w:rsidRDefault="00E405C0" w:rsidP="00E405C0">
            <w:pPr>
              <w:spacing w:after="0" w:line="240" w:lineRule="auto"/>
              <w:jc w:val="both"/>
              <w:rPr>
                <w:rFonts w:ascii="Times New Roman" w:hAnsi="Times New Roman"/>
                <w:sz w:val="24"/>
                <w:szCs w:val="24"/>
                <w:lang w:eastAsia="hu-HU"/>
              </w:rPr>
            </w:pPr>
          </w:p>
        </w:tc>
        <w:tc>
          <w:tcPr>
            <w:tcW w:w="3300" w:type="dxa"/>
            <w:tcBorders>
              <w:top w:val="nil"/>
              <w:left w:val="nil"/>
              <w:bottom w:val="nil"/>
              <w:right w:val="nil"/>
            </w:tcBorders>
            <w:shd w:val="clear" w:color="auto" w:fill="auto"/>
            <w:noWrap/>
            <w:vAlign w:val="bottom"/>
          </w:tcPr>
          <w:p w14:paraId="489DB818" w14:textId="77777777" w:rsidR="00E405C0" w:rsidRPr="00E304BB" w:rsidRDefault="00E405C0" w:rsidP="00E405C0">
            <w:pPr>
              <w:spacing w:after="0" w:line="240" w:lineRule="auto"/>
              <w:jc w:val="both"/>
              <w:rPr>
                <w:rFonts w:ascii="Times New Roman" w:hAnsi="Times New Roman"/>
                <w:sz w:val="24"/>
                <w:szCs w:val="24"/>
                <w:lang w:eastAsia="hu-HU"/>
              </w:rPr>
            </w:pPr>
            <w:r w:rsidRPr="00E304BB">
              <w:rPr>
                <w:rFonts w:ascii="Times New Roman" w:hAnsi="Times New Roman"/>
                <w:sz w:val="24"/>
                <w:szCs w:val="24"/>
                <w:lang w:eastAsia="hu-HU"/>
              </w:rPr>
              <w:t xml:space="preserve"> </w:t>
            </w:r>
          </w:p>
        </w:tc>
        <w:tc>
          <w:tcPr>
            <w:tcW w:w="913" w:type="dxa"/>
            <w:tcBorders>
              <w:top w:val="nil"/>
              <w:left w:val="nil"/>
              <w:bottom w:val="nil"/>
              <w:right w:val="nil"/>
            </w:tcBorders>
            <w:shd w:val="clear" w:color="auto" w:fill="auto"/>
            <w:noWrap/>
            <w:vAlign w:val="bottom"/>
          </w:tcPr>
          <w:p w14:paraId="65AC3C3F" w14:textId="77777777" w:rsidR="00E405C0" w:rsidRPr="00E304BB" w:rsidRDefault="00E405C0" w:rsidP="00E405C0">
            <w:pPr>
              <w:spacing w:after="0" w:line="240" w:lineRule="auto"/>
              <w:jc w:val="both"/>
              <w:rPr>
                <w:rFonts w:ascii="Times New Roman" w:hAnsi="Times New Roman"/>
                <w:sz w:val="24"/>
                <w:szCs w:val="24"/>
                <w:lang w:eastAsia="hu-HU"/>
              </w:rPr>
            </w:pPr>
          </w:p>
        </w:tc>
      </w:tr>
      <w:tr w:rsidR="00E405C0" w:rsidRPr="00E304BB" w14:paraId="7C842B43" w14:textId="77777777" w:rsidTr="00E405C0">
        <w:trPr>
          <w:trHeight w:val="255"/>
        </w:trPr>
        <w:tc>
          <w:tcPr>
            <w:tcW w:w="2400" w:type="dxa"/>
            <w:tcBorders>
              <w:top w:val="nil"/>
              <w:left w:val="nil"/>
              <w:bottom w:val="nil"/>
              <w:right w:val="nil"/>
            </w:tcBorders>
            <w:shd w:val="clear" w:color="auto" w:fill="auto"/>
            <w:noWrap/>
            <w:vAlign w:val="bottom"/>
          </w:tcPr>
          <w:p w14:paraId="024EA90A" w14:textId="77777777" w:rsidR="00E405C0" w:rsidRPr="00E304BB" w:rsidRDefault="00E405C0" w:rsidP="00E405C0">
            <w:pPr>
              <w:spacing w:after="0" w:line="240" w:lineRule="auto"/>
              <w:jc w:val="both"/>
              <w:rPr>
                <w:rFonts w:ascii="Times New Roman" w:hAnsi="Times New Roman"/>
                <w:sz w:val="24"/>
                <w:szCs w:val="24"/>
                <w:lang w:eastAsia="hu-HU"/>
              </w:rPr>
            </w:pPr>
          </w:p>
        </w:tc>
        <w:tc>
          <w:tcPr>
            <w:tcW w:w="3300" w:type="dxa"/>
            <w:tcBorders>
              <w:top w:val="nil"/>
              <w:left w:val="nil"/>
              <w:bottom w:val="nil"/>
              <w:right w:val="nil"/>
            </w:tcBorders>
            <w:shd w:val="clear" w:color="auto" w:fill="auto"/>
            <w:noWrap/>
            <w:vAlign w:val="bottom"/>
          </w:tcPr>
          <w:p w14:paraId="1EB791AB" w14:textId="77777777" w:rsidR="00E405C0" w:rsidRPr="00E304BB" w:rsidRDefault="00E405C0" w:rsidP="00E405C0">
            <w:pPr>
              <w:spacing w:after="0" w:line="240" w:lineRule="auto"/>
              <w:jc w:val="both"/>
              <w:rPr>
                <w:rFonts w:ascii="Times New Roman" w:hAnsi="Times New Roman"/>
                <w:sz w:val="24"/>
                <w:szCs w:val="24"/>
                <w:lang w:eastAsia="hu-HU"/>
              </w:rPr>
            </w:pPr>
          </w:p>
        </w:tc>
        <w:tc>
          <w:tcPr>
            <w:tcW w:w="913" w:type="dxa"/>
            <w:tcBorders>
              <w:top w:val="nil"/>
              <w:left w:val="nil"/>
              <w:bottom w:val="nil"/>
              <w:right w:val="nil"/>
            </w:tcBorders>
            <w:shd w:val="clear" w:color="auto" w:fill="auto"/>
            <w:noWrap/>
            <w:vAlign w:val="bottom"/>
          </w:tcPr>
          <w:p w14:paraId="035C06F9" w14:textId="77777777" w:rsidR="00E405C0" w:rsidRPr="00E304BB" w:rsidRDefault="00E405C0" w:rsidP="00E405C0">
            <w:pPr>
              <w:spacing w:after="0" w:line="240" w:lineRule="auto"/>
              <w:jc w:val="both"/>
              <w:rPr>
                <w:rFonts w:ascii="Times New Roman" w:hAnsi="Times New Roman"/>
                <w:sz w:val="24"/>
                <w:szCs w:val="24"/>
                <w:lang w:eastAsia="hu-HU"/>
              </w:rPr>
            </w:pPr>
          </w:p>
        </w:tc>
      </w:tr>
      <w:tr w:rsidR="00E405C0" w:rsidRPr="00E304BB" w14:paraId="3616A5BE" w14:textId="77777777" w:rsidTr="00E405C0">
        <w:trPr>
          <w:trHeight w:val="255"/>
        </w:trPr>
        <w:tc>
          <w:tcPr>
            <w:tcW w:w="2400" w:type="dxa"/>
            <w:tcBorders>
              <w:top w:val="nil"/>
              <w:left w:val="nil"/>
              <w:bottom w:val="nil"/>
              <w:right w:val="nil"/>
            </w:tcBorders>
            <w:shd w:val="clear" w:color="auto" w:fill="auto"/>
            <w:noWrap/>
            <w:vAlign w:val="bottom"/>
          </w:tcPr>
          <w:p w14:paraId="757C9B01" w14:textId="77777777" w:rsidR="00E405C0" w:rsidRPr="00E304BB" w:rsidRDefault="00E405C0" w:rsidP="00E405C0">
            <w:pPr>
              <w:spacing w:after="0" w:line="240" w:lineRule="auto"/>
              <w:jc w:val="both"/>
              <w:rPr>
                <w:rFonts w:ascii="Times New Roman" w:hAnsi="Times New Roman"/>
                <w:sz w:val="24"/>
                <w:szCs w:val="24"/>
                <w:lang w:eastAsia="hu-HU"/>
              </w:rPr>
            </w:pPr>
            <w:r w:rsidRPr="00E304BB">
              <w:rPr>
                <w:rFonts w:ascii="Times New Roman" w:hAnsi="Times New Roman"/>
                <w:sz w:val="24"/>
                <w:szCs w:val="24"/>
                <w:lang w:eastAsia="hu-HU"/>
              </w:rPr>
              <w:t>Irodai programcsomagok</w:t>
            </w:r>
          </w:p>
        </w:tc>
        <w:tc>
          <w:tcPr>
            <w:tcW w:w="3300" w:type="dxa"/>
            <w:tcBorders>
              <w:top w:val="nil"/>
              <w:left w:val="nil"/>
              <w:bottom w:val="nil"/>
              <w:right w:val="nil"/>
            </w:tcBorders>
            <w:shd w:val="clear" w:color="auto" w:fill="auto"/>
            <w:noWrap/>
            <w:vAlign w:val="bottom"/>
          </w:tcPr>
          <w:p w14:paraId="48536455" w14:textId="77777777" w:rsidR="00E405C0" w:rsidRPr="00E304BB" w:rsidRDefault="00E405C0" w:rsidP="00E405C0">
            <w:pPr>
              <w:spacing w:after="0" w:line="240" w:lineRule="auto"/>
              <w:jc w:val="both"/>
              <w:rPr>
                <w:rFonts w:ascii="Times New Roman" w:hAnsi="Times New Roman"/>
                <w:sz w:val="24"/>
                <w:szCs w:val="24"/>
                <w:lang w:eastAsia="hu-HU"/>
              </w:rPr>
            </w:pPr>
            <w:r w:rsidRPr="00E304BB">
              <w:rPr>
                <w:rFonts w:ascii="Times New Roman" w:hAnsi="Times New Roman"/>
                <w:sz w:val="24"/>
                <w:szCs w:val="24"/>
                <w:lang w:eastAsia="hu-HU"/>
              </w:rPr>
              <w:t xml:space="preserve"> Microsoft Office 2010 </w:t>
            </w:r>
          </w:p>
        </w:tc>
        <w:tc>
          <w:tcPr>
            <w:tcW w:w="913" w:type="dxa"/>
            <w:tcBorders>
              <w:top w:val="nil"/>
              <w:left w:val="nil"/>
              <w:bottom w:val="nil"/>
              <w:right w:val="nil"/>
            </w:tcBorders>
            <w:shd w:val="clear" w:color="auto" w:fill="auto"/>
            <w:noWrap/>
            <w:vAlign w:val="bottom"/>
          </w:tcPr>
          <w:p w14:paraId="423CEB2B" w14:textId="77777777" w:rsidR="00E405C0" w:rsidRPr="00E304BB" w:rsidRDefault="00E405C0" w:rsidP="00E405C0">
            <w:pPr>
              <w:spacing w:after="0" w:line="240" w:lineRule="auto"/>
              <w:jc w:val="both"/>
              <w:rPr>
                <w:rFonts w:ascii="Times New Roman" w:hAnsi="Times New Roman"/>
                <w:sz w:val="24"/>
                <w:szCs w:val="24"/>
                <w:lang w:eastAsia="hu-HU"/>
              </w:rPr>
            </w:pPr>
            <w:r w:rsidRPr="00E304BB">
              <w:rPr>
                <w:rFonts w:ascii="Times New Roman" w:hAnsi="Times New Roman"/>
                <w:sz w:val="24"/>
                <w:szCs w:val="24"/>
                <w:lang w:eastAsia="hu-HU"/>
              </w:rPr>
              <w:t xml:space="preserve">5 </w:t>
            </w:r>
          </w:p>
        </w:tc>
      </w:tr>
      <w:tr w:rsidR="00E405C0" w:rsidRPr="00E304BB" w14:paraId="5F95F2C9" w14:textId="77777777" w:rsidTr="00E405C0">
        <w:trPr>
          <w:trHeight w:val="255"/>
        </w:trPr>
        <w:tc>
          <w:tcPr>
            <w:tcW w:w="2400" w:type="dxa"/>
            <w:tcBorders>
              <w:top w:val="nil"/>
              <w:left w:val="nil"/>
              <w:bottom w:val="nil"/>
              <w:right w:val="nil"/>
            </w:tcBorders>
            <w:shd w:val="clear" w:color="auto" w:fill="auto"/>
            <w:noWrap/>
            <w:vAlign w:val="bottom"/>
          </w:tcPr>
          <w:p w14:paraId="1DE12AB0" w14:textId="77777777" w:rsidR="00E405C0" w:rsidRPr="00E304BB" w:rsidRDefault="00E405C0" w:rsidP="00E405C0">
            <w:pPr>
              <w:spacing w:after="0" w:line="240" w:lineRule="auto"/>
              <w:jc w:val="both"/>
              <w:rPr>
                <w:rFonts w:ascii="Times New Roman" w:hAnsi="Times New Roman"/>
                <w:sz w:val="24"/>
                <w:szCs w:val="24"/>
                <w:lang w:eastAsia="hu-HU"/>
              </w:rPr>
            </w:pPr>
          </w:p>
        </w:tc>
        <w:tc>
          <w:tcPr>
            <w:tcW w:w="3300" w:type="dxa"/>
            <w:tcBorders>
              <w:top w:val="nil"/>
              <w:left w:val="nil"/>
              <w:bottom w:val="nil"/>
              <w:right w:val="nil"/>
            </w:tcBorders>
            <w:shd w:val="clear" w:color="auto" w:fill="auto"/>
            <w:noWrap/>
            <w:vAlign w:val="bottom"/>
          </w:tcPr>
          <w:p w14:paraId="622F7269" w14:textId="77777777" w:rsidR="00E405C0" w:rsidRPr="00E304BB" w:rsidRDefault="00E405C0" w:rsidP="00E405C0">
            <w:pPr>
              <w:spacing w:after="0" w:line="240" w:lineRule="auto"/>
              <w:jc w:val="both"/>
              <w:rPr>
                <w:rFonts w:ascii="Times New Roman" w:hAnsi="Times New Roman"/>
                <w:sz w:val="24"/>
                <w:szCs w:val="24"/>
                <w:lang w:eastAsia="hu-HU"/>
              </w:rPr>
            </w:pPr>
            <w:r w:rsidRPr="00E304BB">
              <w:rPr>
                <w:rFonts w:ascii="Times New Roman" w:hAnsi="Times New Roman"/>
                <w:sz w:val="24"/>
                <w:szCs w:val="24"/>
                <w:lang w:eastAsia="hu-HU"/>
              </w:rPr>
              <w:t xml:space="preserve"> Microsoft Office 365 </w:t>
            </w:r>
          </w:p>
        </w:tc>
        <w:tc>
          <w:tcPr>
            <w:tcW w:w="913" w:type="dxa"/>
            <w:tcBorders>
              <w:top w:val="nil"/>
              <w:left w:val="nil"/>
              <w:bottom w:val="nil"/>
              <w:right w:val="nil"/>
            </w:tcBorders>
            <w:shd w:val="clear" w:color="auto" w:fill="auto"/>
            <w:noWrap/>
            <w:vAlign w:val="bottom"/>
          </w:tcPr>
          <w:p w14:paraId="51450321" w14:textId="77777777" w:rsidR="00E405C0" w:rsidRPr="00E304BB" w:rsidRDefault="00E405C0" w:rsidP="00E405C0">
            <w:pPr>
              <w:spacing w:after="0" w:line="240" w:lineRule="auto"/>
              <w:jc w:val="both"/>
              <w:rPr>
                <w:rFonts w:ascii="Times New Roman" w:hAnsi="Times New Roman"/>
                <w:sz w:val="24"/>
                <w:szCs w:val="24"/>
                <w:lang w:eastAsia="hu-HU"/>
              </w:rPr>
            </w:pPr>
            <w:r w:rsidRPr="00E304BB">
              <w:rPr>
                <w:rFonts w:ascii="Times New Roman" w:hAnsi="Times New Roman"/>
                <w:sz w:val="24"/>
                <w:szCs w:val="24"/>
                <w:lang w:eastAsia="hu-HU"/>
              </w:rPr>
              <w:t xml:space="preserve">80 </w:t>
            </w:r>
          </w:p>
        </w:tc>
      </w:tr>
    </w:tbl>
    <w:p w14:paraId="168FF525" w14:textId="77777777" w:rsidR="00E405C0" w:rsidRPr="00E304BB" w:rsidRDefault="00E405C0" w:rsidP="00E405C0">
      <w:pPr>
        <w:spacing w:after="0" w:line="240" w:lineRule="auto"/>
        <w:jc w:val="both"/>
        <w:rPr>
          <w:rFonts w:ascii="Times New Roman" w:hAnsi="Times New Roman"/>
          <w:sz w:val="24"/>
          <w:szCs w:val="24"/>
        </w:rPr>
      </w:pPr>
    </w:p>
    <w:p w14:paraId="708B04ED" w14:textId="5805054A" w:rsidR="00E405C0" w:rsidRPr="00E304BB" w:rsidRDefault="00E405C0" w:rsidP="00E405C0">
      <w:pPr>
        <w:spacing w:after="0" w:line="240" w:lineRule="auto"/>
        <w:jc w:val="both"/>
        <w:rPr>
          <w:rFonts w:ascii="Times New Roman" w:hAnsi="Times New Roman"/>
          <w:sz w:val="24"/>
          <w:szCs w:val="24"/>
        </w:rPr>
      </w:pPr>
      <w:r w:rsidRPr="00E304BB">
        <w:rPr>
          <w:rFonts w:ascii="Times New Roman" w:hAnsi="Times New Roman"/>
          <w:sz w:val="24"/>
          <w:szCs w:val="24"/>
        </w:rPr>
        <w:t xml:space="preserve">A 2020. évben kialakult vírus helyzet miatti </w:t>
      </w:r>
      <w:proofErr w:type="spellStart"/>
      <w:r w:rsidR="001C7C67">
        <w:rPr>
          <w:rFonts w:ascii="Times New Roman" w:hAnsi="Times New Roman"/>
          <w:sz w:val="24"/>
          <w:szCs w:val="24"/>
        </w:rPr>
        <w:t>home</w:t>
      </w:r>
      <w:proofErr w:type="spellEnd"/>
      <w:r w:rsidR="001C7C67">
        <w:rPr>
          <w:rFonts w:ascii="Times New Roman" w:hAnsi="Times New Roman"/>
          <w:sz w:val="24"/>
          <w:szCs w:val="24"/>
        </w:rPr>
        <w:t xml:space="preserve"> </w:t>
      </w:r>
      <w:proofErr w:type="spellStart"/>
      <w:r w:rsidR="001C7C67">
        <w:rPr>
          <w:rFonts w:ascii="Times New Roman" w:hAnsi="Times New Roman"/>
          <w:sz w:val="24"/>
          <w:szCs w:val="24"/>
        </w:rPr>
        <w:t>office</w:t>
      </w:r>
      <w:proofErr w:type="spellEnd"/>
      <w:r w:rsidR="001C7C67">
        <w:rPr>
          <w:rFonts w:ascii="Times New Roman" w:hAnsi="Times New Roman"/>
          <w:sz w:val="24"/>
          <w:szCs w:val="24"/>
        </w:rPr>
        <w:t xml:space="preserve">-ban végzendő munkához </w:t>
      </w:r>
      <w:r w:rsidRPr="00E304BB">
        <w:rPr>
          <w:rFonts w:ascii="Times New Roman" w:hAnsi="Times New Roman"/>
          <w:sz w:val="24"/>
          <w:szCs w:val="24"/>
        </w:rPr>
        <w:t xml:space="preserve">az informatikus kollégák biztosították a dolgozóknak a távoli, biztonságos hozzáférést a levelezéshez, a hálózati meghajtókhoz, illetve az ASP szakrendszereihez. Ezek a lehetőségek a továbbiakban is a kollégák rendelkezésére állnak. Amely kolléga a saját hivatali asztali számítógépét kívánta </w:t>
      </w:r>
      <w:proofErr w:type="spellStart"/>
      <w:r w:rsidRPr="00E304BB">
        <w:rPr>
          <w:rFonts w:ascii="Times New Roman" w:hAnsi="Times New Roman"/>
          <w:sz w:val="24"/>
          <w:szCs w:val="24"/>
        </w:rPr>
        <w:t>home</w:t>
      </w:r>
      <w:proofErr w:type="spellEnd"/>
      <w:r w:rsidRPr="00E304BB">
        <w:rPr>
          <w:rFonts w:ascii="Times New Roman" w:hAnsi="Times New Roman"/>
          <w:sz w:val="24"/>
          <w:szCs w:val="24"/>
        </w:rPr>
        <w:t xml:space="preserve"> </w:t>
      </w:r>
      <w:proofErr w:type="spellStart"/>
      <w:r w:rsidRPr="00E304BB">
        <w:rPr>
          <w:rFonts w:ascii="Times New Roman" w:hAnsi="Times New Roman"/>
          <w:sz w:val="24"/>
          <w:szCs w:val="24"/>
        </w:rPr>
        <w:t>office</w:t>
      </w:r>
      <w:proofErr w:type="spellEnd"/>
      <w:r w:rsidRPr="00E304BB">
        <w:rPr>
          <w:rFonts w:ascii="Times New Roman" w:hAnsi="Times New Roman"/>
          <w:sz w:val="24"/>
          <w:szCs w:val="24"/>
        </w:rPr>
        <w:t xml:space="preserve"> céljára használni, számára a szükséges beállításokat elvégezték, probléma esetén a helyszíni beüzemelést is segítették.</w:t>
      </w:r>
    </w:p>
    <w:p w14:paraId="2AE04E58" w14:textId="4A503196" w:rsidR="00E405C0" w:rsidRPr="00295F78" w:rsidRDefault="00E405C0" w:rsidP="00295F78">
      <w:pPr>
        <w:pStyle w:val="Cmsor2"/>
        <w:keepLines w:val="0"/>
        <w:numPr>
          <w:ilvl w:val="1"/>
          <w:numId w:val="43"/>
        </w:numPr>
        <w:spacing w:before="240" w:after="60" w:line="360" w:lineRule="auto"/>
        <w:ind w:left="992"/>
        <w:rPr>
          <w:rFonts w:ascii="Arial" w:hAnsi="Arial" w:cs="Arial"/>
          <w:b/>
          <w:bCs/>
          <w:i/>
          <w:iCs/>
          <w:color w:val="000000" w:themeColor="text1"/>
          <w:sz w:val="28"/>
          <w:szCs w:val="28"/>
        </w:rPr>
      </w:pPr>
      <w:bookmarkStart w:id="54" w:name="_Toc51662707"/>
      <w:bookmarkStart w:id="55" w:name="_Toc67926630"/>
      <w:r w:rsidRPr="00E405C0">
        <w:rPr>
          <w:rFonts w:ascii="Arial" w:hAnsi="Arial" w:cs="Arial"/>
          <w:b/>
          <w:bCs/>
          <w:i/>
          <w:iCs/>
          <w:color w:val="000000" w:themeColor="text1"/>
          <w:sz w:val="28"/>
          <w:szCs w:val="28"/>
        </w:rPr>
        <w:t>Iratkezelési csoport</w:t>
      </w:r>
      <w:bookmarkEnd w:id="54"/>
      <w:bookmarkEnd w:id="55"/>
    </w:p>
    <w:p w14:paraId="7A2A4FD8" w14:textId="77777777" w:rsidR="00E405C0" w:rsidRPr="00E304BB" w:rsidRDefault="00E405C0" w:rsidP="00E405C0">
      <w:pPr>
        <w:pStyle w:val="Listaszerbekezds"/>
        <w:spacing w:after="0" w:line="240" w:lineRule="auto"/>
        <w:ind w:left="0"/>
        <w:jc w:val="both"/>
        <w:rPr>
          <w:rFonts w:ascii="Times New Roman" w:hAnsi="Times New Roman"/>
          <w:sz w:val="24"/>
          <w:szCs w:val="24"/>
        </w:rPr>
      </w:pPr>
      <w:r w:rsidRPr="00E304BB">
        <w:rPr>
          <w:rFonts w:ascii="Times New Roman" w:hAnsi="Times New Roman"/>
          <w:sz w:val="24"/>
          <w:szCs w:val="24"/>
        </w:rPr>
        <w:t>Az iratkezelési csoportban</w:t>
      </w:r>
      <w:r w:rsidRPr="00E304BB">
        <w:rPr>
          <w:rFonts w:ascii="Times New Roman" w:hAnsi="Times New Roman"/>
          <w:sz w:val="24"/>
          <w:szCs w:val="24"/>
          <w:lang w:val="hu-HU"/>
        </w:rPr>
        <w:t xml:space="preserve"> 2020. évben</w:t>
      </w:r>
      <w:r w:rsidRPr="00E304BB">
        <w:rPr>
          <w:rFonts w:ascii="Times New Roman" w:hAnsi="Times New Roman"/>
          <w:sz w:val="24"/>
          <w:szCs w:val="24"/>
        </w:rPr>
        <w:t xml:space="preserve"> 2 fő vég</w:t>
      </w:r>
      <w:r w:rsidRPr="00E304BB">
        <w:rPr>
          <w:rFonts w:ascii="Times New Roman" w:hAnsi="Times New Roman"/>
          <w:sz w:val="24"/>
          <w:szCs w:val="24"/>
          <w:lang w:val="hu-HU"/>
        </w:rPr>
        <w:t>ezte</w:t>
      </w:r>
      <w:r w:rsidRPr="00E304BB">
        <w:rPr>
          <w:rFonts w:ascii="Times New Roman" w:hAnsi="Times New Roman"/>
          <w:sz w:val="24"/>
          <w:szCs w:val="24"/>
        </w:rPr>
        <w:t xml:space="preserve"> az</w:t>
      </w:r>
      <w:r w:rsidRPr="00E304BB">
        <w:rPr>
          <w:rFonts w:ascii="Times New Roman" w:hAnsi="Times New Roman"/>
          <w:sz w:val="24"/>
          <w:szCs w:val="24"/>
          <w:lang w:val="hu-HU"/>
        </w:rPr>
        <w:t xml:space="preserve"> érkeztetési,</w:t>
      </w:r>
      <w:r w:rsidRPr="00E304BB">
        <w:rPr>
          <w:rFonts w:ascii="Times New Roman" w:hAnsi="Times New Roman"/>
          <w:sz w:val="24"/>
          <w:szCs w:val="24"/>
        </w:rPr>
        <w:t xml:space="preserve"> iktatási, irattározási és postázási feladatokat</w:t>
      </w:r>
      <w:r w:rsidRPr="00E304BB">
        <w:rPr>
          <w:rFonts w:ascii="Times New Roman" w:hAnsi="Times New Roman"/>
          <w:sz w:val="24"/>
          <w:szCs w:val="24"/>
          <w:lang w:val="hu-HU"/>
        </w:rPr>
        <w:t>,</w:t>
      </w:r>
      <w:r w:rsidRPr="00E304BB">
        <w:rPr>
          <w:rFonts w:ascii="Times New Roman" w:hAnsi="Times New Roman"/>
          <w:sz w:val="24"/>
          <w:szCs w:val="24"/>
        </w:rPr>
        <w:t xml:space="preserve"> és a lakosságszolgálati ügyintéző segít</w:t>
      </w:r>
      <w:r w:rsidRPr="00E304BB">
        <w:rPr>
          <w:rFonts w:ascii="Times New Roman" w:hAnsi="Times New Roman"/>
          <w:sz w:val="24"/>
          <w:szCs w:val="24"/>
          <w:lang w:val="hu-HU"/>
        </w:rPr>
        <w:t>ette a</w:t>
      </w:r>
      <w:r w:rsidRPr="00E304BB">
        <w:rPr>
          <w:rFonts w:ascii="Times New Roman" w:hAnsi="Times New Roman"/>
          <w:sz w:val="24"/>
          <w:szCs w:val="24"/>
        </w:rPr>
        <w:t xml:space="preserve"> munkájukat. Az </w:t>
      </w:r>
      <w:r w:rsidRPr="00E304BB">
        <w:rPr>
          <w:rFonts w:ascii="Times New Roman" w:hAnsi="Times New Roman"/>
          <w:sz w:val="24"/>
          <w:szCs w:val="24"/>
          <w:lang w:val="hu-HU"/>
        </w:rPr>
        <w:t>A</w:t>
      </w:r>
      <w:r w:rsidRPr="00E304BB">
        <w:rPr>
          <w:rFonts w:ascii="Times New Roman" w:hAnsi="Times New Roman"/>
          <w:sz w:val="24"/>
          <w:szCs w:val="24"/>
        </w:rPr>
        <w:t>dócsoport és a Közterület-felügyelet ügyiratait maga iktatta.</w:t>
      </w:r>
    </w:p>
    <w:p w14:paraId="4446156B" w14:textId="77777777" w:rsidR="00E405C0" w:rsidRPr="00E304BB" w:rsidRDefault="00E405C0" w:rsidP="00E405C0">
      <w:pPr>
        <w:pStyle w:val="Listaszerbekezds"/>
        <w:spacing w:line="240" w:lineRule="auto"/>
        <w:ind w:left="0"/>
        <w:jc w:val="both"/>
        <w:rPr>
          <w:rFonts w:ascii="Times New Roman" w:hAnsi="Times New Roman"/>
          <w:sz w:val="24"/>
          <w:szCs w:val="24"/>
        </w:rPr>
      </w:pPr>
    </w:p>
    <w:p w14:paraId="4FB07EC4" w14:textId="77777777" w:rsidR="00E405C0" w:rsidRPr="00E304BB" w:rsidRDefault="00E405C0" w:rsidP="00E405C0">
      <w:pPr>
        <w:pStyle w:val="Listaszerbekezds"/>
        <w:spacing w:after="0" w:line="240" w:lineRule="auto"/>
        <w:ind w:left="0"/>
        <w:jc w:val="both"/>
        <w:rPr>
          <w:rFonts w:ascii="Times New Roman" w:hAnsi="Times New Roman"/>
          <w:b/>
          <w:sz w:val="24"/>
          <w:szCs w:val="24"/>
          <w:lang w:val="hu-HU"/>
        </w:rPr>
      </w:pPr>
      <w:r w:rsidRPr="00E304BB">
        <w:rPr>
          <w:rFonts w:ascii="Times New Roman" w:hAnsi="Times New Roman"/>
          <w:b/>
          <w:sz w:val="24"/>
          <w:szCs w:val="24"/>
          <w:lang w:val="hu-HU"/>
        </w:rPr>
        <w:t>2020</w:t>
      </w:r>
      <w:r w:rsidRPr="00E304BB">
        <w:rPr>
          <w:rFonts w:ascii="Times New Roman" w:hAnsi="Times New Roman"/>
          <w:b/>
          <w:sz w:val="24"/>
          <w:szCs w:val="24"/>
        </w:rPr>
        <w:t xml:space="preserve">. évben a Hivatalban </w:t>
      </w:r>
      <w:r w:rsidRPr="00E304BB">
        <w:rPr>
          <w:rFonts w:ascii="Times New Roman" w:hAnsi="Times New Roman"/>
          <w:b/>
          <w:sz w:val="24"/>
          <w:szCs w:val="24"/>
          <w:lang w:val="hu-HU"/>
        </w:rPr>
        <w:t>40.027</w:t>
      </w:r>
      <w:r w:rsidRPr="00E304BB">
        <w:rPr>
          <w:rFonts w:ascii="Times New Roman" w:hAnsi="Times New Roman"/>
          <w:b/>
          <w:sz w:val="24"/>
          <w:szCs w:val="24"/>
        </w:rPr>
        <w:t xml:space="preserve"> db főszám és </w:t>
      </w:r>
      <w:r w:rsidRPr="00E304BB">
        <w:rPr>
          <w:rFonts w:ascii="Times New Roman" w:hAnsi="Times New Roman"/>
          <w:b/>
          <w:sz w:val="24"/>
          <w:szCs w:val="24"/>
          <w:lang w:val="hu-HU"/>
        </w:rPr>
        <w:t>64.694</w:t>
      </w:r>
      <w:r w:rsidRPr="00E304BB">
        <w:rPr>
          <w:rFonts w:ascii="Times New Roman" w:hAnsi="Times New Roman"/>
          <w:b/>
          <w:sz w:val="24"/>
          <w:szCs w:val="24"/>
        </w:rPr>
        <w:t xml:space="preserve"> db alszám iktatását végezték el, míg </w:t>
      </w:r>
      <w:r w:rsidRPr="00E304BB">
        <w:rPr>
          <w:rFonts w:ascii="Times New Roman" w:hAnsi="Times New Roman"/>
          <w:b/>
          <w:sz w:val="24"/>
          <w:szCs w:val="24"/>
          <w:lang w:val="hu-HU"/>
        </w:rPr>
        <w:t>22.325</w:t>
      </w:r>
      <w:r w:rsidRPr="00E304BB">
        <w:rPr>
          <w:rFonts w:ascii="Times New Roman" w:hAnsi="Times New Roman"/>
          <w:b/>
          <w:sz w:val="24"/>
          <w:szCs w:val="24"/>
        </w:rPr>
        <w:t xml:space="preserve"> db ügyiratot irattár</w:t>
      </w:r>
      <w:r w:rsidRPr="00E304BB">
        <w:rPr>
          <w:rFonts w:ascii="Times New Roman" w:hAnsi="Times New Roman"/>
          <w:b/>
          <w:sz w:val="24"/>
          <w:szCs w:val="24"/>
          <w:lang w:val="hu-HU"/>
        </w:rPr>
        <w:t>a</w:t>
      </w:r>
      <w:r w:rsidRPr="00E304BB">
        <w:rPr>
          <w:rFonts w:ascii="Times New Roman" w:hAnsi="Times New Roman"/>
          <w:b/>
          <w:sz w:val="24"/>
          <w:szCs w:val="24"/>
        </w:rPr>
        <w:t xml:space="preserve">ztak, </w:t>
      </w:r>
      <w:r w:rsidRPr="00E304BB">
        <w:rPr>
          <w:rFonts w:ascii="Times New Roman" w:hAnsi="Times New Roman"/>
          <w:b/>
          <w:sz w:val="24"/>
          <w:szCs w:val="24"/>
          <w:lang w:val="hu-HU"/>
        </w:rPr>
        <w:t>8570</w:t>
      </w:r>
      <w:r w:rsidRPr="00E304BB">
        <w:rPr>
          <w:rFonts w:ascii="Times New Roman" w:hAnsi="Times New Roman"/>
          <w:b/>
          <w:sz w:val="24"/>
          <w:szCs w:val="24"/>
        </w:rPr>
        <w:t xml:space="preserve"> darab számlát érkeztettek.</w:t>
      </w:r>
    </w:p>
    <w:p w14:paraId="40FBF753" w14:textId="77777777" w:rsidR="00E405C0" w:rsidRPr="00E304BB" w:rsidRDefault="00E405C0" w:rsidP="00E405C0">
      <w:pPr>
        <w:spacing w:after="0" w:line="240" w:lineRule="auto"/>
        <w:jc w:val="both"/>
        <w:rPr>
          <w:rFonts w:ascii="Times New Roman" w:hAnsi="Times New Roman"/>
          <w:sz w:val="24"/>
          <w:szCs w:val="24"/>
        </w:rPr>
      </w:pPr>
    </w:p>
    <w:p w14:paraId="1D4C07FE" w14:textId="77777777" w:rsidR="00E405C0" w:rsidRDefault="00E405C0" w:rsidP="00E405C0">
      <w:pPr>
        <w:spacing w:after="0" w:line="240" w:lineRule="auto"/>
        <w:jc w:val="both"/>
        <w:rPr>
          <w:rFonts w:ascii="Times New Roman" w:hAnsi="Times New Roman"/>
          <w:sz w:val="24"/>
          <w:szCs w:val="24"/>
          <w:shd w:val="clear" w:color="auto" w:fill="FFFFFF"/>
        </w:rPr>
      </w:pPr>
      <w:r w:rsidRPr="00E304BB">
        <w:rPr>
          <w:rFonts w:ascii="Times New Roman" w:hAnsi="Times New Roman"/>
          <w:sz w:val="24"/>
          <w:szCs w:val="24"/>
        </w:rPr>
        <w:t xml:space="preserve">Az ASP iratkezelő szakrendszerben az érkeztetés önálló részfolyamat. A számlák azonosítóval történő ellátása, adatainak nyilvántartásba vétele, </w:t>
      </w:r>
      <w:proofErr w:type="spellStart"/>
      <w:r w:rsidRPr="00E304BB">
        <w:rPr>
          <w:rFonts w:ascii="Times New Roman" w:hAnsi="Times New Roman"/>
          <w:sz w:val="24"/>
          <w:szCs w:val="24"/>
        </w:rPr>
        <w:t>csatolmánykénti</w:t>
      </w:r>
      <w:proofErr w:type="spellEnd"/>
      <w:r w:rsidRPr="00E304BB">
        <w:rPr>
          <w:rFonts w:ascii="Times New Roman" w:hAnsi="Times New Roman"/>
          <w:sz w:val="24"/>
          <w:szCs w:val="24"/>
        </w:rPr>
        <w:t xml:space="preserve"> kezelése szintén az iratkezelő csoport feladata. </w:t>
      </w:r>
      <w:r w:rsidRPr="00E304BB">
        <w:rPr>
          <w:rFonts w:ascii="Times New Roman" w:hAnsi="Times New Roman"/>
          <w:sz w:val="24"/>
          <w:szCs w:val="24"/>
          <w:shd w:val="clear" w:color="auto" w:fill="FFFFFF"/>
        </w:rPr>
        <w:t xml:space="preserve">Az elmúlt évben 552 db számlával több került érkeztetésre, mint az </w:t>
      </w:r>
      <w:r>
        <w:rPr>
          <w:rFonts w:ascii="Times New Roman" w:hAnsi="Times New Roman"/>
          <w:sz w:val="24"/>
          <w:szCs w:val="24"/>
          <w:shd w:val="clear" w:color="auto" w:fill="FFFFFF"/>
        </w:rPr>
        <w:t>előző évben.</w:t>
      </w:r>
    </w:p>
    <w:p w14:paraId="08DB50C7" w14:textId="77777777" w:rsidR="00E405C0" w:rsidRPr="00E304BB" w:rsidRDefault="00E405C0" w:rsidP="00E405C0">
      <w:pPr>
        <w:spacing w:after="0" w:line="240" w:lineRule="auto"/>
        <w:jc w:val="both"/>
        <w:rPr>
          <w:rFonts w:ascii="Times New Roman" w:hAnsi="Times New Roman"/>
          <w:sz w:val="24"/>
          <w:szCs w:val="24"/>
        </w:rPr>
      </w:pPr>
    </w:p>
    <w:p w14:paraId="60B689EE" w14:textId="77777777" w:rsidR="00E405C0" w:rsidRPr="00E304BB" w:rsidRDefault="00E405C0" w:rsidP="00E405C0">
      <w:pPr>
        <w:spacing w:after="0" w:line="240" w:lineRule="auto"/>
        <w:jc w:val="both"/>
        <w:rPr>
          <w:rFonts w:ascii="Times New Roman" w:hAnsi="Times New Roman"/>
          <w:sz w:val="24"/>
          <w:szCs w:val="24"/>
        </w:rPr>
      </w:pPr>
      <w:r w:rsidRPr="00E304BB">
        <w:rPr>
          <w:rFonts w:ascii="Times New Roman" w:hAnsi="Times New Roman"/>
          <w:sz w:val="24"/>
          <w:szCs w:val="24"/>
        </w:rPr>
        <w:t>A korábbi évekhez hasonlóan az iratok irattári tervben rögzített őrzési idő leteltével, valamint a selejtezési bizottság javaslata alapján az ügyiratok selejtezését elvégeztük. A 2019. évben felújított külső irattárba</w:t>
      </w:r>
      <w:r>
        <w:rPr>
          <w:rFonts w:ascii="Times New Roman" w:hAnsi="Times New Roman"/>
          <w:sz w:val="24"/>
          <w:szCs w:val="24"/>
        </w:rPr>
        <w:t xml:space="preserve">n 2020-ban is </w:t>
      </w:r>
      <w:r w:rsidRPr="00E304BB">
        <w:rPr>
          <w:rFonts w:ascii="Times New Roman" w:hAnsi="Times New Roman"/>
          <w:sz w:val="24"/>
          <w:szCs w:val="24"/>
        </w:rPr>
        <w:t>folyamatosan történ</w:t>
      </w:r>
      <w:r>
        <w:rPr>
          <w:rFonts w:ascii="Times New Roman" w:hAnsi="Times New Roman"/>
          <w:sz w:val="24"/>
          <w:szCs w:val="24"/>
        </w:rPr>
        <w:t>t</w:t>
      </w:r>
      <w:r w:rsidRPr="00E304BB">
        <w:rPr>
          <w:rFonts w:ascii="Times New Roman" w:hAnsi="Times New Roman"/>
          <w:sz w:val="24"/>
          <w:szCs w:val="24"/>
        </w:rPr>
        <w:t xml:space="preserve"> a maradandó értéket képviselő iratok átszállítása, ahol azok megfelelően rendszerezésre kerül</w:t>
      </w:r>
      <w:r>
        <w:rPr>
          <w:rFonts w:ascii="Times New Roman" w:hAnsi="Times New Roman"/>
          <w:sz w:val="24"/>
          <w:szCs w:val="24"/>
        </w:rPr>
        <w:t>t</w:t>
      </w:r>
      <w:r w:rsidRPr="00E304BB">
        <w:rPr>
          <w:rFonts w:ascii="Times New Roman" w:hAnsi="Times New Roman"/>
          <w:sz w:val="24"/>
          <w:szCs w:val="24"/>
        </w:rPr>
        <w:t xml:space="preserve">ek. </w:t>
      </w:r>
    </w:p>
    <w:p w14:paraId="55D64CAC" w14:textId="77777777" w:rsidR="00E405C0" w:rsidRPr="00E304BB" w:rsidRDefault="00E405C0" w:rsidP="00E405C0">
      <w:pPr>
        <w:spacing w:after="0" w:line="240" w:lineRule="auto"/>
        <w:jc w:val="both"/>
        <w:rPr>
          <w:rFonts w:ascii="Times New Roman" w:hAnsi="Times New Roman"/>
          <w:sz w:val="24"/>
          <w:szCs w:val="24"/>
        </w:rPr>
      </w:pPr>
      <w:r w:rsidRPr="00E304BB">
        <w:rPr>
          <w:rFonts w:ascii="Times New Roman" w:hAnsi="Times New Roman"/>
          <w:sz w:val="24"/>
          <w:szCs w:val="24"/>
        </w:rPr>
        <w:br/>
      </w:r>
      <w:r w:rsidRPr="00E304BB">
        <w:rPr>
          <w:rFonts w:ascii="Times New Roman" w:hAnsi="Times New Roman"/>
          <w:sz w:val="24"/>
          <w:szCs w:val="24"/>
          <w:shd w:val="clear" w:color="auto" w:fill="FFFFFF"/>
        </w:rPr>
        <w:t>2020. júliusától a levélküldemények postázásánál áttértünk az elektronikus feladójegyzék használatára. Ezzel egy időben a Hivatalos iratok esetén megszűnt a papíralapú tértivevény használatának lehetősége.</w:t>
      </w:r>
    </w:p>
    <w:p w14:paraId="19483AD4" w14:textId="77777777" w:rsidR="00E405C0" w:rsidRPr="0043330F" w:rsidRDefault="00E405C0" w:rsidP="00E405C0">
      <w:pPr>
        <w:spacing w:after="0" w:line="240" w:lineRule="auto"/>
        <w:jc w:val="both"/>
        <w:rPr>
          <w:rFonts w:ascii="Times New Roman" w:hAnsi="Times New Roman"/>
          <w:sz w:val="24"/>
          <w:szCs w:val="24"/>
        </w:rPr>
      </w:pPr>
    </w:p>
    <w:p w14:paraId="0781EB3B" w14:textId="714C6E00" w:rsidR="00E405C0" w:rsidRPr="00C33177" w:rsidRDefault="00E405C0" w:rsidP="00C33177">
      <w:pPr>
        <w:pStyle w:val="Cmsor2"/>
        <w:keepLines w:val="0"/>
        <w:numPr>
          <w:ilvl w:val="1"/>
          <w:numId w:val="43"/>
        </w:numPr>
        <w:spacing w:before="240" w:after="60" w:line="360" w:lineRule="auto"/>
        <w:ind w:left="992"/>
        <w:rPr>
          <w:rFonts w:ascii="Arial" w:hAnsi="Arial" w:cs="Arial"/>
          <w:b/>
          <w:bCs/>
          <w:i/>
          <w:iCs/>
          <w:color w:val="000000" w:themeColor="text1"/>
          <w:sz w:val="28"/>
          <w:szCs w:val="28"/>
        </w:rPr>
      </w:pPr>
      <w:r w:rsidRPr="00E405C0">
        <w:rPr>
          <w:rFonts w:ascii="Arial" w:hAnsi="Arial" w:cs="Arial"/>
          <w:b/>
          <w:bCs/>
          <w:i/>
          <w:iCs/>
          <w:color w:val="000000" w:themeColor="text1"/>
          <w:sz w:val="28"/>
          <w:szCs w:val="28"/>
        </w:rPr>
        <w:t xml:space="preserve"> </w:t>
      </w:r>
      <w:bookmarkStart w:id="56" w:name="_Toc51662708"/>
      <w:bookmarkStart w:id="57" w:name="_Toc67926631"/>
      <w:r w:rsidRPr="00E405C0">
        <w:rPr>
          <w:rFonts w:ascii="Arial" w:hAnsi="Arial" w:cs="Arial"/>
          <w:b/>
          <w:bCs/>
          <w:i/>
          <w:iCs/>
          <w:color w:val="000000" w:themeColor="text1"/>
          <w:sz w:val="28"/>
          <w:szCs w:val="28"/>
        </w:rPr>
        <w:t>FŐÉPÍTÉSZI CSOPORT</w:t>
      </w:r>
      <w:bookmarkStart w:id="58" w:name="_Toc50018471"/>
      <w:bookmarkStart w:id="59" w:name="_Toc50018474"/>
      <w:bookmarkEnd w:id="56"/>
      <w:bookmarkEnd w:id="58"/>
      <w:bookmarkEnd w:id="59"/>
      <w:bookmarkEnd w:id="57"/>
    </w:p>
    <w:p w14:paraId="4BE23713" w14:textId="6160069E" w:rsidR="00E405C0" w:rsidRPr="00C33177" w:rsidRDefault="00E405C0" w:rsidP="00C33177">
      <w:pPr>
        <w:pStyle w:val="Cmsor2"/>
        <w:keepLines w:val="0"/>
        <w:numPr>
          <w:ilvl w:val="2"/>
          <w:numId w:val="47"/>
        </w:numPr>
        <w:spacing w:before="240" w:after="60" w:line="360" w:lineRule="auto"/>
        <w:ind w:left="1798" w:hanging="947"/>
        <w:rPr>
          <w:rFonts w:ascii="Arial" w:hAnsi="Arial" w:cs="Arial"/>
          <w:b/>
          <w:bCs/>
          <w:i/>
          <w:iCs/>
          <w:color w:val="000000" w:themeColor="text1"/>
          <w:sz w:val="28"/>
          <w:szCs w:val="28"/>
        </w:rPr>
      </w:pPr>
      <w:bookmarkStart w:id="60" w:name="_Toc51662709"/>
      <w:bookmarkStart w:id="61" w:name="_Toc67926632"/>
      <w:r w:rsidRPr="00444CAA">
        <w:rPr>
          <w:rFonts w:ascii="Arial" w:hAnsi="Arial" w:cs="Arial"/>
          <w:b/>
          <w:bCs/>
          <w:i/>
          <w:iCs/>
          <w:color w:val="000000" w:themeColor="text1"/>
          <w:sz w:val="28"/>
          <w:szCs w:val="28"/>
        </w:rPr>
        <w:t>Személyi feltételek</w:t>
      </w:r>
      <w:bookmarkEnd w:id="60"/>
      <w:bookmarkEnd w:id="61"/>
    </w:p>
    <w:p w14:paraId="4067A40A" w14:textId="77777777" w:rsidR="00E405C0" w:rsidRPr="00960C26" w:rsidRDefault="00E405C0" w:rsidP="00E405C0">
      <w:pPr>
        <w:spacing w:after="0" w:line="240" w:lineRule="auto"/>
        <w:jc w:val="both"/>
        <w:rPr>
          <w:rFonts w:ascii="Times New Roman" w:hAnsi="Times New Roman"/>
          <w:color w:val="000000"/>
          <w:sz w:val="24"/>
          <w:szCs w:val="24"/>
        </w:rPr>
      </w:pPr>
      <w:r w:rsidRPr="00960C26">
        <w:rPr>
          <w:rFonts w:ascii="Times New Roman" w:hAnsi="Times New Roman"/>
          <w:color w:val="000000"/>
          <w:sz w:val="24"/>
          <w:szCs w:val="24"/>
        </w:rPr>
        <w:t xml:space="preserve">A Főépítészi Csoport </w:t>
      </w:r>
      <w:r>
        <w:rPr>
          <w:rFonts w:ascii="Times New Roman" w:hAnsi="Times New Roman"/>
          <w:color w:val="000000"/>
          <w:sz w:val="24"/>
          <w:szCs w:val="24"/>
        </w:rPr>
        <w:t xml:space="preserve">feladatait </w:t>
      </w:r>
      <w:r w:rsidRPr="00960C26">
        <w:rPr>
          <w:rFonts w:ascii="Times New Roman" w:hAnsi="Times New Roman"/>
          <w:color w:val="000000"/>
          <w:sz w:val="24"/>
          <w:szCs w:val="24"/>
        </w:rPr>
        <w:t>1 fő főépítészi ügyintéző</w:t>
      </w:r>
      <w:r>
        <w:rPr>
          <w:rFonts w:ascii="Times New Roman" w:hAnsi="Times New Roman"/>
          <w:color w:val="000000"/>
          <w:sz w:val="24"/>
          <w:szCs w:val="24"/>
        </w:rPr>
        <w:t xml:space="preserve"> és</w:t>
      </w:r>
      <w:r w:rsidRPr="00960C26">
        <w:rPr>
          <w:rFonts w:ascii="Times New Roman" w:hAnsi="Times New Roman"/>
          <w:color w:val="000000"/>
          <w:sz w:val="24"/>
          <w:szCs w:val="24"/>
        </w:rPr>
        <w:t xml:space="preserve"> a főépítészi feladatokat megbízási szerződéssel ellátó önkormányzati főépítész végzi. A csoport legfontosabb feladatai az alábbiak: </w:t>
      </w:r>
    </w:p>
    <w:p w14:paraId="630CE467" w14:textId="77777777" w:rsidR="00E405C0" w:rsidRPr="00960C26" w:rsidRDefault="00E405C0" w:rsidP="00444CAA">
      <w:pPr>
        <w:numPr>
          <w:ilvl w:val="0"/>
          <w:numId w:val="44"/>
        </w:numPr>
        <w:spacing w:after="0" w:line="240" w:lineRule="auto"/>
        <w:ind w:left="924" w:hanging="357"/>
        <w:jc w:val="both"/>
        <w:rPr>
          <w:rFonts w:ascii="Times New Roman" w:hAnsi="Times New Roman"/>
          <w:color w:val="000000"/>
          <w:sz w:val="24"/>
          <w:szCs w:val="24"/>
        </w:rPr>
      </w:pPr>
      <w:r w:rsidRPr="00960C26">
        <w:rPr>
          <w:rFonts w:ascii="Times New Roman" w:hAnsi="Times New Roman"/>
          <w:color w:val="000000"/>
          <w:sz w:val="24"/>
          <w:szCs w:val="24"/>
        </w:rPr>
        <w:t>Településképi bejelentési és véleményezési eljárások lefolytatása;</w:t>
      </w:r>
    </w:p>
    <w:p w14:paraId="00A33C48" w14:textId="77777777" w:rsidR="00E405C0" w:rsidRPr="00405C9C" w:rsidRDefault="00E405C0" w:rsidP="00444CAA">
      <w:pPr>
        <w:numPr>
          <w:ilvl w:val="0"/>
          <w:numId w:val="44"/>
        </w:numPr>
        <w:spacing w:after="0" w:line="240" w:lineRule="auto"/>
        <w:ind w:left="924" w:hanging="357"/>
        <w:jc w:val="both"/>
        <w:rPr>
          <w:rFonts w:ascii="Times New Roman" w:hAnsi="Times New Roman"/>
          <w:sz w:val="24"/>
          <w:szCs w:val="24"/>
        </w:rPr>
      </w:pPr>
      <w:r w:rsidRPr="00405C9C">
        <w:rPr>
          <w:rFonts w:ascii="Times New Roman" w:hAnsi="Times New Roman"/>
          <w:sz w:val="24"/>
          <w:szCs w:val="24"/>
        </w:rPr>
        <w:t>Szakhatósági eljárások lefolytatása; hatósági bizonyítványok kiállítása</w:t>
      </w:r>
    </w:p>
    <w:p w14:paraId="53081D56" w14:textId="592CECE5" w:rsidR="00E405C0" w:rsidRPr="00C33177" w:rsidRDefault="00E405C0" w:rsidP="00E405C0">
      <w:pPr>
        <w:numPr>
          <w:ilvl w:val="0"/>
          <w:numId w:val="44"/>
        </w:numPr>
        <w:spacing w:after="0" w:line="240" w:lineRule="auto"/>
        <w:ind w:left="924" w:hanging="357"/>
        <w:jc w:val="both"/>
        <w:rPr>
          <w:rFonts w:ascii="Times New Roman" w:hAnsi="Times New Roman"/>
          <w:color w:val="000000"/>
          <w:sz w:val="24"/>
          <w:szCs w:val="24"/>
        </w:rPr>
      </w:pPr>
      <w:r w:rsidRPr="00960C26">
        <w:rPr>
          <w:rFonts w:ascii="Times New Roman" w:hAnsi="Times New Roman"/>
          <w:color w:val="000000"/>
          <w:sz w:val="24"/>
          <w:szCs w:val="24"/>
        </w:rPr>
        <w:t>Településrendezési eszközök megalkotásában és módosításában való részvétel.</w:t>
      </w:r>
    </w:p>
    <w:p w14:paraId="174DC4A8" w14:textId="163D6D70" w:rsidR="00E405C0" w:rsidRPr="00C33177" w:rsidRDefault="00E405C0" w:rsidP="00C33177">
      <w:pPr>
        <w:pStyle w:val="Cmsor2"/>
        <w:keepLines w:val="0"/>
        <w:numPr>
          <w:ilvl w:val="2"/>
          <w:numId w:val="47"/>
        </w:numPr>
        <w:spacing w:before="240" w:after="60" w:line="360" w:lineRule="auto"/>
        <w:ind w:left="1798" w:hanging="947"/>
        <w:rPr>
          <w:rFonts w:ascii="Arial" w:hAnsi="Arial" w:cs="Arial"/>
          <w:b/>
          <w:bCs/>
          <w:i/>
          <w:iCs/>
          <w:color w:val="000000" w:themeColor="text1"/>
          <w:sz w:val="28"/>
          <w:szCs w:val="28"/>
        </w:rPr>
      </w:pPr>
      <w:bookmarkStart w:id="62" w:name="_Toc4506636"/>
      <w:bookmarkStart w:id="63" w:name="_Toc51662711"/>
      <w:bookmarkStart w:id="64" w:name="_Toc67926633"/>
      <w:r w:rsidRPr="00444CAA">
        <w:rPr>
          <w:rFonts w:ascii="Arial" w:hAnsi="Arial" w:cs="Arial"/>
          <w:b/>
          <w:bCs/>
          <w:i/>
          <w:iCs/>
          <w:color w:val="000000" w:themeColor="text1"/>
          <w:sz w:val="28"/>
          <w:szCs w:val="28"/>
        </w:rPr>
        <w:t>Településkép érvényesítési eszközök</w:t>
      </w:r>
      <w:bookmarkEnd w:id="62"/>
      <w:bookmarkEnd w:id="63"/>
      <w:bookmarkEnd w:id="64"/>
    </w:p>
    <w:p w14:paraId="1D7E25E5" w14:textId="77777777" w:rsidR="00E405C0" w:rsidRDefault="00E405C0" w:rsidP="00E405C0">
      <w:pPr>
        <w:spacing w:before="120" w:after="0" w:line="240" w:lineRule="auto"/>
        <w:jc w:val="both"/>
        <w:rPr>
          <w:rFonts w:ascii="Times New Roman" w:hAnsi="Times New Roman"/>
          <w:sz w:val="24"/>
          <w:szCs w:val="24"/>
        </w:rPr>
      </w:pPr>
      <w:r>
        <w:rPr>
          <w:rFonts w:ascii="Times New Roman" w:hAnsi="Times New Roman"/>
          <w:sz w:val="24"/>
          <w:szCs w:val="24"/>
        </w:rPr>
        <w:t>A Településképi rendelet (TKR) szabályozza a településkép érvényesítő eszközök</w:t>
      </w:r>
      <w:r w:rsidRPr="009B0B3C">
        <w:rPr>
          <w:rFonts w:ascii="Times New Roman" w:hAnsi="Times New Roman"/>
          <w:sz w:val="24"/>
          <w:szCs w:val="24"/>
        </w:rPr>
        <w:t xml:space="preserve"> </w:t>
      </w:r>
      <w:r>
        <w:rPr>
          <w:rFonts w:ascii="Times New Roman" w:hAnsi="Times New Roman"/>
          <w:sz w:val="24"/>
          <w:szCs w:val="24"/>
        </w:rPr>
        <w:t>részleteit. Ide tartozik a településképi véleményezési és a településképi bejelentési eljárás, a szakmai konzultáció és a településképi kötelezés. A településképi eljárásokat a polgármester folytatja le, a szakmai konzultáció az önkormányzati főépítész feladata.</w:t>
      </w:r>
    </w:p>
    <w:p w14:paraId="0B8072E6" w14:textId="77777777" w:rsidR="00E405C0" w:rsidRDefault="00E405C0" w:rsidP="00E405C0">
      <w:pPr>
        <w:spacing w:line="240" w:lineRule="auto"/>
        <w:jc w:val="both"/>
        <w:rPr>
          <w:rFonts w:ascii="Times New Roman" w:hAnsi="Times New Roman"/>
          <w:sz w:val="24"/>
          <w:szCs w:val="24"/>
        </w:rPr>
      </w:pPr>
      <w:r w:rsidRPr="004C302F">
        <w:rPr>
          <w:rFonts w:ascii="Times New Roman" w:hAnsi="Times New Roman"/>
          <w:sz w:val="24"/>
          <w:szCs w:val="24"/>
        </w:rPr>
        <w:t>A kiadott településképi vélemények és településképi bejelentések számának alakulását a 2013-</w:t>
      </w:r>
      <w:r>
        <w:rPr>
          <w:rFonts w:ascii="Times New Roman" w:hAnsi="Times New Roman"/>
          <w:sz w:val="24"/>
          <w:szCs w:val="24"/>
        </w:rPr>
        <w:t>2020.</w:t>
      </w:r>
      <w:r w:rsidRPr="004C302F">
        <w:rPr>
          <w:rFonts w:ascii="Times New Roman" w:hAnsi="Times New Roman"/>
          <w:sz w:val="24"/>
          <w:szCs w:val="24"/>
        </w:rPr>
        <w:t xml:space="preserve"> években mutatják az alábbi ábrák:</w:t>
      </w:r>
    </w:p>
    <w:p w14:paraId="59C49794" w14:textId="77777777" w:rsidR="00E405C0" w:rsidRDefault="00E405C0" w:rsidP="00E405C0">
      <w:pPr>
        <w:tabs>
          <w:tab w:val="center" w:pos="4536"/>
          <w:tab w:val="right" w:pos="9072"/>
        </w:tabs>
        <w:spacing w:line="240" w:lineRule="auto"/>
        <w:jc w:val="center"/>
        <w:rPr>
          <w:rFonts w:ascii="Times New Roman" w:hAnsi="Times New Roman"/>
          <w:sz w:val="24"/>
          <w:szCs w:val="24"/>
        </w:rPr>
      </w:pPr>
      <w:r w:rsidRPr="00B27D4D">
        <w:rPr>
          <w:noProof/>
          <w:lang w:eastAsia="hu-HU"/>
        </w:rPr>
        <w:drawing>
          <wp:inline distT="0" distB="0" distL="0" distR="0" wp14:anchorId="1A164CA7" wp14:editId="648769EC">
            <wp:extent cx="2851785" cy="2515235"/>
            <wp:effectExtent l="0" t="0" r="5715" b="18415"/>
            <wp:docPr id="11" name="Diagram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Pr>
          <w:rFonts w:ascii="Times New Roman" w:hAnsi="Times New Roman"/>
          <w:sz w:val="24"/>
          <w:szCs w:val="24"/>
        </w:rPr>
        <w:t xml:space="preserve"> </w:t>
      </w:r>
      <w:r w:rsidRPr="002E5AEA">
        <w:rPr>
          <w:noProof/>
          <w:lang w:eastAsia="hu-HU"/>
        </w:rPr>
        <w:drawing>
          <wp:inline distT="0" distB="0" distL="0" distR="0" wp14:anchorId="39F778F9" wp14:editId="65E8B40F">
            <wp:extent cx="2529840" cy="2529840"/>
            <wp:effectExtent l="0" t="0" r="3810" b="3810"/>
            <wp:docPr id="12" name="Kép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Diagram 1"/>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29840" cy="2529840"/>
                    </a:xfrm>
                    <a:prstGeom prst="rect">
                      <a:avLst/>
                    </a:prstGeom>
                    <a:noFill/>
                    <a:ln>
                      <a:noFill/>
                    </a:ln>
                  </pic:spPr>
                </pic:pic>
              </a:graphicData>
            </a:graphic>
          </wp:inline>
        </w:drawing>
      </w:r>
    </w:p>
    <w:p w14:paraId="65F7E12E" w14:textId="77777777" w:rsidR="00E405C0" w:rsidRDefault="00E405C0" w:rsidP="00E405C0">
      <w:pPr>
        <w:spacing w:after="0" w:line="240" w:lineRule="auto"/>
        <w:jc w:val="both"/>
        <w:rPr>
          <w:rFonts w:ascii="Times New Roman" w:hAnsi="Times New Roman"/>
          <w:sz w:val="24"/>
          <w:szCs w:val="24"/>
        </w:rPr>
      </w:pPr>
      <w:bookmarkStart w:id="65" w:name="_Toc4506637"/>
      <w:bookmarkStart w:id="66" w:name="_Toc51662712"/>
      <w:r w:rsidRPr="00C00CA9">
        <w:rPr>
          <w:rFonts w:ascii="Times New Roman" w:hAnsi="Times New Roman"/>
          <w:sz w:val="24"/>
          <w:szCs w:val="24"/>
        </w:rPr>
        <w:t xml:space="preserve">A településképi véleményezések számában az előző évekhez képest nem történt változás, a </w:t>
      </w:r>
      <w:r>
        <w:rPr>
          <w:rFonts w:ascii="Times New Roman" w:hAnsi="Times New Roman"/>
          <w:sz w:val="24"/>
          <w:szCs w:val="24"/>
        </w:rPr>
        <w:t xml:space="preserve">vélemény beszerzése a TKR elfogadását követően is az építési- és fennmaradási engedélyezési eljárás </w:t>
      </w:r>
      <w:r w:rsidRPr="0067121E">
        <w:rPr>
          <w:rFonts w:ascii="Times New Roman" w:hAnsi="Times New Roman"/>
          <w:sz w:val="24"/>
          <w:szCs w:val="24"/>
        </w:rPr>
        <w:t>lefolytatása esetén szükséges.</w:t>
      </w:r>
      <w:r>
        <w:rPr>
          <w:rFonts w:ascii="Times New Roman" w:hAnsi="Times New Roman"/>
          <w:sz w:val="24"/>
          <w:szCs w:val="24"/>
        </w:rPr>
        <w:t xml:space="preserve"> </w:t>
      </w:r>
    </w:p>
    <w:p w14:paraId="7186886F" w14:textId="77777777" w:rsidR="00E405C0" w:rsidRDefault="00E405C0" w:rsidP="00E405C0">
      <w:pPr>
        <w:spacing w:after="0" w:line="240" w:lineRule="auto"/>
        <w:jc w:val="both"/>
        <w:rPr>
          <w:rFonts w:ascii="Times New Roman" w:hAnsi="Times New Roman"/>
          <w:sz w:val="24"/>
          <w:szCs w:val="24"/>
        </w:rPr>
      </w:pPr>
    </w:p>
    <w:p w14:paraId="512D0BA6" w14:textId="77777777" w:rsidR="00E405C0" w:rsidRPr="00E304BB" w:rsidRDefault="00E405C0" w:rsidP="00E405C0">
      <w:pPr>
        <w:spacing w:after="0" w:line="240" w:lineRule="auto"/>
        <w:jc w:val="both"/>
        <w:rPr>
          <w:rFonts w:ascii="Times New Roman" w:hAnsi="Times New Roman"/>
          <w:sz w:val="24"/>
          <w:szCs w:val="24"/>
        </w:rPr>
      </w:pPr>
      <w:r w:rsidRPr="00E304BB">
        <w:rPr>
          <w:rFonts w:ascii="Times New Roman" w:hAnsi="Times New Roman"/>
          <w:sz w:val="24"/>
          <w:szCs w:val="24"/>
        </w:rPr>
        <w:t xml:space="preserve">A településképi bejelentések száma az utóbbi években folyamatosan emelkedett. Az eljárás egyre ismertebb a lakosság körében, valamint a </w:t>
      </w:r>
      <w:r w:rsidRPr="00037861">
        <w:rPr>
          <w:rFonts w:ascii="Times New Roman" w:hAnsi="Times New Roman"/>
          <w:sz w:val="24"/>
          <w:szCs w:val="24"/>
        </w:rPr>
        <w:t>hivatal más osztályain párhuzamosan futó eljárások kapcsán a kollégák is felhívják a figyelmet a csoporttal történő egyeztetés szükségességére.</w:t>
      </w:r>
      <w:r w:rsidRPr="00E304BB">
        <w:rPr>
          <w:rFonts w:ascii="Times New Roman" w:hAnsi="Times New Roman"/>
          <w:sz w:val="24"/>
          <w:szCs w:val="24"/>
        </w:rPr>
        <w:t xml:space="preserve"> A bejelentések többségében homlokzati hőszigetelés és homlokzatszínezés, tetőhéjazat csere, valamint cégtáblák elhelyezésével kapcsolatban érkeznek. </w:t>
      </w:r>
    </w:p>
    <w:p w14:paraId="4824CCED" w14:textId="77777777" w:rsidR="00E405C0" w:rsidRPr="00E304BB" w:rsidRDefault="00E405C0" w:rsidP="00E405C0">
      <w:pPr>
        <w:spacing w:after="0" w:line="240" w:lineRule="auto"/>
        <w:jc w:val="both"/>
        <w:rPr>
          <w:rFonts w:ascii="Times New Roman" w:hAnsi="Times New Roman"/>
          <w:sz w:val="24"/>
          <w:szCs w:val="24"/>
        </w:rPr>
      </w:pPr>
    </w:p>
    <w:p w14:paraId="01C4B669" w14:textId="4ADF8AF8" w:rsidR="00444CAA" w:rsidRDefault="00E405C0" w:rsidP="00E405C0">
      <w:pPr>
        <w:spacing w:after="0" w:line="240" w:lineRule="auto"/>
        <w:jc w:val="both"/>
        <w:rPr>
          <w:rFonts w:ascii="Times New Roman" w:hAnsi="Times New Roman"/>
          <w:sz w:val="24"/>
          <w:szCs w:val="24"/>
        </w:rPr>
      </w:pPr>
      <w:r w:rsidRPr="00E304BB">
        <w:rPr>
          <w:rFonts w:ascii="Times New Roman" w:hAnsi="Times New Roman"/>
          <w:sz w:val="24"/>
          <w:szCs w:val="24"/>
        </w:rPr>
        <w:t>A TKR bevezetett egy új településkép érvényesítő eszközt, a településképi szakmai konzultációt. A szakmai konzultáció a főépítész feladata, mely elsősorban az egyszerű bejelentéssel épülő lakóépületek esetében kötelező. A főépítész 2019. évben 60, míg 2020-ban 43 esetben folytatott le szakmai konzultációt.</w:t>
      </w:r>
    </w:p>
    <w:p w14:paraId="7CE31C6A" w14:textId="3BE501D9" w:rsidR="00C96CCC" w:rsidRDefault="00C96CCC" w:rsidP="00E405C0">
      <w:pPr>
        <w:spacing w:after="0" w:line="240" w:lineRule="auto"/>
        <w:jc w:val="both"/>
        <w:rPr>
          <w:rFonts w:ascii="Times New Roman" w:hAnsi="Times New Roman"/>
          <w:sz w:val="24"/>
          <w:szCs w:val="24"/>
        </w:rPr>
      </w:pPr>
    </w:p>
    <w:p w14:paraId="379E54C1" w14:textId="622F991A" w:rsidR="00C96CCC" w:rsidRDefault="00C96CCC" w:rsidP="00C96CCC">
      <w:pPr>
        <w:spacing w:after="0" w:line="240" w:lineRule="auto"/>
        <w:jc w:val="both"/>
        <w:rPr>
          <w:rFonts w:ascii="Times New Roman" w:hAnsi="Times New Roman"/>
          <w:bCs/>
          <w:sz w:val="24"/>
          <w:szCs w:val="24"/>
        </w:rPr>
      </w:pPr>
      <w:r>
        <w:rPr>
          <w:rFonts w:ascii="Times New Roman" w:hAnsi="Times New Roman"/>
          <w:bCs/>
          <w:sz w:val="24"/>
          <w:szCs w:val="24"/>
        </w:rPr>
        <w:t>A családi lakóépületek egyszerű bejelentési eljárásához kapcsolódóan tervező vagy építtető az egyszerű bejelentést megelőzően már tervek /vázlat- vagy részletesebb tervek/ birtokában a település főépítészével szakmai konzultációt folytat le. A szakmai konzultáció a tervező és az építtető számára különösen hasznos, mivel a konzultáció során főépítész felhívja a figyelmüket a TKR és a HÉSZ elvárásaira, előírásaira. A szakmai konzultációk során legsűrűbben felmerült kérdések az építési hely, telepítés, a homlokzatok kialakítása különös tekintettel a színezésre.</w:t>
      </w:r>
    </w:p>
    <w:p w14:paraId="5B84B65A" w14:textId="2C825A8F" w:rsidR="00C96CCC" w:rsidRPr="007C69EB" w:rsidRDefault="00C96CCC" w:rsidP="00E405C0">
      <w:pPr>
        <w:spacing w:after="0" w:line="240" w:lineRule="auto"/>
        <w:jc w:val="both"/>
        <w:rPr>
          <w:rFonts w:ascii="Times New Roman" w:hAnsi="Times New Roman"/>
          <w:bCs/>
          <w:sz w:val="24"/>
          <w:szCs w:val="24"/>
        </w:rPr>
      </w:pPr>
      <w:r>
        <w:rPr>
          <w:rFonts w:ascii="Times New Roman" w:hAnsi="Times New Roman"/>
          <w:bCs/>
          <w:sz w:val="24"/>
          <w:szCs w:val="24"/>
        </w:rPr>
        <w:t xml:space="preserve">A szakmai konzultációt a tervezők kifejezetten igénylik.  </w:t>
      </w:r>
    </w:p>
    <w:p w14:paraId="12E993C7" w14:textId="7ADA93EA" w:rsidR="00444CAA" w:rsidRPr="00444CAA" w:rsidRDefault="00E405C0" w:rsidP="00C33177">
      <w:pPr>
        <w:pStyle w:val="Cmsor2"/>
        <w:keepLines w:val="0"/>
        <w:numPr>
          <w:ilvl w:val="2"/>
          <w:numId w:val="47"/>
        </w:numPr>
        <w:spacing w:before="240" w:after="60" w:line="360" w:lineRule="auto"/>
        <w:ind w:left="1798" w:hanging="947"/>
        <w:rPr>
          <w:rFonts w:ascii="Arial" w:hAnsi="Arial" w:cs="Arial"/>
          <w:b/>
          <w:bCs/>
          <w:i/>
          <w:iCs/>
          <w:color w:val="000000" w:themeColor="text1"/>
          <w:sz w:val="28"/>
          <w:szCs w:val="28"/>
        </w:rPr>
      </w:pPr>
      <w:bookmarkStart w:id="67" w:name="_Toc67926634"/>
      <w:r w:rsidRPr="00444CAA">
        <w:rPr>
          <w:rFonts w:ascii="Arial" w:hAnsi="Arial" w:cs="Arial"/>
          <w:b/>
          <w:bCs/>
          <w:i/>
          <w:iCs/>
          <w:color w:val="000000" w:themeColor="text1"/>
          <w:sz w:val="28"/>
          <w:szCs w:val="28"/>
        </w:rPr>
        <w:t>Szakhatósági eljárások</w:t>
      </w:r>
      <w:bookmarkEnd w:id="65"/>
      <w:bookmarkEnd w:id="66"/>
      <w:bookmarkEnd w:id="67"/>
    </w:p>
    <w:p w14:paraId="2BBB76DB" w14:textId="77777777" w:rsidR="00E405C0" w:rsidRDefault="00E405C0" w:rsidP="00E405C0">
      <w:pPr>
        <w:spacing w:before="120" w:line="240" w:lineRule="auto"/>
        <w:jc w:val="both"/>
        <w:rPr>
          <w:rFonts w:ascii="Times New Roman" w:hAnsi="Times New Roman"/>
          <w:sz w:val="24"/>
          <w:szCs w:val="24"/>
        </w:rPr>
      </w:pPr>
      <w:r w:rsidRPr="0067121E">
        <w:rPr>
          <w:rFonts w:ascii="Times New Roman" w:hAnsi="Times New Roman"/>
          <w:sz w:val="24"/>
          <w:szCs w:val="24"/>
        </w:rPr>
        <w:t xml:space="preserve">Egyes eljárásokban (pl. út-, közműépítés, sajátos építmények építése), melyekben a településrendezési tervnek való megfelelőség vizsgálatát kéri az eljáró hatóság, a </w:t>
      </w:r>
      <w:r>
        <w:rPr>
          <w:rFonts w:ascii="Times New Roman" w:hAnsi="Times New Roman"/>
          <w:sz w:val="24"/>
          <w:szCs w:val="24"/>
        </w:rPr>
        <w:t>Jegyző szakhatóságként közreműködik</w:t>
      </w:r>
      <w:r w:rsidRPr="004C302F">
        <w:rPr>
          <w:rFonts w:ascii="Times New Roman" w:hAnsi="Times New Roman"/>
          <w:sz w:val="24"/>
          <w:szCs w:val="24"/>
        </w:rPr>
        <w:t>. A</w:t>
      </w:r>
      <w:r>
        <w:rPr>
          <w:rFonts w:ascii="Times New Roman" w:hAnsi="Times New Roman"/>
          <w:sz w:val="24"/>
          <w:szCs w:val="24"/>
        </w:rPr>
        <w:t>z így</w:t>
      </w:r>
      <w:r w:rsidRPr="004C302F">
        <w:rPr>
          <w:rFonts w:ascii="Times New Roman" w:hAnsi="Times New Roman"/>
          <w:sz w:val="24"/>
          <w:szCs w:val="24"/>
        </w:rPr>
        <w:t xml:space="preserve"> kiadott </w:t>
      </w:r>
      <w:r>
        <w:rPr>
          <w:rFonts w:ascii="Times New Roman" w:hAnsi="Times New Roman"/>
          <w:sz w:val="24"/>
          <w:szCs w:val="24"/>
        </w:rPr>
        <w:t>szakhatósági állásfoglalások</w:t>
      </w:r>
      <w:r w:rsidRPr="004C302F">
        <w:rPr>
          <w:rFonts w:ascii="Times New Roman" w:hAnsi="Times New Roman"/>
          <w:sz w:val="24"/>
          <w:szCs w:val="24"/>
        </w:rPr>
        <w:t xml:space="preserve"> száma</w:t>
      </w:r>
      <w:r>
        <w:rPr>
          <w:rFonts w:ascii="Times New Roman" w:hAnsi="Times New Roman"/>
          <w:sz w:val="24"/>
          <w:szCs w:val="24"/>
        </w:rPr>
        <w:t xml:space="preserve"> az alábbiak szerint alakult 2017. évtől 2020. évig:</w:t>
      </w:r>
      <w:r w:rsidRPr="004C302F">
        <w:rPr>
          <w:rFonts w:ascii="Times New Roman" w:hAnsi="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6"/>
        <w:gridCol w:w="2266"/>
        <w:gridCol w:w="2265"/>
        <w:gridCol w:w="2265"/>
      </w:tblGrid>
      <w:tr w:rsidR="00E405C0" w:rsidRPr="004724C0" w14:paraId="42046752" w14:textId="77777777" w:rsidTr="00E405C0">
        <w:trPr>
          <w:trHeight w:val="299"/>
        </w:trPr>
        <w:tc>
          <w:tcPr>
            <w:tcW w:w="2386" w:type="dxa"/>
            <w:shd w:val="clear" w:color="auto" w:fill="auto"/>
            <w:vAlign w:val="center"/>
          </w:tcPr>
          <w:p w14:paraId="51CB7252" w14:textId="77777777" w:rsidR="00E405C0" w:rsidRPr="004724C0" w:rsidRDefault="00E405C0" w:rsidP="00E405C0">
            <w:pPr>
              <w:spacing w:after="0" w:line="240" w:lineRule="auto"/>
              <w:jc w:val="center"/>
              <w:rPr>
                <w:rFonts w:ascii="Times New Roman" w:hAnsi="Times New Roman"/>
                <w:b/>
                <w:sz w:val="24"/>
                <w:szCs w:val="24"/>
              </w:rPr>
            </w:pPr>
            <w:bookmarkStart w:id="68" w:name="_Toc4506638"/>
            <w:bookmarkStart w:id="69" w:name="_Toc51662713"/>
            <w:r w:rsidRPr="004724C0">
              <w:rPr>
                <w:rFonts w:ascii="Times New Roman" w:hAnsi="Times New Roman"/>
                <w:b/>
                <w:sz w:val="24"/>
                <w:szCs w:val="24"/>
              </w:rPr>
              <w:t>2017.</w:t>
            </w:r>
          </w:p>
        </w:tc>
        <w:tc>
          <w:tcPr>
            <w:tcW w:w="2386" w:type="dxa"/>
            <w:shd w:val="clear" w:color="auto" w:fill="auto"/>
            <w:vAlign w:val="center"/>
          </w:tcPr>
          <w:p w14:paraId="04ED8790" w14:textId="77777777" w:rsidR="00E405C0" w:rsidRPr="004724C0" w:rsidRDefault="00E405C0" w:rsidP="00E405C0">
            <w:pPr>
              <w:spacing w:after="0" w:line="240" w:lineRule="auto"/>
              <w:jc w:val="center"/>
              <w:rPr>
                <w:rFonts w:ascii="Times New Roman" w:hAnsi="Times New Roman"/>
                <w:b/>
                <w:sz w:val="24"/>
                <w:szCs w:val="24"/>
              </w:rPr>
            </w:pPr>
            <w:r w:rsidRPr="004724C0">
              <w:rPr>
                <w:rFonts w:ascii="Times New Roman" w:hAnsi="Times New Roman"/>
                <w:b/>
                <w:sz w:val="24"/>
                <w:szCs w:val="24"/>
              </w:rPr>
              <w:t>2018.</w:t>
            </w:r>
          </w:p>
        </w:tc>
        <w:tc>
          <w:tcPr>
            <w:tcW w:w="2386" w:type="dxa"/>
            <w:shd w:val="clear" w:color="auto" w:fill="auto"/>
            <w:vAlign w:val="center"/>
          </w:tcPr>
          <w:p w14:paraId="277655A3" w14:textId="77777777" w:rsidR="00E405C0" w:rsidRPr="004724C0" w:rsidRDefault="00E405C0" w:rsidP="00E405C0">
            <w:pPr>
              <w:spacing w:after="0" w:line="240" w:lineRule="auto"/>
              <w:jc w:val="center"/>
              <w:rPr>
                <w:rFonts w:ascii="Times New Roman" w:hAnsi="Times New Roman"/>
                <w:b/>
                <w:sz w:val="24"/>
                <w:szCs w:val="24"/>
              </w:rPr>
            </w:pPr>
            <w:r w:rsidRPr="004724C0">
              <w:rPr>
                <w:rFonts w:ascii="Times New Roman" w:hAnsi="Times New Roman"/>
                <w:b/>
                <w:sz w:val="24"/>
                <w:szCs w:val="24"/>
              </w:rPr>
              <w:t>2019.</w:t>
            </w:r>
          </w:p>
        </w:tc>
        <w:tc>
          <w:tcPr>
            <w:tcW w:w="2386" w:type="dxa"/>
            <w:shd w:val="clear" w:color="auto" w:fill="auto"/>
            <w:vAlign w:val="center"/>
          </w:tcPr>
          <w:p w14:paraId="01C01C25" w14:textId="77777777" w:rsidR="00E405C0" w:rsidRPr="004724C0" w:rsidRDefault="00E405C0" w:rsidP="00E405C0">
            <w:pPr>
              <w:spacing w:after="0" w:line="240" w:lineRule="auto"/>
              <w:jc w:val="center"/>
              <w:rPr>
                <w:rFonts w:ascii="Times New Roman" w:hAnsi="Times New Roman"/>
                <w:b/>
                <w:sz w:val="24"/>
                <w:szCs w:val="24"/>
              </w:rPr>
            </w:pPr>
            <w:r w:rsidRPr="004724C0">
              <w:rPr>
                <w:rFonts w:ascii="Times New Roman" w:hAnsi="Times New Roman"/>
                <w:b/>
                <w:sz w:val="24"/>
                <w:szCs w:val="24"/>
              </w:rPr>
              <w:t>2020.</w:t>
            </w:r>
          </w:p>
        </w:tc>
      </w:tr>
      <w:tr w:rsidR="00E405C0" w:rsidRPr="004724C0" w14:paraId="7209274D" w14:textId="77777777" w:rsidTr="00E405C0">
        <w:trPr>
          <w:trHeight w:val="299"/>
        </w:trPr>
        <w:tc>
          <w:tcPr>
            <w:tcW w:w="2386" w:type="dxa"/>
            <w:shd w:val="clear" w:color="auto" w:fill="auto"/>
            <w:vAlign w:val="center"/>
          </w:tcPr>
          <w:p w14:paraId="3DFC9141" w14:textId="77777777" w:rsidR="00E405C0" w:rsidRPr="004724C0" w:rsidRDefault="00E405C0" w:rsidP="00E405C0">
            <w:pPr>
              <w:spacing w:after="0" w:line="240" w:lineRule="auto"/>
              <w:jc w:val="center"/>
              <w:rPr>
                <w:rFonts w:ascii="Times New Roman" w:hAnsi="Times New Roman"/>
                <w:sz w:val="24"/>
                <w:szCs w:val="24"/>
              </w:rPr>
            </w:pPr>
            <w:r w:rsidRPr="004724C0">
              <w:rPr>
                <w:rFonts w:ascii="Times New Roman" w:hAnsi="Times New Roman"/>
                <w:sz w:val="24"/>
                <w:szCs w:val="24"/>
              </w:rPr>
              <w:t>5 db</w:t>
            </w:r>
          </w:p>
        </w:tc>
        <w:tc>
          <w:tcPr>
            <w:tcW w:w="2386" w:type="dxa"/>
            <w:shd w:val="clear" w:color="auto" w:fill="auto"/>
            <w:vAlign w:val="center"/>
          </w:tcPr>
          <w:p w14:paraId="1D5D3AA4" w14:textId="77777777" w:rsidR="00E405C0" w:rsidRPr="004724C0" w:rsidRDefault="00E405C0" w:rsidP="00E405C0">
            <w:pPr>
              <w:spacing w:after="0" w:line="240" w:lineRule="auto"/>
              <w:jc w:val="center"/>
              <w:rPr>
                <w:rFonts w:ascii="Times New Roman" w:hAnsi="Times New Roman"/>
                <w:sz w:val="24"/>
                <w:szCs w:val="24"/>
              </w:rPr>
            </w:pPr>
            <w:r w:rsidRPr="004724C0">
              <w:rPr>
                <w:rFonts w:ascii="Times New Roman" w:hAnsi="Times New Roman"/>
                <w:sz w:val="24"/>
                <w:szCs w:val="24"/>
              </w:rPr>
              <w:t>33 db</w:t>
            </w:r>
          </w:p>
        </w:tc>
        <w:tc>
          <w:tcPr>
            <w:tcW w:w="2386" w:type="dxa"/>
            <w:shd w:val="clear" w:color="auto" w:fill="auto"/>
            <w:vAlign w:val="center"/>
          </w:tcPr>
          <w:p w14:paraId="1C9F58C2" w14:textId="77777777" w:rsidR="00E405C0" w:rsidRPr="004724C0" w:rsidRDefault="00E405C0" w:rsidP="00E405C0">
            <w:pPr>
              <w:spacing w:after="0" w:line="240" w:lineRule="auto"/>
              <w:jc w:val="center"/>
              <w:rPr>
                <w:rFonts w:ascii="Times New Roman" w:hAnsi="Times New Roman"/>
                <w:sz w:val="24"/>
                <w:szCs w:val="24"/>
              </w:rPr>
            </w:pPr>
            <w:r w:rsidRPr="004724C0">
              <w:rPr>
                <w:rFonts w:ascii="Times New Roman" w:hAnsi="Times New Roman"/>
                <w:sz w:val="24"/>
                <w:szCs w:val="24"/>
              </w:rPr>
              <w:t>27 db</w:t>
            </w:r>
          </w:p>
        </w:tc>
        <w:tc>
          <w:tcPr>
            <w:tcW w:w="2386" w:type="dxa"/>
            <w:shd w:val="clear" w:color="auto" w:fill="auto"/>
            <w:vAlign w:val="center"/>
          </w:tcPr>
          <w:p w14:paraId="281CC047" w14:textId="77777777" w:rsidR="00E405C0" w:rsidRPr="004724C0" w:rsidRDefault="00E405C0" w:rsidP="00E405C0">
            <w:pPr>
              <w:spacing w:after="0" w:line="240" w:lineRule="auto"/>
              <w:jc w:val="center"/>
              <w:rPr>
                <w:rFonts w:ascii="Times New Roman" w:hAnsi="Times New Roman"/>
                <w:sz w:val="24"/>
                <w:szCs w:val="24"/>
              </w:rPr>
            </w:pPr>
            <w:r w:rsidRPr="004724C0">
              <w:rPr>
                <w:rFonts w:ascii="Times New Roman" w:hAnsi="Times New Roman"/>
                <w:sz w:val="24"/>
                <w:szCs w:val="24"/>
              </w:rPr>
              <w:t>24 db</w:t>
            </w:r>
          </w:p>
        </w:tc>
      </w:tr>
    </w:tbl>
    <w:p w14:paraId="7C0B109B" w14:textId="77777777" w:rsidR="00C33177" w:rsidRDefault="00C33177" w:rsidP="00C33177">
      <w:pPr>
        <w:spacing w:after="0" w:line="240" w:lineRule="auto"/>
        <w:jc w:val="both"/>
        <w:rPr>
          <w:rFonts w:ascii="Times New Roman" w:hAnsi="Times New Roman"/>
          <w:sz w:val="24"/>
          <w:szCs w:val="24"/>
        </w:rPr>
      </w:pPr>
    </w:p>
    <w:p w14:paraId="797D47A6" w14:textId="041D8885" w:rsidR="00E405C0" w:rsidRDefault="00E405C0" w:rsidP="00E405C0">
      <w:pPr>
        <w:spacing w:line="240" w:lineRule="auto"/>
        <w:jc w:val="both"/>
        <w:rPr>
          <w:rFonts w:ascii="Times New Roman" w:hAnsi="Times New Roman"/>
          <w:sz w:val="24"/>
          <w:szCs w:val="24"/>
        </w:rPr>
      </w:pPr>
      <w:r w:rsidRPr="0067121E">
        <w:rPr>
          <w:rFonts w:ascii="Times New Roman" w:hAnsi="Times New Roman"/>
          <w:sz w:val="24"/>
          <w:szCs w:val="24"/>
        </w:rPr>
        <w:t xml:space="preserve">A telekalakítási eljárásokban a Jegyző </w:t>
      </w:r>
      <w:r>
        <w:rPr>
          <w:rFonts w:ascii="Times New Roman" w:hAnsi="Times New Roman"/>
          <w:sz w:val="24"/>
          <w:szCs w:val="24"/>
        </w:rPr>
        <w:t xml:space="preserve">szintén </w:t>
      </w:r>
      <w:r w:rsidRPr="0067121E">
        <w:rPr>
          <w:rFonts w:ascii="Times New Roman" w:hAnsi="Times New Roman"/>
          <w:sz w:val="24"/>
          <w:szCs w:val="24"/>
        </w:rPr>
        <w:t>szakhatóságként működik közre.</w:t>
      </w:r>
      <w:r>
        <w:rPr>
          <w:rFonts w:ascii="Times New Roman" w:hAnsi="Times New Roman"/>
          <w:sz w:val="24"/>
          <w:szCs w:val="24"/>
        </w:rPr>
        <w:t xml:space="preserve"> Az ilyen </w:t>
      </w:r>
      <w:r w:rsidRPr="004C302F">
        <w:rPr>
          <w:rFonts w:ascii="Times New Roman" w:hAnsi="Times New Roman"/>
          <w:sz w:val="24"/>
          <w:szCs w:val="24"/>
        </w:rPr>
        <w:t>célból kiadott szakhat</w:t>
      </w:r>
      <w:r>
        <w:rPr>
          <w:rFonts w:ascii="Times New Roman" w:hAnsi="Times New Roman"/>
          <w:sz w:val="24"/>
          <w:szCs w:val="24"/>
        </w:rPr>
        <w:t>ósági állásfoglalások számának alakulását az alábbi táblázat szemlélteti:</w:t>
      </w:r>
    </w:p>
    <w:tbl>
      <w:tblPr>
        <w:tblpPr w:leftFromText="141" w:rightFromText="141"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0"/>
        <w:gridCol w:w="2298"/>
        <w:gridCol w:w="2298"/>
        <w:gridCol w:w="2166"/>
      </w:tblGrid>
      <w:tr w:rsidR="00E405C0" w:rsidRPr="00B04BEA" w14:paraId="78164ED4" w14:textId="77777777" w:rsidTr="00E405C0">
        <w:tc>
          <w:tcPr>
            <w:tcW w:w="2442" w:type="dxa"/>
            <w:shd w:val="clear" w:color="auto" w:fill="auto"/>
            <w:vAlign w:val="center"/>
          </w:tcPr>
          <w:p w14:paraId="5632A357" w14:textId="77777777" w:rsidR="00E405C0" w:rsidRPr="002740CB" w:rsidRDefault="00E405C0" w:rsidP="00E405C0">
            <w:pPr>
              <w:spacing w:after="0"/>
              <w:jc w:val="center"/>
              <w:rPr>
                <w:rFonts w:ascii="Times New Roman" w:hAnsi="Times New Roman"/>
                <w:b/>
                <w:sz w:val="24"/>
                <w:szCs w:val="24"/>
              </w:rPr>
            </w:pPr>
            <w:r w:rsidRPr="002740CB">
              <w:rPr>
                <w:rFonts w:ascii="Times New Roman" w:hAnsi="Times New Roman"/>
                <w:b/>
                <w:sz w:val="24"/>
                <w:szCs w:val="24"/>
              </w:rPr>
              <w:t>2017.</w:t>
            </w:r>
          </w:p>
        </w:tc>
        <w:tc>
          <w:tcPr>
            <w:tcW w:w="2441" w:type="dxa"/>
            <w:shd w:val="clear" w:color="auto" w:fill="auto"/>
            <w:vAlign w:val="center"/>
          </w:tcPr>
          <w:p w14:paraId="6FB11A24" w14:textId="77777777" w:rsidR="00E405C0" w:rsidRPr="002740CB" w:rsidRDefault="00E405C0" w:rsidP="00E405C0">
            <w:pPr>
              <w:spacing w:after="0"/>
              <w:jc w:val="center"/>
              <w:rPr>
                <w:rFonts w:ascii="Times New Roman" w:hAnsi="Times New Roman"/>
                <w:b/>
                <w:sz w:val="24"/>
                <w:szCs w:val="24"/>
              </w:rPr>
            </w:pPr>
            <w:r w:rsidRPr="002740CB">
              <w:rPr>
                <w:rFonts w:ascii="Times New Roman" w:hAnsi="Times New Roman"/>
                <w:b/>
                <w:sz w:val="24"/>
                <w:szCs w:val="24"/>
              </w:rPr>
              <w:t>2018.</w:t>
            </w:r>
          </w:p>
        </w:tc>
        <w:tc>
          <w:tcPr>
            <w:tcW w:w="2441" w:type="dxa"/>
            <w:shd w:val="clear" w:color="auto" w:fill="auto"/>
            <w:vAlign w:val="center"/>
          </w:tcPr>
          <w:p w14:paraId="7844D99A" w14:textId="77777777" w:rsidR="00E405C0" w:rsidRPr="002740CB" w:rsidRDefault="00E405C0" w:rsidP="00E405C0">
            <w:pPr>
              <w:spacing w:after="0"/>
              <w:jc w:val="center"/>
              <w:rPr>
                <w:rFonts w:ascii="Times New Roman" w:hAnsi="Times New Roman"/>
                <w:b/>
                <w:sz w:val="24"/>
                <w:szCs w:val="24"/>
              </w:rPr>
            </w:pPr>
            <w:r w:rsidRPr="002740CB">
              <w:rPr>
                <w:rFonts w:ascii="Times New Roman" w:hAnsi="Times New Roman"/>
                <w:b/>
                <w:sz w:val="24"/>
                <w:szCs w:val="24"/>
              </w:rPr>
              <w:t>2019.</w:t>
            </w:r>
          </w:p>
        </w:tc>
        <w:tc>
          <w:tcPr>
            <w:tcW w:w="2296" w:type="dxa"/>
            <w:vAlign w:val="center"/>
          </w:tcPr>
          <w:p w14:paraId="045CD2F9" w14:textId="77777777" w:rsidR="00E405C0" w:rsidRPr="002740CB" w:rsidRDefault="00E405C0" w:rsidP="00E405C0">
            <w:pPr>
              <w:spacing w:after="0"/>
              <w:jc w:val="center"/>
              <w:rPr>
                <w:rFonts w:ascii="Times New Roman" w:hAnsi="Times New Roman"/>
                <w:b/>
                <w:sz w:val="24"/>
                <w:szCs w:val="24"/>
              </w:rPr>
            </w:pPr>
            <w:r>
              <w:rPr>
                <w:rFonts w:ascii="Times New Roman" w:hAnsi="Times New Roman"/>
                <w:b/>
                <w:sz w:val="24"/>
                <w:szCs w:val="24"/>
              </w:rPr>
              <w:t>2020.</w:t>
            </w:r>
          </w:p>
        </w:tc>
      </w:tr>
      <w:tr w:rsidR="00E405C0" w14:paraId="7E13628C" w14:textId="77777777" w:rsidTr="00E405C0">
        <w:tc>
          <w:tcPr>
            <w:tcW w:w="2442" w:type="dxa"/>
            <w:shd w:val="clear" w:color="auto" w:fill="auto"/>
            <w:vAlign w:val="center"/>
          </w:tcPr>
          <w:p w14:paraId="0ADB19F3" w14:textId="77777777" w:rsidR="00E405C0" w:rsidRPr="002740CB" w:rsidRDefault="00E405C0" w:rsidP="00E405C0">
            <w:pPr>
              <w:spacing w:after="0"/>
              <w:jc w:val="center"/>
              <w:rPr>
                <w:rFonts w:ascii="Times New Roman" w:hAnsi="Times New Roman"/>
                <w:sz w:val="24"/>
                <w:szCs w:val="24"/>
              </w:rPr>
            </w:pPr>
            <w:r w:rsidRPr="002740CB">
              <w:rPr>
                <w:rFonts w:ascii="Times New Roman" w:hAnsi="Times New Roman"/>
                <w:sz w:val="24"/>
                <w:szCs w:val="24"/>
              </w:rPr>
              <w:t>16 db</w:t>
            </w:r>
          </w:p>
        </w:tc>
        <w:tc>
          <w:tcPr>
            <w:tcW w:w="2441" w:type="dxa"/>
            <w:shd w:val="clear" w:color="auto" w:fill="auto"/>
            <w:vAlign w:val="center"/>
          </w:tcPr>
          <w:p w14:paraId="127F275E" w14:textId="77777777" w:rsidR="00E405C0" w:rsidRPr="002740CB" w:rsidRDefault="00E405C0" w:rsidP="00E405C0">
            <w:pPr>
              <w:spacing w:after="0"/>
              <w:jc w:val="center"/>
              <w:rPr>
                <w:rFonts w:ascii="Times New Roman" w:hAnsi="Times New Roman"/>
                <w:sz w:val="24"/>
                <w:szCs w:val="24"/>
              </w:rPr>
            </w:pPr>
            <w:r w:rsidRPr="002740CB">
              <w:rPr>
                <w:rFonts w:ascii="Times New Roman" w:hAnsi="Times New Roman"/>
                <w:sz w:val="24"/>
                <w:szCs w:val="24"/>
              </w:rPr>
              <w:t>31 db</w:t>
            </w:r>
          </w:p>
        </w:tc>
        <w:tc>
          <w:tcPr>
            <w:tcW w:w="2441" w:type="dxa"/>
            <w:shd w:val="clear" w:color="auto" w:fill="auto"/>
            <w:vAlign w:val="center"/>
          </w:tcPr>
          <w:p w14:paraId="3315FB72" w14:textId="77777777" w:rsidR="00E405C0" w:rsidRPr="002740CB" w:rsidRDefault="00E405C0" w:rsidP="00E405C0">
            <w:pPr>
              <w:spacing w:after="0"/>
              <w:jc w:val="center"/>
              <w:rPr>
                <w:rFonts w:ascii="Times New Roman" w:hAnsi="Times New Roman"/>
                <w:sz w:val="24"/>
                <w:szCs w:val="24"/>
              </w:rPr>
            </w:pPr>
            <w:r w:rsidRPr="002740CB">
              <w:rPr>
                <w:rFonts w:ascii="Times New Roman" w:hAnsi="Times New Roman"/>
                <w:sz w:val="24"/>
                <w:szCs w:val="24"/>
              </w:rPr>
              <w:t>49 db</w:t>
            </w:r>
          </w:p>
        </w:tc>
        <w:tc>
          <w:tcPr>
            <w:tcW w:w="2296" w:type="dxa"/>
            <w:vAlign w:val="center"/>
          </w:tcPr>
          <w:p w14:paraId="6D5C0407" w14:textId="77777777" w:rsidR="00E405C0" w:rsidRPr="002740CB" w:rsidRDefault="00E405C0" w:rsidP="00E405C0">
            <w:pPr>
              <w:spacing w:after="0"/>
              <w:jc w:val="center"/>
              <w:rPr>
                <w:rFonts w:ascii="Times New Roman" w:hAnsi="Times New Roman"/>
                <w:sz w:val="24"/>
                <w:szCs w:val="24"/>
              </w:rPr>
            </w:pPr>
            <w:r>
              <w:rPr>
                <w:rFonts w:ascii="Times New Roman" w:hAnsi="Times New Roman"/>
                <w:sz w:val="24"/>
                <w:szCs w:val="24"/>
              </w:rPr>
              <w:t>35 db</w:t>
            </w:r>
          </w:p>
        </w:tc>
      </w:tr>
    </w:tbl>
    <w:p w14:paraId="48B8852D" w14:textId="77777777" w:rsidR="00E405C0" w:rsidRPr="00E304BB" w:rsidRDefault="00E405C0" w:rsidP="00C33177">
      <w:pPr>
        <w:spacing w:after="0" w:line="240" w:lineRule="auto"/>
        <w:jc w:val="both"/>
        <w:rPr>
          <w:rFonts w:ascii="Times New Roman" w:hAnsi="Times New Roman"/>
          <w:sz w:val="24"/>
          <w:szCs w:val="24"/>
        </w:rPr>
      </w:pPr>
    </w:p>
    <w:p w14:paraId="69D9F3F9" w14:textId="77777777" w:rsidR="00E405C0" w:rsidRPr="00E304BB" w:rsidRDefault="00E405C0" w:rsidP="00E405C0">
      <w:pPr>
        <w:spacing w:line="240" w:lineRule="auto"/>
        <w:jc w:val="both"/>
        <w:rPr>
          <w:rFonts w:ascii="Times New Roman" w:hAnsi="Times New Roman"/>
          <w:sz w:val="24"/>
          <w:szCs w:val="24"/>
        </w:rPr>
      </w:pPr>
      <w:r w:rsidRPr="00E304BB">
        <w:rPr>
          <w:rFonts w:ascii="Times New Roman" w:hAnsi="Times New Roman"/>
          <w:sz w:val="24"/>
          <w:szCs w:val="24"/>
        </w:rPr>
        <w:t>Hatósági bizonyítványok mind jegyzői, mind polgármesteri hatáskörben készülnek. Jegyzői hatáskörben egyrészt rendezési tervnek való megfelelés vizsgálatáról, másrészt az ingatlan-nyilvántartásban történő átvezetés céljából földrészletek rendeltetésének igazolásáról készülnek. A polgármester egyrészt az ingatlan-nyilvántartásban történő átvezetés céljából, rendeltetést is igazoló hatósági bizonyítványt állít ki arról, hogy a nem építési engedélyhez, egyszerű bejelentéshez vagy örökségvédelmi bejelentéshez kötött, 2012. december 31-e után épített épület felépítésre került. Másrészt szintén az ingatlan-nyilvántartásban történő átvezetés céljából hatósági bizonyítványt állít ki az építmény, az építményen belüli rendeltetési egység rendeltetésének és a rendeltetési egységek számának megváltoztatásáról.</w:t>
      </w:r>
    </w:p>
    <w:p w14:paraId="6971957C" w14:textId="77777777" w:rsidR="00E405C0" w:rsidRPr="00444CAA" w:rsidRDefault="00E405C0" w:rsidP="00C33177">
      <w:pPr>
        <w:pStyle w:val="Cmsor2"/>
        <w:keepLines w:val="0"/>
        <w:numPr>
          <w:ilvl w:val="2"/>
          <w:numId w:val="47"/>
        </w:numPr>
        <w:spacing w:before="240" w:after="60" w:line="360" w:lineRule="auto"/>
        <w:ind w:left="1798" w:hanging="947"/>
        <w:rPr>
          <w:rFonts w:ascii="Arial" w:hAnsi="Arial" w:cs="Arial"/>
          <w:b/>
          <w:bCs/>
          <w:i/>
          <w:iCs/>
          <w:color w:val="000000" w:themeColor="text1"/>
          <w:sz w:val="28"/>
          <w:szCs w:val="28"/>
        </w:rPr>
      </w:pPr>
      <w:bookmarkStart w:id="70" w:name="_Toc67926635"/>
      <w:r w:rsidRPr="00444CAA">
        <w:rPr>
          <w:rFonts w:ascii="Arial" w:hAnsi="Arial" w:cs="Arial"/>
          <w:b/>
          <w:bCs/>
          <w:i/>
          <w:iCs/>
          <w:color w:val="000000" w:themeColor="text1"/>
          <w:sz w:val="28"/>
          <w:szCs w:val="28"/>
        </w:rPr>
        <w:t>Településrendezési eszközök módosítása</w:t>
      </w:r>
      <w:bookmarkEnd w:id="68"/>
      <w:bookmarkEnd w:id="69"/>
      <w:bookmarkEnd w:id="70"/>
    </w:p>
    <w:p w14:paraId="4580A3D1" w14:textId="3EAEB0DF" w:rsidR="00E405C0" w:rsidRDefault="00E405C0" w:rsidP="00E405C0">
      <w:pPr>
        <w:spacing w:before="120" w:after="0" w:line="240" w:lineRule="auto"/>
        <w:jc w:val="both"/>
        <w:rPr>
          <w:rFonts w:ascii="Times New Roman" w:hAnsi="Times New Roman"/>
          <w:sz w:val="24"/>
          <w:szCs w:val="24"/>
        </w:rPr>
      </w:pPr>
      <w:r>
        <w:rPr>
          <w:rFonts w:ascii="Times New Roman" w:hAnsi="Times New Roman"/>
          <w:sz w:val="24"/>
          <w:szCs w:val="24"/>
        </w:rPr>
        <w:t>Komárom Város Önkormányzat</w:t>
      </w:r>
      <w:r w:rsidR="00037861" w:rsidRPr="00F341AC">
        <w:rPr>
          <w:rFonts w:ascii="Times New Roman" w:hAnsi="Times New Roman"/>
          <w:color w:val="000000" w:themeColor="text1"/>
          <w:sz w:val="24"/>
          <w:szCs w:val="24"/>
        </w:rPr>
        <w:t>a</w:t>
      </w:r>
      <w:r>
        <w:rPr>
          <w:rFonts w:ascii="Times New Roman" w:hAnsi="Times New Roman"/>
          <w:sz w:val="24"/>
          <w:szCs w:val="24"/>
        </w:rPr>
        <w:t xml:space="preserve"> a településrendezési terv módosítására az alábbi 7 eljárást folytatta le 2020-ban, melyek </w:t>
      </w:r>
      <w:r w:rsidRPr="0067121E">
        <w:rPr>
          <w:rFonts w:ascii="Times New Roman" w:hAnsi="Times New Roman"/>
          <w:sz w:val="24"/>
          <w:szCs w:val="24"/>
        </w:rPr>
        <w:t>tervezési munkáit</w:t>
      </w:r>
      <w:r>
        <w:rPr>
          <w:rFonts w:ascii="Times New Roman" w:hAnsi="Times New Roman"/>
          <w:sz w:val="24"/>
          <w:szCs w:val="24"/>
        </w:rPr>
        <w:t xml:space="preserve"> a Völgyzugoly Műhely</w:t>
      </w:r>
      <w:r w:rsidRPr="0067121E">
        <w:rPr>
          <w:rFonts w:ascii="Times New Roman" w:hAnsi="Times New Roman"/>
          <w:sz w:val="24"/>
          <w:szCs w:val="24"/>
        </w:rPr>
        <w:t xml:space="preserve"> Kft. vég</w:t>
      </w:r>
      <w:r>
        <w:rPr>
          <w:rFonts w:ascii="Times New Roman" w:hAnsi="Times New Roman"/>
          <w:sz w:val="24"/>
          <w:szCs w:val="24"/>
        </w:rPr>
        <w:t>ezte:</w:t>
      </w:r>
    </w:p>
    <w:p w14:paraId="731966BC" w14:textId="77777777" w:rsidR="00E405C0" w:rsidRPr="00817114" w:rsidRDefault="00E405C0" w:rsidP="00E405C0">
      <w:pPr>
        <w:spacing w:after="0" w:line="240" w:lineRule="auto"/>
        <w:jc w:val="both"/>
        <w:rPr>
          <w:rFonts w:ascii="Times New Roman" w:hAnsi="Times New Roman"/>
          <w:sz w:val="24"/>
          <w:szCs w:val="24"/>
        </w:rPr>
      </w:pPr>
    </w:p>
    <w:p w14:paraId="30872406" w14:textId="77777777" w:rsidR="00E405C0" w:rsidRDefault="00E405C0" w:rsidP="00444CAA">
      <w:pPr>
        <w:numPr>
          <w:ilvl w:val="0"/>
          <w:numId w:val="36"/>
        </w:numPr>
        <w:spacing w:after="0" w:line="240" w:lineRule="auto"/>
        <w:jc w:val="both"/>
        <w:rPr>
          <w:rFonts w:ascii="Times New Roman" w:hAnsi="Times New Roman"/>
          <w:b/>
          <w:sz w:val="24"/>
          <w:szCs w:val="24"/>
          <w:u w:val="single"/>
        </w:rPr>
      </w:pPr>
      <w:r>
        <w:rPr>
          <w:rFonts w:ascii="Times New Roman" w:hAnsi="Times New Roman"/>
          <w:b/>
          <w:sz w:val="24"/>
          <w:szCs w:val="24"/>
          <w:u w:val="single"/>
        </w:rPr>
        <w:t>15/B.</w:t>
      </w:r>
      <w:r w:rsidRPr="0067121E">
        <w:rPr>
          <w:rFonts w:ascii="Times New Roman" w:hAnsi="Times New Roman"/>
          <w:b/>
          <w:sz w:val="24"/>
          <w:szCs w:val="24"/>
          <w:u w:val="single"/>
        </w:rPr>
        <w:t xml:space="preserve"> számú módosítás:</w:t>
      </w:r>
    </w:p>
    <w:p w14:paraId="4B7DB90B" w14:textId="77777777" w:rsidR="00E405C0" w:rsidRDefault="00E405C0" w:rsidP="00E405C0">
      <w:pPr>
        <w:autoSpaceDE w:val="0"/>
        <w:autoSpaceDN w:val="0"/>
        <w:adjustRightInd w:val="0"/>
        <w:spacing w:after="0" w:line="240" w:lineRule="auto"/>
        <w:rPr>
          <w:rFonts w:ascii="Times New Roman" w:hAnsi="Times New Roman"/>
          <w:sz w:val="24"/>
          <w:szCs w:val="24"/>
        </w:rPr>
      </w:pPr>
    </w:p>
    <w:p w14:paraId="3130C40C" w14:textId="27ADEB64" w:rsidR="00E405C0" w:rsidRPr="00E304BB" w:rsidRDefault="00E405C0" w:rsidP="00E405C0">
      <w:pPr>
        <w:autoSpaceDE w:val="0"/>
        <w:autoSpaceDN w:val="0"/>
        <w:adjustRightInd w:val="0"/>
        <w:spacing w:after="0" w:line="240" w:lineRule="auto"/>
        <w:jc w:val="both"/>
        <w:rPr>
          <w:rFonts w:ascii="Times New Roman" w:hAnsi="Times New Roman"/>
          <w:sz w:val="24"/>
          <w:szCs w:val="24"/>
        </w:rPr>
      </w:pPr>
      <w:r w:rsidRPr="003C66D5">
        <w:rPr>
          <w:rFonts w:ascii="Times New Roman" w:hAnsi="Times New Roman"/>
          <w:sz w:val="24"/>
          <w:szCs w:val="24"/>
        </w:rPr>
        <w:t>A</w:t>
      </w:r>
      <w:r w:rsidRPr="003C66D5">
        <w:rPr>
          <w:rFonts w:ascii="Times New Roman" w:hAnsi="Times New Roman"/>
          <w:bCs/>
          <w:sz w:val="24"/>
          <w:szCs w:val="24"/>
        </w:rPr>
        <w:t xml:space="preserve"> módosítás</w:t>
      </w:r>
      <w:r w:rsidRPr="003C66D5">
        <w:rPr>
          <w:rFonts w:ascii="Times New Roman" w:hAnsi="Times New Roman"/>
          <w:sz w:val="24"/>
          <w:szCs w:val="24"/>
        </w:rPr>
        <w:t xml:space="preserve"> a </w:t>
      </w:r>
      <w:proofErr w:type="spellStart"/>
      <w:r w:rsidRPr="003C66D5">
        <w:rPr>
          <w:rFonts w:ascii="Times New Roman" w:hAnsi="Times New Roman"/>
          <w:sz w:val="24"/>
          <w:szCs w:val="24"/>
        </w:rPr>
        <w:t>B+Gy+Zs</w:t>
      </w:r>
      <w:proofErr w:type="spellEnd"/>
      <w:r w:rsidRPr="003C66D5">
        <w:rPr>
          <w:rFonts w:ascii="Times New Roman" w:hAnsi="Times New Roman"/>
          <w:sz w:val="24"/>
          <w:szCs w:val="24"/>
        </w:rPr>
        <w:t xml:space="preserve"> Ingatlanhasznosító Kft. kérelmét tartalmazta,</w:t>
      </w:r>
      <w:r w:rsidRPr="003C66D5">
        <w:rPr>
          <w:rFonts w:ascii="Times New Roman" w:hAnsi="Times New Roman"/>
          <w:bCs/>
          <w:sz w:val="24"/>
          <w:szCs w:val="24"/>
        </w:rPr>
        <w:t xml:space="preserve"> </w:t>
      </w:r>
      <w:r w:rsidRPr="003C66D5">
        <w:rPr>
          <w:rFonts w:ascii="Times New Roman" w:hAnsi="Times New Roman"/>
          <w:sz w:val="24"/>
          <w:szCs w:val="24"/>
        </w:rPr>
        <w:t>mely</w:t>
      </w:r>
      <w:r w:rsidRPr="003C66D5">
        <w:rPr>
          <w:rFonts w:ascii="Times New Roman" w:hAnsi="Times New Roman"/>
          <w:bCs/>
          <w:sz w:val="24"/>
          <w:szCs w:val="24"/>
        </w:rPr>
        <w:t xml:space="preserve"> a Komárom</w:t>
      </w:r>
      <w:r w:rsidRPr="00113D05">
        <w:rPr>
          <w:rFonts w:ascii="Times New Roman" w:hAnsi="Times New Roman"/>
          <w:bCs/>
          <w:sz w:val="24"/>
          <w:szCs w:val="24"/>
        </w:rPr>
        <w:t xml:space="preserve"> </w:t>
      </w:r>
      <w:r w:rsidRPr="00E304BB">
        <w:rPr>
          <w:rFonts w:ascii="Times New Roman" w:hAnsi="Times New Roman"/>
          <w:bCs/>
          <w:sz w:val="24"/>
          <w:szCs w:val="24"/>
        </w:rPr>
        <w:t xml:space="preserve">1385/181 hrsz-ú ingatlan területnövekedésének lehetővé tételére irányult. A módosítás egyszerűsített eljárással került lefolytatásra, azonban az eljárás még 2019. évben indult és </w:t>
      </w:r>
      <w:r w:rsidR="00072281" w:rsidRPr="00F341AC">
        <w:rPr>
          <w:rFonts w:ascii="Times New Roman" w:hAnsi="Times New Roman"/>
          <w:bCs/>
          <w:color w:val="000000" w:themeColor="text1"/>
          <w:sz w:val="24"/>
          <w:szCs w:val="24"/>
        </w:rPr>
        <w:t xml:space="preserve">a módosítás </w:t>
      </w:r>
      <w:r w:rsidRPr="00E304BB">
        <w:rPr>
          <w:rFonts w:ascii="Times New Roman" w:hAnsi="Times New Roman"/>
          <w:bCs/>
          <w:sz w:val="24"/>
          <w:szCs w:val="24"/>
        </w:rPr>
        <w:t>2020. február 12-én lépett hatályba.</w:t>
      </w:r>
    </w:p>
    <w:p w14:paraId="36DDCD29" w14:textId="77777777" w:rsidR="00E405C0" w:rsidRPr="00E304BB" w:rsidRDefault="00E405C0" w:rsidP="00E405C0">
      <w:pPr>
        <w:autoSpaceDE w:val="0"/>
        <w:autoSpaceDN w:val="0"/>
        <w:adjustRightInd w:val="0"/>
        <w:spacing w:before="120" w:after="0" w:line="240" w:lineRule="auto"/>
        <w:jc w:val="both"/>
        <w:rPr>
          <w:rFonts w:ascii="Times New Roman" w:hAnsi="Times New Roman"/>
          <w:sz w:val="24"/>
          <w:szCs w:val="24"/>
        </w:rPr>
      </w:pPr>
    </w:p>
    <w:p w14:paraId="76147EB3" w14:textId="77777777" w:rsidR="00E405C0" w:rsidRDefault="00E405C0" w:rsidP="00444CAA">
      <w:pPr>
        <w:numPr>
          <w:ilvl w:val="0"/>
          <w:numId w:val="36"/>
        </w:numPr>
        <w:spacing w:after="0" w:line="240" w:lineRule="auto"/>
        <w:jc w:val="both"/>
        <w:rPr>
          <w:rFonts w:ascii="Times New Roman" w:hAnsi="Times New Roman"/>
          <w:b/>
          <w:sz w:val="24"/>
          <w:szCs w:val="24"/>
          <w:u w:val="single"/>
        </w:rPr>
      </w:pPr>
      <w:r w:rsidRPr="00113D05">
        <w:rPr>
          <w:rFonts w:ascii="Times New Roman" w:hAnsi="Times New Roman"/>
          <w:b/>
          <w:sz w:val="24"/>
          <w:szCs w:val="24"/>
          <w:u w:val="single"/>
        </w:rPr>
        <w:t>17. számú módosítás:</w:t>
      </w:r>
    </w:p>
    <w:p w14:paraId="0B4D8CF2" w14:textId="77777777" w:rsidR="00E405C0" w:rsidRPr="002771F3" w:rsidRDefault="00E405C0" w:rsidP="00E405C0">
      <w:pPr>
        <w:spacing w:after="0" w:line="240" w:lineRule="auto"/>
        <w:ind w:left="720"/>
        <w:jc w:val="both"/>
        <w:rPr>
          <w:rFonts w:ascii="Times New Roman" w:hAnsi="Times New Roman"/>
          <w:b/>
          <w:sz w:val="24"/>
          <w:szCs w:val="24"/>
          <w:u w:val="single"/>
        </w:rPr>
      </w:pPr>
    </w:p>
    <w:p w14:paraId="3924D364" w14:textId="77777777" w:rsidR="00E405C0" w:rsidRDefault="00E405C0" w:rsidP="00E405C0">
      <w:pPr>
        <w:spacing w:after="0" w:line="240" w:lineRule="auto"/>
        <w:jc w:val="both"/>
        <w:rPr>
          <w:rFonts w:ascii="Times New Roman" w:hAnsi="Times New Roman"/>
          <w:sz w:val="24"/>
          <w:szCs w:val="24"/>
        </w:rPr>
      </w:pPr>
      <w:r>
        <w:rPr>
          <w:rFonts w:ascii="Times New Roman" w:hAnsi="Times New Roman"/>
          <w:sz w:val="24"/>
          <w:szCs w:val="24"/>
        </w:rPr>
        <w:t xml:space="preserve">A 17. számú módosítás 2019. novemberében indult el. </w:t>
      </w:r>
      <w:r w:rsidRPr="00113D05">
        <w:rPr>
          <w:rFonts w:ascii="Times New Roman" w:hAnsi="Times New Roman"/>
          <w:sz w:val="24"/>
          <w:szCs w:val="24"/>
        </w:rPr>
        <w:t xml:space="preserve">A módosítással a helyi építési szabályzat egy bekezdését töröltük, mely korlátozta </w:t>
      </w:r>
      <w:r>
        <w:rPr>
          <w:rFonts w:ascii="Times New Roman" w:hAnsi="Times New Roman"/>
          <w:sz w:val="24"/>
          <w:szCs w:val="24"/>
        </w:rPr>
        <w:t>a rajta lévő épület lebontása után a</w:t>
      </w:r>
      <w:r w:rsidRPr="00113D05">
        <w:rPr>
          <w:rFonts w:ascii="Times New Roman" w:hAnsi="Times New Roman"/>
          <w:sz w:val="24"/>
          <w:szCs w:val="24"/>
        </w:rPr>
        <w:t xml:space="preserve"> telkek beépíthetőségét. A módosítás 2020. január 29-én lépett hatályba.</w:t>
      </w:r>
      <w:r>
        <w:rPr>
          <w:rFonts w:ascii="Times New Roman" w:hAnsi="Times New Roman"/>
          <w:sz w:val="24"/>
          <w:szCs w:val="24"/>
        </w:rPr>
        <w:t xml:space="preserve"> </w:t>
      </w:r>
    </w:p>
    <w:p w14:paraId="54CE7500" w14:textId="77777777" w:rsidR="00E405C0" w:rsidRPr="002771F3" w:rsidRDefault="00E405C0" w:rsidP="00E405C0">
      <w:pPr>
        <w:spacing w:after="0" w:line="240" w:lineRule="auto"/>
        <w:jc w:val="both"/>
        <w:rPr>
          <w:rFonts w:ascii="Times New Roman" w:hAnsi="Times New Roman"/>
          <w:sz w:val="24"/>
          <w:szCs w:val="24"/>
        </w:rPr>
      </w:pPr>
    </w:p>
    <w:p w14:paraId="0F6B5A65" w14:textId="77777777" w:rsidR="00E405C0" w:rsidRDefault="00E405C0" w:rsidP="00444CAA">
      <w:pPr>
        <w:numPr>
          <w:ilvl w:val="0"/>
          <w:numId w:val="36"/>
        </w:numPr>
        <w:spacing w:after="0" w:line="240" w:lineRule="auto"/>
        <w:jc w:val="both"/>
        <w:rPr>
          <w:rFonts w:ascii="Times New Roman" w:hAnsi="Times New Roman"/>
          <w:b/>
          <w:sz w:val="24"/>
          <w:szCs w:val="24"/>
          <w:u w:val="single"/>
        </w:rPr>
      </w:pPr>
      <w:r>
        <w:rPr>
          <w:rFonts w:ascii="Times New Roman" w:hAnsi="Times New Roman"/>
          <w:b/>
          <w:sz w:val="24"/>
          <w:szCs w:val="24"/>
          <w:u w:val="single"/>
        </w:rPr>
        <w:t>18</w:t>
      </w:r>
      <w:r w:rsidRPr="00113D05">
        <w:rPr>
          <w:rFonts w:ascii="Times New Roman" w:hAnsi="Times New Roman"/>
          <w:b/>
          <w:sz w:val="24"/>
          <w:szCs w:val="24"/>
          <w:u w:val="single"/>
        </w:rPr>
        <w:t>. számú módosítás:</w:t>
      </w:r>
    </w:p>
    <w:p w14:paraId="24777C8E" w14:textId="77777777" w:rsidR="00E405C0" w:rsidRPr="00113D05" w:rsidRDefault="00E405C0" w:rsidP="00E405C0">
      <w:pPr>
        <w:spacing w:after="0" w:line="240" w:lineRule="auto"/>
        <w:ind w:left="720"/>
        <w:jc w:val="both"/>
        <w:rPr>
          <w:rFonts w:ascii="Times New Roman" w:hAnsi="Times New Roman"/>
          <w:b/>
          <w:sz w:val="24"/>
          <w:szCs w:val="24"/>
          <w:u w:val="single"/>
        </w:rPr>
      </w:pPr>
    </w:p>
    <w:p w14:paraId="16F21F57" w14:textId="77777777" w:rsidR="00E405C0" w:rsidRPr="007C7BEC" w:rsidRDefault="00E405C0" w:rsidP="00E405C0">
      <w:pPr>
        <w:spacing w:after="0" w:line="240" w:lineRule="auto"/>
        <w:jc w:val="both"/>
        <w:rPr>
          <w:rFonts w:ascii="Times New Roman" w:hAnsi="Times New Roman"/>
          <w:bCs/>
          <w:sz w:val="24"/>
        </w:rPr>
      </w:pPr>
      <w:r w:rsidRPr="007C7BEC">
        <w:rPr>
          <w:rFonts w:ascii="Times New Roman" w:hAnsi="Times New Roman"/>
          <w:sz w:val="24"/>
          <w:szCs w:val="24"/>
        </w:rPr>
        <w:t xml:space="preserve">A Képviselő-testület 2019. novemberében döntött a 18. számú módosítás megindításáról. </w:t>
      </w:r>
      <w:r w:rsidRPr="007C7BEC">
        <w:rPr>
          <w:rFonts w:ascii="Times New Roman" w:hAnsi="Times New Roman"/>
          <w:sz w:val="24"/>
        </w:rPr>
        <w:t>A módosítás</w:t>
      </w:r>
      <w:r w:rsidRPr="007C7BEC">
        <w:rPr>
          <w:rFonts w:ascii="Times New Roman" w:hAnsi="Times New Roman"/>
          <w:bCs/>
          <w:sz w:val="24"/>
        </w:rPr>
        <w:t xml:space="preserve"> az Újszállási úttól nyugatra lévő területen új iparterület és véderdő övezetek kijelölését célozza. </w:t>
      </w:r>
      <w:r w:rsidRPr="00037861">
        <w:rPr>
          <w:rFonts w:ascii="Times New Roman" w:hAnsi="Times New Roman"/>
          <w:bCs/>
          <w:sz w:val="24"/>
        </w:rPr>
        <w:t xml:space="preserve">Az eljárás jelenleg is folyamatban van. </w:t>
      </w:r>
    </w:p>
    <w:p w14:paraId="61A91895" w14:textId="77777777" w:rsidR="00E405C0" w:rsidRPr="00072281" w:rsidRDefault="00E405C0" w:rsidP="00E405C0">
      <w:pPr>
        <w:spacing w:after="0" w:line="240" w:lineRule="auto"/>
        <w:jc w:val="both"/>
        <w:rPr>
          <w:rFonts w:ascii="Times New Roman" w:hAnsi="Times New Roman"/>
          <w:bCs/>
          <w:sz w:val="24"/>
        </w:rPr>
      </w:pPr>
    </w:p>
    <w:p w14:paraId="2F20ED03" w14:textId="77777777" w:rsidR="00E405C0" w:rsidRPr="00E304BB" w:rsidRDefault="00E405C0" w:rsidP="00444CAA">
      <w:pPr>
        <w:numPr>
          <w:ilvl w:val="0"/>
          <w:numId w:val="45"/>
        </w:numPr>
        <w:spacing w:after="0" w:line="240" w:lineRule="auto"/>
        <w:jc w:val="both"/>
        <w:rPr>
          <w:rFonts w:ascii="Times New Roman" w:hAnsi="Times New Roman"/>
          <w:bCs/>
          <w:sz w:val="24"/>
        </w:rPr>
      </w:pPr>
      <w:r w:rsidRPr="00E304BB">
        <w:rPr>
          <w:rFonts w:ascii="Times New Roman" w:hAnsi="Times New Roman"/>
          <w:b/>
          <w:sz w:val="24"/>
          <w:szCs w:val="24"/>
          <w:u w:val="single"/>
        </w:rPr>
        <w:t>19. számú módosítás:</w:t>
      </w:r>
    </w:p>
    <w:p w14:paraId="1D31609D" w14:textId="77777777" w:rsidR="00E405C0" w:rsidRPr="00E304BB" w:rsidRDefault="00E405C0" w:rsidP="00E405C0">
      <w:pPr>
        <w:spacing w:after="0" w:line="240" w:lineRule="auto"/>
        <w:jc w:val="both"/>
        <w:rPr>
          <w:rFonts w:ascii="Times New Roman" w:hAnsi="Times New Roman"/>
          <w:bCs/>
          <w:sz w:val="24"/>
        </w:rPr>
      </w:pPr>
    </w:p>
    <w:p w14:paraId="0A541652" w14:textId="77777777" w:rsidR="00E405C0" w:rsidRPr="00E304BB" w:rsidRDefault="00E405C0" w:rsidP="00E405C0">
      <w:pPr>
        <w:spacing w:after="0" w:line="240" w:lineRule="auto"/>
        <w:jc w:val="both"/>
        <w:rPr>
          <w:rFonts w:ascii="Times New Roman" w:hAnsi="Times New Roman"/>
          <w:bCs/>
          <w:sz w:val="24"/>
        </w:rPr>
      </w:pPr>
      <w:r w:rsidRPr="00E304BB">
        <w:rPr>
          <w:rFonts w:ascii="Times New Roman" w:hAnsi="Times New Roman"/>
          <w:bCs/>
          <w:sz w:val="24"/>
        </w:rPr>
        <w:t>A 19. számú módosítás 2020. áprilisában indult, melynek célja a Hermann O. u. 2131 hrsz. alatti ingatlan teraszbeépítésének lehetővé tétele volt. A módosítás 2020. november 19-én lepett hatályba.</w:t>
      </w:r>
    </w:p>
    <w:p w14:paraId="56E8EC81" w14:textId="77777777" w:rsidR="00E405C0" w:rsidRPr="00E304BB" w:rsidRDefault="00E405C0" w:rsidP="00E405C0">
      <w:pPr>
        <w:spacing w:after="0" w:line="240" w:lineRule="auto"/>
        <w:ind w:left="720"/>
        <w:jc w:val="both"/>
        <w:rPr>
          <w:rFonts w:ascii="Times New Roman" w:hAnsi="Times New Roman"/>
          <w:bCs/>
          <w:sz w:val="24"/>
        </w:rPr>
      </w:pPr>
    </w:p>
    <w:p w14:paraId="40C5EADA" w14:textId="77777777" w:rsidR="00E405C0" w:rsidRPr="00E304BB" w:rsidRDefault="00E405C0" w:rsidP="00444CAA">
      <w:pPr>
        <w:numPr>
          <w:ilvl w:val="0"/>
          <w:numId w:val="45"/>
        </w:numPr>
        <w:spacing w:after="0" w:line="240" w:lineRule="auto"/>
        <w:jc w:val="both"/>
        <w:rPr>
          <w:rFonts w:ascii="Times New Roman" w:hAnsi="Times New Roman"/>
          <w:bCs/>
          <w:sz w:val="24"/>
        </w:rPr>
      </w:pPr>
      <w:r w:rsidRPr="00E304BB">
        <w:rPr>
          <w:rFonts w:ascii="Times New Roman" w:hAnsi="Times New Roman"/>
          <w:b/>
          <w:sz w:val="24"/>
          <w:szCs w:val="24"/>
          <w:u w:val="single"/>
        </w:rPr>
        <w:t>20. számú módosítás:</w:t>
      </w:r>
    </w:p>
    <w:p w14:paraId="03CF8CCF" w14:textId="77777777" w:rsidR="00E405C0" w:rsidRPr="00E304BB" w:rsidRDefault="00E405C0" w:rsidP="00E405C0">
      <w:pPr>
        <w:spacing w:after="0" w:line="240" w:lineRule="auto"/>
        <w:jc w:val="both"/>
        <w:rPr>
          <w:rFonts w:ascii="Times New Roman" w:hAnsi="Times New Roman"/>
          <w:bCs/>
          <w:sz w:val="24"/>
        </w:rPr>
      </w:pPr>
    </w:p>
    <w:p w14:paraId="4C598BFC" w14:textId="2327F49F" w:rsidR="00E405C0" w:rsidRPr="00E304BB" w:rsidRDefault="00E405C0" w:rsidP="00E405C0">
      <w:pPr>
        <w:spacing w:after="0" w:line="240" w:lineRule="auto"/>
        <w:jc w:val="both"/>
        <w:rPr>
          <w:rFonts w:ascii="Times New Roman" w:hAnsi="Times New Roman"/>
          <w:bCs/>
          <w:sz w:val="24"/>
        </w:rPr>
      </w:pPr>
      <w:r w:rsidRPr="00E304BB">
        <w:rPr>
          <w:rFonts w:ascii="Times New Roman" w:hAnsi="Times New Roman"/>
          <w:bCs/>
          <w:sz w:val="24"/>
        </w:rPr>
        <w:t xml:space="preserve">Az eljárás a </w:t>
      </w:r>
      <w:proofErr w:type="spellStart"/>
      <w:r w:rsidRPr="00E304BB">
        <w:rPr>
          <w:rFonts w:ascii="Times New Roman" w:hAnsi="Times New Roman"/>
          <w:bCs/>
          <w:sz w:val="24"/>
        </w:rPr>
        <w:t>Cloud</w:t>
      </w:r>
      <w:proofErr w:type="spellEnd"/>
      <w:r w:rsidRPr="00E304BB">
        <w:rPr>
          <w:rFonts w:ascii="Times New Roman" w:hAnsi="Times New Roman"/>
          <w:bCs/>
          <w:sz w:val="24"/>
        </w:rPr>
        <w:t xml:space="preserve"> Network </w:t>
      </w:r>
      <w:proofErr w:type="spellStart"/>
      <w:r w:rsidRPr="00E304BB">
        <w:rPr>
          <w:rFonts w:ascii="Times New Roman" w:hAnsi="Times New Roman"/>
          <w:bCs/>
          <w:sz w:val="24"/>
        </w:rPr>
        <w:t>Technology</w:t>
      </w:r>
      <w:proofErr w:type="spellEnd"/>
      <w:r w:rsidRPr="00E304BB">
        <w:rPr>
          <w:rFonts w:ascii="Times New Roman" w:hAnsi="Times New Roman"/>
          <w:bCs/>
          <w:sz w:val="24"/>
        </w:rPr>
        <w:t xml:space="preserve"> Kft. és a </w:t>
      </w:r>
      <w:proofErr w:type="spellStart"/>
      <w:r w:rsidRPr="00E304BB">
        <w:rPr>
          <w:rFonts w:ascii="Times New Roman" w:hAnsi="Times New Roman"/>
          <w:bCs/>
          <w:sz w:val="24"/>
        </w:rPr>
        <w:t>Foxconn</w:t>
      </w:r>
      <w:proofErr w:type="spellEnd"/>
      <w:r w:rsidRPr="00E304BB">
        <w:rPr>
          <w:rFonts w:ascii="Times New Roman" w:hAnsi="Times New Roman"/>
          <w:bCs/>
          <w:sz w:val="24"/>
        </w:rPr>
        <w:t xml:space="preserve"> Europe Kft. együttes kérelme alapján indult 2020. áprilisában. A módosítás célja a Komárom 7110 hrsz-ú ingatlan építési előírásainak megváltoztatása. A tervezési munka során elkészült a kérelemben foglaltak szerinti munkaközi anyag. Időközben felmerült a kérelmezők részéről a telken munkásszálló létesítésének kérdése, </w:t>
      </w:r>
      <w:r w:rsidRPr="00C96CCC">
        <w:rPr>
          <w:rFonts w:ascii="Times New Roman" w:hAnsi="Times New Roman"/>
          <w:bCs/>
          <w:sz w:val="24"/>
        </w:rPr>
        <w:t xml:space="preserve">azonban ez kérelem formájában nem fogalmazódott meg. </w:t>
      </w:r>
    </w:p>
    <w:p w14:paraId="225C1186" w14:textId="77777777" w:rsidR="00E405C0" w:rsidRPr="00E304BB" w:rsidRDefault="00E405C0" w:rsidP="00E405C0">
      <w:pPr>
        <w:spacing w:after="0" w:line="240" w:lineRule="auto"/>
        <w:jc w:val="both"/>
        <w:rPr>
          <w:rFonts w:ascii="Times New Roman" w:hAnsi="Times New Roman"/>
          <w:bCs/>
          <w:sz w:val="24"/>
        </w:rPr>
      </w:pPr>
      <w:r w:rsidRPr="00E304BB">
        <w:rPr>
          <w:rFonts w:ascii="Times New Roman" w:hAnsi="Times New Roman"/>
          <w:bCs/>
          <w:sz w:val="24"/>
        </w:rPr>
        <w:t xml:space="preserve">Az ipari parkban munkásszálló létesítésének lehetővé tétele az egész ipari parkot érintő kérdés, melyet a felülvizsgálat keretein belül vizsgáljuk tovább. </w:t>
      </w:r>
    </w:p>
    <w:p w14:paraId="41190664" w14:textId="77777777" w:rsidR="00E405C0" w:rsidRPr="00E304BB" w:rsidRDefault="00E405C0" w:rsidP="00E405C0">
      <w:pPr>
        <w:spacing w:after="0" w:line="240" w:lineRule="auto"/>
        <w:jc w:val="both"/>
        <w:rPr>
          <w:rFonts w:ascii="Times New Roman" w:hAnsi="Times New Roman"/>
          <w:bCs/>
          <w:sz w:val="24"/>
        </w:rPr>
      </w:pPr>
      <w:r w:rsidRPr="00E304BB">
        <w:rPr>
          <w:rFonts w:ascii="Times New Roman" w:hAnsi="Times New Roman"/>
          <w:bCs/>
          <w:sz w:val="24"/>
        </w:rPr>
        <w:t>A szerződés szerinti tervezés további menete egyeztetés alatt van.</w:t>
      </w:r>
    </w:p>
    <w:p w14:paraId="7816F374" w14:textId="77777777" w:rsidR="00E405C0" w:rsidRPr="00E304BB" w:rsidRDefault="00E405C0" w:rsidP="00E405C0">
      <w:pPr>
        <w:spacing w:after="0" w:line="240" w:lineRule="auto"/>
        <w:jc w:val="both"/>
        <w:rPr>
          <w:rFonts w:ascii="Times New Roman" w:hAnsi="Times New Roman"/>
          <w:bCs/>
          <w:sz w:val="24"/>
        </w:rPr>
      </w:pPr>
    </w:p>
    <w:p w14:paraId="2386B422" w14:textId="77777777" w:rsidR="00E405C0" w:rsidRPr="00E304BB" w:rsidRDefault="00E405C0" w:rsidP="00444CAA">
      <w:pPr>
        <w:numPr>
          <w:ilvl w:val="0"/>
          <w:numId w:val="45"/>
        </w:numPr>
        <w:spacing w:after="0" w:line="240" w:lineRule="auto"/>
        <w:jc w:val="both"/>
        <w:rPr>
          <w:rFonts w:ascii="Times New Roman" w:hAnsi="Times New Roman"/>
          <w:bCs/>
          <w:sz w:val="24"/>
        </w:rPr>
      </w:pPr>
      <w:r w:rsidRPr="00E304BB">
        <w:rPr>
          <w:rFonts w:ascii="Times New Roman" w:hAnsi="Times New Roman"/>
          <w:b/>
          <w:sz w:val="24"/>
          <w:szCs w:val="24"/>
          <w:u w:val="single"/>
        </w:rPr>
        <w:t>21. számú módosítás:</w:t>
      </w:r>
    </w:p>
    <w:p w14:paraId="01B95419" w14:textId="77777777" w:rsidR="00E405C0" w:rsidRPr="00E304BB" w:rsidRDefault="00E405C0" w:rsidP="00E405C0">
      <w:pPr>
        <w:spacing w:after="0" w:line="240" w:lineRule="auto"/>
        <w:jc w:val="both"/>
        <w:rPr>
          <w:rFonts w:ascii="Times New Roman" w:hAnsi="Times New Roman"/>
          <w:bCs/>
          <w:sz w:val="24"/>
        </w:rPr>
      </w:pPr>
    </w:p>
    <w:p w14:paraId="3DDBEB18" w14:textId="77777777" w:rsidR="00E405C0" w:rsidRPr="00E304BB" w:rsidRDefault="00E405C0" w:rsidP="00E405C0">
      <w:pPr>
        <w:spacing w:after="0" w:line="240" w:lineRule="auto"/>
        <w:jc w:val="both"/>
        <w:rPr>
          <w:rFonts w:ascii="Times New Roman" w:hAnsi="Times New Roman"/>
          <w:bCs/>
          <w:sz w:val="24"/>
        </w:rPr>
      </w:pPr>
      <w:r w:rsidRPr="00E304BB">
        <w:rPr>
          <w:rFonts w:ascii="Times New Roman" w:hAnsi="Times New Roman"/>
          <w:bCs/>
          <w:sz w:val="24"/>
        </w:rPr>
        <w:t>A Képviselő-testület 2020. júniusában döntött a módosítási eljárás megindításáról, melynek témája a Komárom 2070/2 hrsz. alatti ingatlan beépítésének lehetővé tétele a szabályozási terven jelölt útszabályozás törlésével. A módosítást a felülvizsgálat keretein belül az útszabályozással érintett tulajdonosok kérelmezték elsőként, majd konkrét építési igény miatt a tárgyi telek tulajdonosai, mint költségviselők is kérelmezték. A módosítás elfogadására 2020. év végén sor került, 2021. január 15-én lépett hatályba.</w:t>
      </w:r>
    </w:p>
    <w:p w14:paraId="38D6D169" w14:textId="77777777" w:rsidR="00E405C0" w:rsidRPr="00E304BB" w:rsidRDefault="00E405C0" w:rsidP="00E405C0">
      <w:pPr>
        <w:spacing w:after="0" w:line="240" w:lineRule="auto"/>
        <w:jc w:val="both"/>
        <w:rPr>
          <w:rFonts w:ascii="Times New Roman" w:hAnsi="Times New Roman"/>
          <w:bCs/>
          <w:sz w:val="24"/>
        </w:rPr>
      </w:pPr>
    </w:p>
    <w:p w14:paraId="242C83E2" w14:textId="77777777" w:rsidR="00E405C0" w:rsidRPr="00E304BB" w:rsidRDefault="00E405C0" w:rsidP="00444CAA">
      <w:pPr>
        <w:numPr>
          <w:ilvl w:val="0"/>
          <w:numId w:val="45"/>
        </w:numPr>
        <w:spacing w:after="0" w:line="240" w:lineRule="auto"/>
        <w:jc w:val="both"/>
        <w:rPr>
          <w:rFonts w:ascii="Times New Roman" w:hAnsi="Times New Roman"/>
          <w:bCs/>
          <w:sz w:val="24"/>
        </w:rPr>
      </w:pPr>
      <w:r w:rsidRPr="00E304BB">
        <w:rPr>
          <w:rFonts w:ascii="Times New Roman" w:hAnsi="Times New Roman"/>
          <w:b/>
          <w:sz w:val="24"/>
          <w:szCs w:val="24"/>
          <w:u w:val="single"/>
        </w:rPr>
        <w:t>22. számú módosítás:</w:t>
      </w:r>
    </w:p>
    <w:p w14:paraId="5ACC4DAA" w14:textId="77777777" w:rsidR="00E405C0" w:rsidRPr="00E304BB" w:rsidRDefault="00E405C0" w:rsidP="00E405C0">
      <w:pPr>
        <w:spacing w:after="0" w:line="240" w:lineRule="auto"/>
        <w:jc w:val="both"/>
        <w:rPr>
          <w:rFonts w:ascii="Times New Roman" w:hAnsi="Times New Roman"/>
          <w:b/>
          <w:sz w:val="24"/>
          <w:szCs w:val="24"/>
          <w:u w:val="single"/>
        </w:rPr>
      </w:pPr>
    </w:p>
    <w:p w14:paraId="6ACC676B" w14:textId="4EC42710" w:rsidR="00E405C0" w:rsidRPr="00E304BB" w:rsidRDefault="00E405C0" w:rsidP="00E405C0">
      <w:pPr>
        <w:spacing w:after="0" w:line="240" w:lineRule="auto"/>
        <w:jc w:val="both"/>
        <w:rPr>
          <w:rFonts w:ascii="Times New Roman" w:hAnsi="Times New Roman"/>
          <w:sz w:val="24"/>
          <w:szCs w:val="24"/>
        </w:rPr>
      </w:pPr>
      <w:r w:rsidRPr="00E304BB">
        <w:rPr>
          <w:rFonts w:ascii="Times New Roman" w:hAnsi="Times New Roman"/>
          <w:sz w:val="24"/>
          <w:szCs w:val="24"/>
        </w:rPr>
        <w:t xml:space="preserve">A </w:t>
      </w:r>
      <w:proofErr w:type="spellStart"/>
      <w:r w:rsidRPr="00E304BB">
        <w:rPr>
          <w:rFonts w:ascii="Times New Roman" w:hAnsi="Times New Roman"/>
          <w:sz w:val="24"/>
          <w:szCs w:val="24"/>
        </w:rPr>
        <w:t>Sano</w:t>
      </w:r>
      <w:proofErr w:type="spellEnd"/>
      <w:r w:rsidRPr="00E304BB">
        <w:rPr>
          <w:rFonts w:ascii="Times New Roman" w:hAnsi="Times New Roman"/>
          <w:sz w:val="24"/>
          <w:szCs w:val="24"/>
        </w:rPr>
        <w:t xml:space="preserve">-Modern Takarmányozás Kft. és a </w:t>
      </w:r>
      <w:proofErr w:type="spellStart"/>
      <w:r w:rsidRPr="00E304BB">
        <w:rPr>
          <w:rFonts w:ascii="Times New Roman" w:hAnsi="Times New Roman"/>
          <w:sz w:val="24"/>
          <w:szCs w:val="24"/>
        </w:rPr>
        <w:t>Solum</w:t>
      </w:r>
      <w:proofErr w:type="spellEnd"/>
      <w:r w:rsidRPr="00E304BB">
        <w:rPr>
          <w:rFonts w:ascii="Times New Roman" w:hAnsi="Times New Roman"/>
          <w:sz w:val="24"/>
          <w:szCs w:val="24"/>
        </w:rPr>
        <w:t xml:space="preserve"> Zrt. közös kérelme alapján, 2020. szeptemberében indult eljárás témája egy mezőgazdasági mintaüzem létesítése. Ez két helyszínt érint, </w:t>
      </w:r>
      <w:r w:rsidR="00072281" w:rsidRPr="00F341AC">
        <w:rPr>
          <w:rFonts w:ascii="Times New Roman" w:hAnsi="Times New Roman"/>
          <w:sz w:val="24"/>
          <w:szCs w:val="24"/>
        </w:rPr>
        <w:t>a módosítás során</w:t>
      </w:r>
      <w:r w:rsidRPr="00F341AC">
        <w:rPr>
          <w:rFonts w:ascii="Times New Roman" w:hAnsi="Times New Roman"/>
          <w:sz w:val="24"/>
          <w:szCs w:val="24"/>
        </w:rPr>
        <w:t xml:space="preserve"> </w:t>
      </w:r>
      <w:r w:rsidRPr="00E304BB">
        <w:rPr>
          <w:rFonts w:ascii="Times New Roman" w:hAnsi="Times New Roman"/>
          <w:sz w:val="24"/>
          <w:szCs w:val="24"/>
        </w:rPr>
        <w:t xml:space="preserve">a </w:t>
      </w:r>
      <w:proofErr w:type="spellStart"/>
      <w:r w:rsidRPr="00E304BB">
        <w:rPr>
          <w:rFonts w:ascii="Times New Roman" w:hAnsi="Times New Roman"/>
          <w:sz w:val="24"/>
          <w:szCs w:val="24"/>
        </w:rPr>
        <w:t>nagyherkályi</w:t>
      </w:r>
      <w:proofErr w:type="spellEnd"/>
      <w:r w:rsidRPr="00E304BB">
        <w:rPr>
          <w:rFonts w:ascii="Times New Roman" w:hAnsi="Times New Roman"/>
          <w:sz w:val="24"/>
          <w:szCs w:val="24"/>
        </w:rPr>
        <w:t xml:space="preserve"> tehenészeti telep bővítése és </w:t>
      </w:r>
      <w:proofErr w:type="spellStart"/>
      <w:r w:rsidRPr="00E304BB">
        <w:rPr>
          <w:rFonts w:ascii="Times New Roman" w:hAnsi="Times New Roman"/>
          <w:sz w:val="24"/>
          <w:szCs w:val="24"/>
        </w:rPr>
        <w:t>Bartusekpusztán</w:t>
      </w:r>
      <w:proofErr w:type="spellEnd"/>
      <w:r w:rsidRPr="00E304BB">
        <w:rPr>
          <w:rFonts w:ascii="Times New Roman" w:hAnsi="Times New Roman"/>
          <w:sz w:val="24"/>
          <w:szCs w:val="24"/>
        </w:rPr>
        <w:t xml:space="preserve"> takarmánykeverő üzem létesítése a cél. </w:t>
      </w:r>
    </w:p>
    <w:p w14:paraId="3EA86CF5" w14:textId="77777777" w:rsidR="00E405C0" w:rsidRPr="00E304BB" w:rsidRDefault="00E405C0" w:rsidP="00E405C0">
      <w:pPr>
        <w:spacing w:after="0" w:line="240" w:lineRule="auto"/>
        <w:jc w:val="both"/>
        <w:rPr>
          <w:rFonts w:ascii="Times New Roman" w:hAnsi="Times New Roman"/>
          <w:bCs/>
          <w:sz w:val="24"/>
        </w:rPr>
      </w:pPr>
      <w:r w:rsidRPr="00E304BB">
        <w:rPr>
          <w:rFonts w:ascii="Times New Roman" w:hAnsi="Times New Roman"/>
          <w:sz w:val="24"/>
          <w:szCs w:val="24"/>
        </w:rPr>
        <w:t>Az előzetes tájékoztatás keretében - 2020. év végén - megkeresett államigazgatási szervek, környezetvédelméért felelős szervek, és egyéb érintettek adatszolgáltatása és nyilatkozata alapján környezeti vizsgálatot és előzetes régészeti dokumentációt kellett készíttetnie a kérelmezőknek. A településtervező elkészítette a munkaközi anyagot, valamint pontosításra került a tervezett beruházás mértéke is. 2021-ben ezeknek a dokumentációknak az összefoglalásával folytatódik a tervezési munka, melynek eredménye a véleményezési anyag lesz. Ezután a módosítás a teljes eljárás szabályai szerint folytatódik.</w:t>
      </w:r>
    </w:p>
    <w:p w14:paraId="5E68BADC" w14:textId="77777777" w:rsidR="00E405C0" w:rsidRPr="00C07088" w:rsidRDefault="00E405C0" w:rsidP="00E405C0">
      <w:pPr>
        <w:spacing w:after="0" w:line="240" w:lineRule="auto"/>
        <w:jc w:val="both"/>
        <w:rPr>
          <w:rFonts w:ascii="Times New Roman" w:hAnsi="Times New Roman"/>
          <w:bCs/>
          <w:sz w:val="24"/>
        </w:rPr>
      </w:pPr>
    </w:p>
    <w:p w14:paraId="72D56B2D" w14:textId="77777777" w:rsidR="00E405C0" w:rsidRPr="0058769B" w:rsidRDefault="00E405C0" w:rsidP="00444CAA">
      <w:pPr>
        <w:numPr>
          <w:ilvl w:val="0"/>
          <w:numId w:val="36"/>
        </w:numPr>
        <w:spacing w:after="0" w:line="240" w:lineRule="auto"/>
        <w:jc w:val="both"/>
        <w:rPr>
          <w:rFonts w:ascii="Times New Roman" w:hAnsi="Times New Roman"/>
          <w:b/>
          <w:sz w:val="24"/>
          <w:szCs w:val="24"/>
          <w:u w:val="single"/>
        </w:rPr>
      </w:pPr>
      <w:r>
        <w:rPr>
          <w:rFonts w:ascii="Times New Roman" w:hAnsi="Times New Roman"/>
          <w:b/>
          <w:sz w:val="24"/>
          <w:szCs w:val="24"/>
          <w:u w:val="single"/>
        </w:rPr>
        <w:t>Településrendezési eszközök átfogó felülvizsgálata</w:t>
      </w:r>
      <w:r w:rsidRPr="0067121E">
        <w:rPr>
          <w:rFonts w:ascii="Times New Roman" w:hAnsi="Times New Roman"/>
          <w:b/>
          <w:sz w:val="24"/>
          <w:szCs w:val="24"/>
          <w:u w:val="single"/>
        </w:rPr>
        <w:t>:</w:t>
      </w:r>
    </w:p>
    <w:p w14:paraId="007D94B6" w14:textId="77777777" w:rsidR="00E405C0" w:rsidRDefault="00E405C0" w:rsidP="00E405C0">
      <w:pPr>
        <w:spacing w:before="120" w:after="0" w:line="240" w:lineRule="auto"/>
        <w:jc w:val="both"/>
        <w:rPr>
          <w:rFonts w:ascii="Times New Roman" w:hAnsi="Times New Roman"/>
          <w:sz w:val="24"/>
        </w:rPr>
      </w:pPr>
      <w:r w:rsidRPr="00CB3B34">
        <w:rPr>
          <w:rFonts w:ascii="Times New Roman" w:hAnsi="Times New Roman"/>
          <w:sz w:val="24"/>
        </w:rPr>
        <w:t xml:space="preserve">Komárom Város Önkormányzat Képviselő-testülete </w:t>
      </w:r>
      <w:r>
        <w:rPr>
          <w:rFonts w:ascii="Times New Roman" w:hAnsi="Times New Roman"/>
          <w:sz w:val="24"/>
        </w:rPr>
        <w:t>a 40/2019. (II.27.)</w:t>
      </w:r>
      <w:r w:rsidRPr="00CB3B34">
        <w:rPr>
          <w:rFonts w:ascii="Times New Roman" w:hAnsi="Times New Roman"/>
          <w:sz w:val="24"/>
        </w:rPr>
        <w:t xml:space="preserve"> </w:t>
      </w:r>
      <w:r>
        <w:rPr>
          <w:rFonts w:ascii="Times New Roman" w:hAnsi="Times New Roman"/>
          <w:sz w:val="24"/>
        </w:rPr>
        <w:t xml:space="preserve">határozatával döntött </w:t>
      </w:r>
      <w:r w:rsidRPr="00CB3B34">
        <w:rPr>
          <w:rFonts w:ascii="Times New Roman" w:hAnsi="Times New Roman"/>
          <w:sz w:val="24"/>
        </w:rPr>
        <w:t>Komárom Város Településrendezési eszközei átfogó felülvizsgálatának</w:t>
      </w:r>
      <w:r>
        <w:rPr>
          <w:rFonts w:ascii="Times New Roman" w:hAnsi="Times New Roman"/>
          <w:sz w:val="24"/>
        </w:rPr>
        <w:t xml:space="preserve"> megindításáról</w:t>
      </w:r>
      <w:r w:rsidRPr="00CB3B34">
        <w:rPr>
          <w:rFonts w:ascii="Times New Roman" w:hAnsi="Times New Roman"/>
          <w:sz w:val="24"/>
        </w:rPr>
        <w:t>.</w:t>
      </w:r>
      <w:r>
        <w:rPr>
          <w:rFonts w:ascii="Times New Roman" w:hAnsi="Times New Roman"/>
          <w:sz w:val="24"/>
        </w:rPr>
        <w:t xml:space="preserve"> </w:t>
      </w:r>
    </w:p>
    <w:p w14:paraId="119D5049" w14:textId="561B78A9" w:rsidR="00444CAA" w:rsidRPr="00C96CCC" w:rsidRDefault="00E405C0" w:rsidP="00C33177">
      <w:pPr>
        <w:spacing w:before="120" w:after="0" w:line="240" w:lineRule="auto"/>
        <w:jc w:val="both"/>
        <w:rPr>
          <w:rFonts w:ascii="Times New Roman" w:hAnsi="Times New Roman"/>
          <w:strike/>
          <w:color w:val="FF0000"/>
          <w:sz w:val="24"/>
        </w:rPr>
      </w:pPr>
      <w:r>
        <w:rPr>
          <w:rFonts w:ascii="Times New Roman" w:hAnsi="Times New Roman"/>
          <w:sz w:val="24"/>
        </w:rPr>
        <w:t xml:space="preserve">A felülvizsgálat első lépéseként a településfejlesztési koncepció, valamint az integrált településfejlesztési stratégia készítése zajlik, melynek tervezési munkáit szintén a </w:t>
      </w:r>
      <w:r w:rsidRPr="00113D05">
        <w:rPr>
          <w:rFonts w:ascii="Times New Roman" w:hAnsi="Times New Roman"/>
          <w:sz w:val="24"/>
          <w:szCs w:val="24"/>
        </w:rPr>
        <w:t xml:space="preserve">Völgyzugoly </w:t>
      </w:r>
      <w:r>
        <w:rPr>
          <w:rFonts w:ascii="Times New Roman" w:hAnsi="Times New Roman"/>
          <w:sz w:val="24"/>
          <w:szCs w:val="24"/>
        </w:rPr>
        <w:t xml:space="preserve">Műhely Kft. végzi. </w:t>
      </w:r>
    </w:p>
    <w:p w14:paraId="5C07F4DB" w14:textId="5EFB4496" w:rsidR="00E405C0" w:rsidRPr="00C33177" w:rsidRDefault="00E405C0" w:rsidP="00C33177">
      <w:pPr>
        <w:pStyle w:val="Cmsor2"/>
        <w:keepLines w:val="0"/>
        <w:numPr>
          <w:ilvl w:val="2"/>
          <w:numId w:val="47"/>
        </w:numPr>
        <w:spacing w:before="240" w:after="60" w:line="360" w:lineRule="auto"/>
        <w:ind w:left="1798" w:hanging="947"/>
        <w:rPr>
          <w:rFonts w:ascii="Arial" w:hAnsi="Arial" w:cs="Arial"/>
          <w:b/>
          <w:bCs/>
          <w:i/>
          <w:iCs/>
          <w:color w:val="000000" w:themeColor="text1"/>
          <w:sz w:val="28"/>
          <w:szCs w:val="28"/>
        </w:rPr>
      </w:pPr>
      <w:bookmarkStart w:id="71" w:name="_Toc4506639"/>
      <w:bookmarkStart w:id="72" w:name="_Toc51662714"/>
      <w:bookmarkStart w:id="73" w:name="_Toc67926636"/>
      <w:r w:rsidRPr="00444CAA">
        <w:rPr>
          <w:rFonts w:ascii="Arial" w:hAnsi="Arial" w:cs="Arial"/>
          <w:b/>
          <w:bCs/>
          <w:i/>
          <w:iCs/>
          <w:color w:val="000000" w:themeColor="text1"/>
          <w:sz w:val="28"/>
          <w:szCs w:val="28"/>
        </w:rPr>
        <w:t>Az önkormányzati főépítész tevékenységei</w:t>
      </w:r>
      <w:bookmarkEnd w:id="71"/>
      <w:bookmarkEnd w:id="72"/>
      <w:bookmarkEnd w:id="73"/>
    </w:p>
    <w:p w14:paraId="384960A2" w14:textId="77777777" w:rsidR="00E405C0" w:rsidRPr="009F650C" w:rsidRDefault="00E405C0" w:rsidP="00E405C0">
      <w:pPr>
        <w:pStyle w:val="Listaszerbekezds"/>
        <w:spacing w:after="0" w:line="240" w:lineRule="auto"/>
        <w:ind w:left="0"/>
        <w:jc w:val="both"/>
        <w:rPr>
          <w:rFonts w:ascii="Times New Roman" w:hAnsi="Times New Roman"/>
          <w:sz w:val="24"/>
          <w:szCs w:val="24"/>
        </w:rPr>
      </w:pPr>
      <w:r w:rsidRPr="009F650C">
        <w:rPr>
          <w:rFonts w:ascii="Times New Roman" w:hAnsi="Times New Roman"/>
          <w:sz w:val="24"/>
          <w:szCs w:val="24"/>
        </w:rPr>
        <w:t>Az önkormányzati főépítész</w:t>
      </w:r>
      <w:r>
        <w:rPr>
          <w:rFonts w:ascii="Times New Roman" w:hAnsi="Times New Roman"/>
          <w:sz w:val="24"/>
          <w:szCs w:val="24"/>
        </w:rPr>
        <w:t xml:space="preserve"> további</w:t>
      </w:r>
      <w:r w:rsidRPr="009F650C">
        <w:rPr>
          <w:rFonts w:ascii="Times New Roman" w:hAnsi="Times New Roman"/>
          <w:sz w:val="24"/>
          <w:szCs w:val="24"/>
        </w:rPr>
        <w:t xml:space="preserve"> tevékenységei az alábbiak voltak a </w:t>
      </w:r>
      <w:r>
        <w:rPr>
          <w:rFonts w:ascii="Times New Roman" w:hAnsi="Times New Roman"/>
          <w:sz w:val="24"/>
          <w:szCs w:val="24"/>
        </w:rPr>
        <w:t>2020</w:t>
      </w:r>
      <w:r w:rsidRPr="009F650C">
        <w:rPr>
          <w:rFonts w:ascii="Times New Roman" w:hAnsi="Times New Roman"/>
          <w:sz w:val="24"/>
          <w:szCs w:val="24"/>
        </w:rPr>
        <w:t>.</w:t>
      </w:r>
      <w:r w:rsidRPr="009F650C">
        <w:rPr>
          <w:rFonts w:ascii="Arial" w:hAnsi="Arial"/>
          <w:sz w:val="28"/>
          <w:szCs w:val="28"/>
        </w:rPr>
        <w:t xml:space="preserve"> </w:t>
      </w:r>
      <w:r w:rsidRPr="009F650C">
        <w:rPr>
          <w:rFonts w:ascii="Times New Roman" w:hAnsi="Times New Roman"/>
          <w:sz w:val="24"/>
          <w:szCs w:val="24"/>
        </w:rPr>
        <w:t>évben:</w:t>
      </w:r>
    </w:p>
    <w:p w14:paraId="720CEFFB" w14:textId="77777777" w:rsidR="00E405C0" w:rsidRPr="009F650C" w:rsidRDefault="00E405C0" w:rsidP="00444CAA">
      <w:pPr>
        <w:pStyle w:val="Listaszerbekezds"/>
        <w:numPr>
          <w:ilvl w:val="0"/>
          <w:numId w:val="42"/>
        </w:numPr>
        <w:spacing w:after="0" w:line="240" w:lineRule="auto"/>
        <w:jc w:val="both"/>
        <w:rPr>
          <w:rFonts w:ascii="Times New Roman" w:hAnsi="Times New Roman"/>
          <w:sz w:val="24"/>
          <w:szCs w:val="24"/>
        </w:rPr>
      </w:pPr>
      <w:r w:rsidRPr="009F650C">
        <w:rPr>
          <w:rFonts w:ascii="Times New Roman" w:hAnsi="Times New Roman"/>
          <w:sz w:val="24"/>
          <w:szCs w:val="24"/>
        </w:rPr>
        <w:t>Megnyert városi beruházási pályázatok előkészítésében, létrehozásában</w:t>
      </w:r>
      <w:r>
        <w:rPr>
          <w:rFonts w:ascii="Times New Roman" w:hAnsi="Times New Roman"/>
          <w:sz w:val="24"/>
          <w:szCs w:val="24"/>
          <w:lang w:val="hu-HU"/>
        </w:rPr>
        <w:t>, lebonyolításában</w:t>
      </w:r>
      <w:r w:rsidRPr="009F650C">
        <w:rPr>
          <w:rFonts w:ascii="Times New Roman" w:hAnsi="Times New Roman"/>
          <w:sz w:val="24"/>
          <w:szCs w:val="24"/>
        </w:rPr>
        <w:t xml:space="preserve"> való közreműködés</w:t>
      </w:r>
      <w:r w:rsidRPr="009F650C">
        <w:rPr>
          <w:rFonts w:ascii="Times New Roman" w:hAnsi="Times New Roman"/>
          <w:sz w:val="24"/>
          <w:szCs w:val="24"/>
          <w:lang w:val="hu-HU"/>
        </w:rPr>
        <w:t>,</w:t>
      </w:r>
    </w:p>
    <w:p w14:paraId="755F54CF" w14:textId="77777777" w:rsidR="00E405C0" w:rsidRPr="009F650C" w:rsidRDefault="00E405C0" w:rsidP="00444CAA">
      <w:pPr>
        <w:pStyle w:val="Listaszerbekezds"/>
        <w:numPr>
          <w:ilvl w:val="0"/>
          <w:numId w:val="42"/>
        </w:numPr>
        <w:spacing w:after="0" w:line="240" w:lineRule="auto"/>
        <w:jc w:val="both"/>
        <w:rPr>
          <w:rFonts w:ascii="Times New Roman" w:hAnsi="Times New Roman"/>
          <w:sz w:val="24"/>
          <w:szCs w:val="24"/>
        </w:rPr>
      </w:pPr>
      <w:r w:rsidRPr="009F650C">
        <w:rPr>
          <w:rFonts w:ascii="Times New Roman" w:hAnsi="Times New Roman"/>
          <w:sz w:val="24"/>
          <w:szCs w:val="24"/>
        </w:rPr>
        <w:t>Városi egyéb beruházási programokban való részvétel</w:t>
      </w:r>
      <w:r>
        <w:rPr>
          <w:rFonts w:ascii="Times New Roman" w:hAnsi="Times New Roman"/>
          <w:sz w:val="24"/>
          <w:szCs w:val="24"/>
          <w:lang w:val="hu-HU"/>
        </w:rPr>
        <w:t>,</w:t>
      </w:r>
    </w:p>
    <w:p w14:paraId="6545874D" w14:textId="77777777" w:rsidR="00E405C0" w:rsidRPr="009F650C" w:rsidRDefault="00E405C0" w:rsidP="00444CAA">
      <w:pPr>
        <w:pStyle w:val="Listaszerbekezds"/>
        <w:numPr>
          <w:ilvl w:val="0"/>
          <w:numId w:val="42"/>
        </w:numPr>
        <w:spacing w:after="0" w:line="240" w:lineRule="auto"/>
        <w:jc w:val="both"/>
        <w:rPr>
          <w:rFonts w:ascii="Times New Roman" w:hAnsi="Times New Roman"/>
          <w:sz w:val="24"/>
          <w:szCs w:val="24"/>
        </w:rPr>
      </w:pPr>
      <w:r w:rsidRPr="009F650C">
        <w:rPr>
          <w:rFonts w:ascii="Times New Roman" w:hAnsi="Times New Roman"/>
          <w:sz w:val="24"/>
          <w:szCs w:val="24"/>
        </w:rPr>
        <w:t>Komáromi vállalkozók fejlesztései</w:t>
      </w:r>
      <w:r w:rsidRPr="009F650C">
        <w:rPr>
          <w:rFonts w:ascii="Times New Roman" w:hAnsi="Times New Roman"/>
          <w:sz w:val="24"/>
          <w:szCs w:val="24"/>
          <w:lang w:val="hu-HU"/>
        </w:rPr>
        <w:t>vel</w:t>
      </w:r>
      <w:r w:rsidRPr="009F650C">
        <w:rPr>
          <w:rFonts w:ascii="Times New Roman" w:hAnsi="Times New Roman"/>
          <w:sz w:val="24"/>
          <w:szCs w:val="24"/>
        </w:rPr>
        <w:t>, pályázatai</w:t>
      </w:r>
      <w:r w:rsidRPr="009F650C">
        <w:rPr>
          <w:rFonts w:ascii="Times New Roman" w:hAnsi="Times New Roman"/>
          <w:sz w:val="24"/>
          <w:szCs w:val="24"/>
          <w:lang w:val="hu-HU"/>
        </w:rPr>
        <w:t>val kapcsolatos</w:t>
      </w:r>
      <w:r w:rsidRPr="009F650C">
        <w:rPr>
          <w:rFonts w:ascii="Times New Roman" w:hAnsi="Times New Roman"/>
          <w:sz w:val="24"/>
          <w:szCs w:val="24"/>
        </w:rPr>
        <w:t xml:space="preserve"> konzultáció</w:t>
      </w:r>
      <w:r w:rsidRPr="009F650C">
        <w:rPr>
          <w:rFonts w:ascii="Times New Roman" w:hAnsi="Times New Roman"/>
          <w:sz w:val="24"/>
          <w:szCs w:val="24"/>
          <w:lang w:val="hu-HU"/>
        </w:rPr>
        <w:t>k,</w:t>
      </w:r>
    </w:p>
    <w:p w14:paraId="376489C9" w14:textId="77777777" w:rsidR="00E405C0" w:rsidRPr="009F650C" w:rsidRDefault="00E405C0" w:rsidP="00444CAA">
      <w:pPr>
        <w:pStyle w:val="Listaszerbekezds"/>
        <w:numPr>
          <w:ilvl w:val="0"/>
          <w:numId w:val="42"/>
        </w:numPr>
        <w:spacing w:after="0" w:line="240" w:lineRule="auto"/>
        <w:jc w:val="both"/>
        <w:rPr>
          <w:rFonts w:ascii="Times New Roman" w:hAnsi="Times New Roman"/>
          <w:sz w:val="24"/>
          <w:szCs w:val="24"/>
        </w:rPr>
      </w:pPr>
      <w:r w:rsidRPr="009F650C">
        <w:rPr>
          <w:rFonts w:ascii="Times New Roman" w:hAnsi="Times New Roman"/>
          <w:sz w:val="24"/>
          <w:szCs w:val="24"/>
        </w:rPr>
        <w:t>Komárom Város építészeti képviselete az Állami Főépítésznél, Építészeti Államtitkárságon, konferenciákon</w:t>
      </w:r>
      <w:r w:rsidRPr="009F650C">
        <w:rPr>
          <w:rFonts w:ascii="Times New Roman" w:hAnsi="Times New Roman"/>
          <w:sz w:val="24"/>
          <w:szCs w:val="24"/>
          <w:lang w:val="hu-HU"/>
        </w:rPr>
        <w:t>,</w:t>
      </w:r>
    </w:p>
    <w:p w14:paraId="2706C4AE" w14:textId="77777777" w:rsidR="00E405C0" w:rsidRPr="009F650C" w:rsidRDefault="00E405C0" w:rsidP="00444CAA">
      <w:pPr>
        <w:pStyle w:val="Listaszerbekezds"/>
        <w:numPr>
          <w:ilvl w:val="0"/>
          <w:numId w:val="42"/>
        </w:numPr>
        <w:spacing w:after="0" w:line="240" w:lineRule="auto"/>
        <w:jc w:val="both"/>
        <w:rPr>
          <w:rFonts w:ascii="Times New Roman" w:hAnsi="Times New Roman"/>
          <w:sz w:val="24"/>
          <w:szCs w:val="24"/>
        </w:rPr>
      </w:pPr>
      <w:r w:rsidRPr="009F650C">
        <w:rPr>
          <w:rFonts w:ascii="Times New Roman" w:hAnsi="Times New Roman"/>
          <w:sz w:val="24"/>
          <w:szCs w:val="24"/>
        </w:rPr>
        <w:t>Kapcsolattartás Észak</w:t>
      </w:r>
      <w:r w:rsidRPr="009F650C">
        <w:rPr>
          <w:rFonts w:ascii="Times New Roman" w:hAnsi="Times New Roman"/>
          <w:sz w:val="24"/>
          <w:szCs w:val="24"/>
          <w:lang w:val="hu-HU"/>
        </w:rPr>
        <w:t>-</w:t>
      </w:r>
      <w:r w:rsidRPr="009F650C">
        <w:rPr>
          <w:rFonts w:ascii="Times New Roman" w:hAnsi="Times New Roman"/>
          <w:sz w:val="24"/>
          <w:szCs w:val="24"/>
        </w:rPr>
        <w:t>Komárom Város Építészeti Hivatalával</w:t>
      </w:r>
      <w:r w:rsidRPr="009F650C">
        <w:rPr>
          <w:rFonts w:ascii="Times New Roman" w:hAnsi="Times New Roman"/>
          <w:sz w:val="24"/>
          <w:szCs w:val="24"/>
          <w:lang w:val="hu-HU"/>
        </w:rPr>
        <w:t>,</w:t>
      </w:r>
    </w:p>
    <w:p w14:paraId="49B406D3" w14:textId="77777777" w:rsidR="00E405C0" w:rsidRPr="004A100C" w:rsidRDefault="00E405C0" w:rsidP="00444CAA">
      <w:pPr>
        <w:pStyle w:val="Listaszerbekezds"/>
        <w:numPr>
          <w:ilvl w:val="0"/>
          <w:numId w:val="42"/>
        </w:numPr>
        <w:spacing w:after="0" w:line="240" w:lineRule="auto"/>
        <w:jc w:val="both"/>
        <w:rPr>
          <w:rFonts w:ascii="Times New Roman" w:hAnsi="Times New Roman"/>
          <w:sz w:val="24"/>
          <w:szCs w:val="24"/>
        </w:rPr>
      </w:pPr>
      <w:r w:rsidRPr="009F650C">
        <w:rPr>
          <w:rFonts w:ascii="Times New Roman" w:hAnsi="Times New Roman"/>
          <w:sz w:val="24"/>
          <w:szCs w:val="24"/>
          <w:lang w:val="hu-HU"/>
        </w:rPr>
        <w:t>Á</w:t>
      </w:r>
      <w:r w:rsidRPr="009F650C">
        <w:rPr>
          <w:rFonts w:ascii="Times New Roman" w:hAnsi="Times New Roman"/>
          <w:sz w:val="24"/>
          <w:szCs w:val="24"/>
        </w:rPr>
        <w:t xml:space="preserve">llami beruházásoknál </w:t>
      </w:r>
      <w:r w:rsidRPr="009F650C">
        <w:rPr>
          <w:rFonts w:ascii="Times New Roman" w:hAnsi="Times New Roman"/>
          <w:sz w:val="24"/>
          <w:szCs w:val="24"/>
          <w:lang w:val="hu-HU"/>
        </w:rPr>
        <w:t xml:space="preserve">(pl. </w:t>
      </w:r>
      <w:r w:rsidRPr="009F650C">
        <w:rPr>
          <w:rFonts w:ascii="Times New Roman" w:hAnsi="Times New Roman"/>
          <w:sz w:val="24"/>
          <w:szCs w:val="24"/>
        </w:rPr>
        <w:t>Csillag erőd felújítása, új Duna-híd</w:t>
      </w:r>
      <w:r w:rsidRPr="009F650C">
        <w:rPr>
          <w:rFonts w:ascii="Times New Roman" w:hAnsi="Times New Roman"/>
          <w:sz w:val="24"/>
          <w:szCs w:val="24"/>
          <w:lang w:val="hu-HU"/>
        </w:rPr>
        <w:t xml:space="preserve"> építése)</w:t>
      </w:r>
      <w:r w:rsidRPr="009F650C">
        <w:rPr>
          <w:rFonts w:ascii="Times New Roman" w:hAnsi="Times New Roman"/>
          <w:sz w:val="24"/>
          <w:szCs w:val="24"/>
        </w:rPr>
        <w:t xml:space="preserve"> Komárom Város képviselete, egyeztetéseken való részvétel.</w:t>
      </w:r>
    </w:p>
    <w:p w14:paraId="1A76AEA9" w14:textId="77777777" w:rsidR="00E405C0" w:rsidRDefault="00E405C0" w:rsidP="00E405C0">
      <w:pPr>
        <w:pStyle w:val="Listaszerbekezds"/>
        <w:spacing w:after="0" w:line="240" w:lineRule="auto"/>
        <w:ind w:left="0"/>
        <w:jc w:val="both"/>
        <w:rPr>
          <w:rFonts w:ascii="Times New Roman" w:hAnsi="Times New Roman"/>
          <w:sz w:val="24"/>
          <w:szCs w:val="24"/>
          <w:lang w:val="hu-HU"/>
        </w:rPr>
      </w:pPr>
    </w:p>
    <w:p w14:paraId="41F833AC" w14:textId="0A06AF1B" w:rsidR="00E405C0" w:rsidRPr="00C33177" w:rsidRDefault="00E405C0" w:rsidP="00C33177">
      <w:pPr>
        <w:pStyle w:val="Cmsor2"/>
        <w:keepLines w:val="0"/>
        <w:numPr>
          <w:ilvl w:val="1"/>
          <w:numId w:val="43"/>
        </w:numPr>
        <w:spacing w:before="240" w:after="60" w:line="360" w:lineRule="auto"/>
        <w:ind w:left="992" w:hanging="567"/>
        <w:rPr>
          <w:rFonts w:ascii="Arial" w:hAnsi="Arial" w:cs="Arial"/>
          <w:b/>
          <w:bCs/>
          <w:i/>
          <w:iCs/>
          <w:color w:val="000000" w:themeColor="text1"/>
          <w:sz w:val="28"/>
          <w:szCs w:val="28"/>
        </w:rPr>
      </w:pPr>
      <w:bookmarkStart w:id="74" w:name="_Toc51662725"/>
      <w:bookmarkStart w:id="75" w:name="_Toc67926637"/>
      <w:r w:rsidRPr="00444CAA">
        <w:rPr>
          <w:rFonts w:ascii="Arial" w:hAnsi="Arial" w:cs="Arial"/>
          <w:b/>
          <w:bCs/>
          <w:i/>
          <w:iCs/>
          <w:color w:val="000000" w:themeColor="text1"/>
          <w:sz w:val="28"/>
          <w:szCs w:val="28"/>
        </w:rPr>
        <w:t>Szőnyi Kirendeltség működtetése</w:t>
      </w:r>
      <w:bookmarkEnd w:id="74"/>
      <w:bookmarkEnd w:id="75"/>
    </w:p>
    <w:p w14:paraId="69E31E7B" w14:textId="77777777" w:rsidR="00E405C0" w:rsidRPr="00CD75F4" w:rsidRDefault="00E405C0" w:rsidP="00E405C0">
      <w:pPr>
        <w:spacing w:after="0" w:line="240" w:lineRule="auto"/>
        <w:jc w:val="both"/>
        <w:rPr>
          <w:rFonts w:ascii="Times New Roman" w:hAnsi="Times New Roman"/>
          <w:sz w:val="24"/>
          <w:szCs w:val="24"/>
        </w:rPr>
      </w:pPr>
      <w:r w:rsidRPr="00CD75F4">
        <w:rPr>
          <w:rFonts w:ascii="Times New Roman" w:hAnsi="Times New Roman"/>
          <w:sz w:val="24"/>
          <w:szCs w:val="24"/>
        </w:rPr>
        <w:t xml:space="preserve">A </w:t>
      </w:r>
      <w:proofErr w:type="spellStart"/>
      <w:r w:rsidRPr="00CD75F4">
        <w:rPr>
          <w:rFonts w:ascii="Times New Roman" w:hAnsi="Times New Roman"/>
          <w:sz w:val="24"/>
          <w:szCs w:val="24"/>
        </w:rPr>
        <w:t>szőnyi</w:t>
      </w:r>
      <w:proofErr w:type="spellEnd"/>
      <w:r w:rsidRPr="00CD75F4">
        <w:rPr>
          <w:rFonts w:ascii="Times New Roman" w:hAnsi="Times New Roman"/>
          <w:sz w:val="24"/>
          <w:szCs w:val="24"/>
        </w:rPr>
        <w:t xml:space="preserve"> kirendeltség feladatellátása során továbbra is nagy igény van a városrész lakóinak mindennapos problémáik, hivatali és egyéb ügyeik intézésére. A kirendeltségi feladatokat 1 fő látja el. </w:t>
      </w:r>
    </w:p>
    <w:p w14:paraId="49153C16" w14:textId="77777777" w:rsidR="00E405C0" w:rsidRPr="00CD75F4" w:rsidRDefault="00E405C0" w:rsidP="00E405C0">
      <w:pPr>
        <w:spacing w:after="0" w:line="240" w:lineRule="auto"/>
        <w:jc w:val="both"/>
        <w:rPr>
          <w:rFonts w:ascii="Times New Roman" w:hAnsi="Times New Roman"/>
          <w:sz w:val="24"/>
          <w:szCs w:val="24"/>
        </w:rPr>
      </w:pPr>
    </w:p>
    <w:p w14:paraId="4EAEE4F1" w14:textId="77777777" w:rsidR="00E405C0" w:rsidRPr="00CD75F4" w:rsidRDefault="00E405C0" w:rsidP="00E405C0">
      <w:pPr>
        <w:spacing w:after="0" w:line="240" w:lineRule="auto"/>
        <w:jc w:val="both"/>
        <w:rPr>
          <w:rFonts w:ascii="Times New Roman" w:hAnsi="Times New Roman"/>
          <w:sz w:val="24"/>
          <w:szCs w:val="24"/>
        </w:rPr>
      </w:pPr>
      <w:r w:rsidRPr="00CD75F4">
        <w:rPr>
          <w:rFonts w:ascii="Times New Roman" w:hAnsi="Times New Roman"/>
          <w:sz w:val="24"/>
          <w:szCs w:val="24"/>
        </w:rPr>
        <w:t>A kirendeltségen dolgozó kolléga a körzet alpolgármesterével és képviselőivel együttműködve látja el a városrésszel összefüggő feladatokat, melyek a következők:</w:t>
      </w:r>
    </w:p>
    <w:p w14:paraId="2691E04C" w14:textId="77777777" w:rsidR="00E405C0" w:rsidRPr="00CD75F4" w:rsidRDefault="00E405C0" w:rsidP="00E405C0">
      <w:pPr>
        <w:spacing w:after="0" w:line="240" w:lineRule="auto"/>
        <w:jc w:val="both"/>
        <w:rPr>
          <w:rFonts w:ascii="Times New Roman" w:hAnsi="Times New Roman"/>
          <w:sz w:val="24"/>
          <w:szCs w:val="24"/>
        </w:rPr>
      </w:pPr>
    </w:p>
    <w:p w14:paraId="455688EB" w14:textId="77777777" w:rsidR="00E405C0" w:rsidRPr="00CD75F4" w:rsidRDefault="00E405C0" w:rsidP="00444CAA">
      <w:pPr>
        <w:numPr>
          <w:ilvl w:val="0"/>
          <w:numId w:val="46"/>
        </w:numPr>
        <w:spacing w:after="0" w:line="240" w:lineRule="auto"/>
        <w:jc w:val="both"/>
        <w:rPr>
          <w:rFonts w:ascii="Times New Roman" w:hAnsi="Times New Roman"/>
          <w:sz w:val="24"/>
          <w:szCs w:val="24"/>
        </w:rPr>
      </w:pPr>
      <w:r w:rsidRPr="00CD75F4">
        <w:rPr>
          <w:rFonts w:ascii="Times New Roman" w:hAnsi="Times New Roman"/>
          <w:sz w:val="24"/>
          <w:szCs w:val="24"/>
        </w:rPr>
        <w:t>közvilágítással kapcsolatos bejelentések továbbítása;</w:t>
      </w:r>
    </w:p>
    <w:p w14:paraId="23CF79E3" w14:textId="77777777" w:rsidR="00E405C0" w:rsidRPr="00CD75F4" w:rsidRDefault="00E405C0" w:rsidP="00444CAA">
      <w:pPr>
        <w:numPr>
          <w:ilvl w:val="0"/>
          <w:numId w:val="46"/>
        </w:numPr>
        <w:spacing w:after="0" w:line="240" w:lineRule="auto"/>
        <w:jc w:val="both"/>
        <w:rPr>
          <w:rFonts w:ascii="Times New Roman" w:hAnsi="Times New Roman"/>
          <w:sz w:val="24"/>
          <w:szCs w:val="24"/>
        </w:rPr>
      </w:pPr>
      <w:r w:rsidRPr="00CD75F4">
        <w:rPr>
          <w:rFonts w:ascii="Times New Roman" w:hAnsi="Times New Roman"/>
          <w:sz w:val="24"/>
          <w:szCs w:val="24"/>
        </w:rPr>
        <w:t>utak, járdák, csatornafedelek/egyéb műszaki problémák továbbítása;</w:t>
      </w:r>
    </w:p>
    <w:p w14:paraId="6983BD1F" w14:textId="77777777" w:rsidR="00E405C0" w:rsidRPr="00CD75F4" w:rsidRDefault="00E405C0" w:rsidP="00444CAA">
      <w:pPr>
        <w:numPr>
          <w:ilvl w:val="0"/>
          <w:numId w:val="46"/>
        </w:numPr>
        <w:spacing w:after="0" w:line="240" w:lineRule="auto"/>
        <w:jc w:val="both"/>
        <w:rPr>
          <w:rFonts w:ascii="Times New Roman" w:hAnsi="Times New Roman"/>
          <w:sz w:val="24"/>
          <w:szCs w:val="24"/>
        </w:rPr>
      </w:pPr>
      <w:r w:rsidRPr="00CD75F4">
        <w:rPr>
          <w:rFonts w:ascii="Times New Roman" w:hAnsi="Times New Roman"/>
          <w:sz w:val="24"/>
          <w:szCs w:val="24"/>
        </w:rPr>
        <w:t>zöldhulladék elszállításával kapcsolatos tájékoztatás;</w:t>
      </w:r>
    </w:p>
    <w:p w14:paraId="7DFB4F49" w14:textId="1C7CE40B" w:rsidR="00E405C0" w:rsidRPr="00CD75F4" w:rsidRDefault="009F2150" w:rsidP="00444CAA">
      <w:pPr>
        <w:numPr>
          <w:ilvl w:val="0"/>
          <w:numId w:val="46"/>
        </w:numPr>
        <w:spacing w:after="0" w:line="240" w:lineRule="auto"/>
        <w:jc w:val="both"/>
        <w:rPr>
          <w:rFonts w:ascii="Times New Roman" w:hAnsi="Times New Roman"/>
          <w:sz w:val="24"/>
          <w:szCs w:val="24"/>
        </w:rPr>
      </w:pPr>
      <w:r w:rsidRPr="00F341AC">
        <w:rPr>
          <w:rFonts w:ascii="Times New Roman" w:hAnsi="Times New Roman"/>
          <w:sz w:val="24"/>
          <w:szCs w:val="24"/>
        </w:rPr>
        <w:t>rovar- és rágcsáló</w:t>
      </w:r>
      <w:r w:rsidR="00E405C0" w:rsidRPr="00F341AC">
        <w:rPr>
          <w:rFonts w:ascii="Times New Roman" w:hAnsi="Times New Roman"/>
          <w:sz w:val="24"/>
          <w:szCs w:val="24"/>
        </w:rPr>
        <w:t xml:space="preserve">irtással </w:t>
      </w:r>
      <w:r w:rsidR="00E405C0" w:rsidRPr="00CD75F4">
        <w:rPr>
          <w:rFonts w:ascii="Times New Roman" w:hAnsi="Times New Roman"/>
          <w:sz w:val="24"/>
          <w:szCs w:val="24"/>
        </w:rPr>
        <w:t>kapcsolatos információk;</w:t>
      </w:r>
    </w:p>
    <w:p w14:paraId="2D1D9B7B" w14:textId="77777777" w:rsidR="00E405C0" w:rsidRPr="00CD75F4" w:rsidRDefault="00E405C0" w:rsidP="00444CAA">
      <w:pPr>
        <w:numPr>
          <w:ilvl w:val="0"/>
          <w:numId w:val="46"/>
        </w:numPr>
        <w:spacing w:after="0" w:line="240" w:lineRule="auto"/>
        <w:jc w:val="both"/>
        <w:rPr>
          <w:rFonts w:ascii="Times New Roman" w:hAnsi="Times New Roman"/>
          <w:sz w:val="24"/>
          <w:szCs w:val="24"/>
        </w:rPr>
      </w:pPr>
      <w:r w:rsidRPr="00CD75F4">
        <w:rPr>
          <w:rFonts w:ascii="Times New Roman" w:hAnsi="Times New Roman"/>
          <w:sz w:val="24"/>
          <w:szCs w:val="24"/>
        </w:rPr>
        <w:t>veszélyes fák kivágásával kapcsolatos tájékoztatás;</w:t>
      </w:r>
    </w:p>
    <w:p w14:paraId="63E2902E" w14:textId="77777777" w:rsidR="00E405C0" w:rsidRPr="00CD75F4" w:rsidRDefault="00E405C0" w:rsidP="00444CAA">
      <w:pPr>
        <w:numPr>
          <w:ilvl w:val="0"/>
          <w:numId w:val="46"/>
        </w:numPr>
        <w:spacing w:after="0" w:line="240" w:lineRule="auto"/>
        <w:jc w:val="both"/>
        <w:rPr>
          <w:rFonts w:ascii="Times New Roman" w:hAnsi="Times New Roman"/>
          <w:sz w:val="24"/>
          <w:szCs w:val="24"/>
        </w:rPr>
      </w:pPr>
      <w:r w:rsidRPr="00CD75F4">
        <w:rPr>
          <w:rFonts w:ascii="Times New Roman" w:hAnsi="Times New Roman"/>
          <w:sz w:val="24"/>
          <w:szCs w:val="24"/>
        </w:rPr>
        <w:t>közterülettel kapcsolatos problémák továbbítása;</w:t>
      </w:r>
    </w:p>
    <w:p w14:paraId="05C20E08" w14:textId="77777777" w:rsidR="00E405C0" w:rsidRPr="00CD75F4" w:rsidRDefault="00E405C0" w:rsidP="00444CAA">
      <w:pPr>
        <w:numPr>
          <w:ilvl w:val="0"/>
          <w:numId w:val="46"/>
        </w:numPr>
        <w:spacing w:after="0" w:line="240" w:lineRule="auto"/>
        <w:jc w:val="both"/>
        <w:rPr>
          <w:rFonts w:ascii="Times New Roman" w:hAnsi="Times New Roman"/>
          <w:sz w:val="24"/>
          <w:szCs w:val="24"/>
        </w:rPr>
      </w:pPr>
      <w:r w:rsidRPr="00CD75F4">
        <w:rPr>
          <w:rFonts w:ascii="Times New Roman" w:hAnsi="Times New Roman"/>
          <w:sz w:val="24"/>
          <w:szCs w:val="24"/>
        </w:rPr>
        <w:t>tájékoztatás a Járási Hivatal hatáskörébe tartozó ügyek intézési lehetőségéről.</w:t>
      </w:r>
    </w:p>
    <w:p w14:paraId="00A0E9CE" w14:textId="77777777" w:rsidR="00E405C0" w:rsidRPr="00CD75F4" w:rsidRDefault="00E405C0" w:rsidP="00E405C0">
      <w:pPr>
        <w:spacing w:after="0" w:line="240" w:lineRule="auto"/>
        <w:jc w:val="both"/>
        <w:rPr>
          <w:rFonts w:ascii="Times New Roman" w:hAnsi="Times New Roman"/>
          <w:sz w:val="24"/>
          <w:szCs w:val="24"/>
        </w:rPr>
      </w:pPr>
    </w:p>
    <w:p w14:paraId="38362D59" w14:textId="1B3EB5CE" w:rsidR="00E405C0" w:rsidRPr="00CD75F4" w:rsidRDefault="00E405C0" w:rsidP="00E405C0">
      <w:pPr>
        <w:spacing w:after="0" w:line="240" w:lineRule="auto"/>
        <w:jc w:val="both"/>
        <w:rPr>
          <w:rFonts w:ascii="Times New Roman" w:hAnsi="Times New Roman"/>
          <w:sz w:val="24"/>
          <w:szCs w:val="24"/>
        </w:rPr>
      </w:pPr>
      <w:r w:rsidRPr="00CD75F4">
        <w:rPr>
          <w:rFonts w:ascii="Times New Roman" w:hAnsi="Times New Roman"/>
          <w:sz w:val="24"/>
          <w:szCs w:val="24"/>
        </w:rPr>
        <w:t xml:space="preserve">Folyamatos a kapcsolattartás a városrész körzeti megbízottjával, az intézmények vezetőivel, és a járványra való tekintettel az épületben működő </w:t>
      </w:r>
      <w:r w:rsidR="009F2150" w:rsidRPr="00F341AC">
        <w:rPr>
          <w:rFonts w:ascii="Times New Roman" w:hAnsi="Times New Roman"/>
          <w:sz w:val="24"/>
          <w:szCs w:val="24"/>
        </w:rPr>
        <w:t>egészségügyi</w:t>
      </w:r>
      <w:r w:rsidR="009F2150">
        <w:rPr>
          <w:rFonts w:ascii="Times New Roman" w:hAnsi="Times New Roman"/>
          <w:color w:val="FF0000"/>
          <w:sz w:val="24"/>
          <w:szCs w:val="24"/>
        </w:rPr>
        <w:t xml:space="preserve"> </w:t>
      </w:r>
      <w:r w:rsidRPr="00CD75F4">
        <w:rPr>
          <w:rFonts w:ascii="Times New Roman" w:hAnsi="Times New Roman"/>
          <w:sz w:val="24"/>
          <w:szCs w:val="24"/>
        </w:rPr>
        <w:t>alapellátás dolgozóival.</w:t>
      </w:r>
    </w:p>
    <w:p w14:paraId="11767AF0" w14:textId="77777777" w:rsidR="00E405C0" w:rsidRPr="00CD75F4" w:rsidRDefault="00E405C0" w:rsidP="00E405C0">
      <w:pPr>
        <w:spacing w:after="0" w:line="240" w:lineRule="auto"/>
        <w:jc w:val="both"/>
        <w:rPr>
          <w:rFonts w:ascii="Times New Roman" w:hAnsi="Times New Roman"/>
          <w:sz w:val="24"/>
          <w:szCs w:val="24"/>
        </w:rPr>
      </w:pPr>
    </w:p>
    <w:p w14:paraId="6C74F168" w14:textId="5AB09DB3" w:rsidR="00E405C0" w:rsidRPr="00C33177" w:rsidRDefault="00E405C0" w:rsidP="00C33177">
      <w:pPr>
        <w:spacing w:line="240" w:lineRule="auto"/>
        <w:jc w:val="both"/>
        <w:rPr>
          <w:rFonts w:ascii="Times New Roman" w:hAnsi="Times New Roman"/>
          <w:sz w:val="24"/>
          <w:szCs w:val="24"/>
        </w:rPr>
      </w:pPr>
      <w:r w:rsidRPr="00CD75F4">
        <w:rPr>
          <w:rFonts w:ascii="Times New Roman" w:hAnsi="Times New Roman"/>
          <w:sz w:val="24"/>
          <w:szCs w:val="24"/>
        </w:rPr>
        <w:t>A Szőnyi Kirendeltségen 2020-ban átvett települési támogatás iránti kérelmek száma 50 db, míg a Komáromi Járási Hivatal hatáskörébe tartozó átvett és továbbított ügyek száma 15 db volt.</w:t>
      </w:r>
    </w:p>
    <w:p w14:paraId="7C07169B" w14:textId="0FFA8A45" w:rsidR="00E405C0" w:rsidRPr="00C33177" w:rsidRDefault="00E405C0" w:rsidP="00C33177">
      <w:pPr>
        <w:pStyle w:val="Cmsor2"/>
        <w:keepLines w:val="0"/>
        <w:numPr>
          <w:ilvl w:val="1"/>
          <w:numId w:val="43"/>
        </w:numPr>
        <w:spacing w:before="240" w:after="60" w:line="360" w:lineRule="auto"/>
        <w:ind w:left="992" w:hanging="567"/>
        <w:rPr>
          <w:rFonts w:ascii="Arial" w:hAnsi="Arial" w:cs="Arial"/>
          <w:b/>
          <w:bCs/>
          <w:i/>
          <w:iCs/>
          <w:color w:val="000000" w:themeColor="text1"/>
          <w:sz w:val="28"/>
          <w:szCs w:val="28"/>
        </w:rPr>
      </w:pPr>
      <w:bookmarkStart w:id="76" w:name="_Toc51662715"/>
      <w:bookmarkStart w:id="77" w:name="_Toc67926638"/>
      <w:r w:rsidRPr="00444CAA">
        <w:rPr>
          <w:rFonts w:ascii="Arial" w:hAnsi="Arial" w:cs="Arial"/>
          <w:b/>
          <w:bCs/>
          <w:i/>
          <w:iCs/>
          <w:color w:val="000000" w:themeColor="text1"/>
          <w:sz w:val="28"/>
          <w:szCs w:val="28"/>
        </w:rPr>
        <w:t>Belső kontroll rendszer működtetése</w:t>
      </w:r>
      <w:bookmarkEnd w:id="76"/>
      <w:bookmarkEnd w:id="77"/>
    </w:p>
    <w:p w14:paraId="36FB31D8" w14:textId="77777777" w:rsidR="00E405C0" w:rsidRPr="001C3CE6" w:rsidRDefault="00E405C0" w:rsidP="00E405C0">
      <w:pPr>
        <w:spacing w:after="0" w:line="240" w:lineRule="auto"/>
        <w:jc w:val="both"/>
        <w:rPr>
          <w:rFonts w:ascii="Times New Roman" w:hAnsi="Times New Roman"/>
          <w:sz w:val="24"/>
          <w:szCs w:val="24"/>
        </w:rPr>
      </w:pPr>
      <w:r w:rsidRPr="001C3CE6">
        <w:rPr>
          <w:rFonts w:ascii="Times New Roman" w:hAnsi="Times New Roman"/>
          <w:sz w:val="24"/>
          <w:szCs w:val="24"/>
        </w:rPr>
        <w:t xml:space="preserve">A Szervezési Osztály közreműködik a Polgármesteri Hivatal belső kontroll rendszerének működtetésében is, melyet a költségvetési szervek belső kontrollrendszeréről és belső ellenőrzéséről szóló 370/2011. (XII. 31.) Kormányrendelet szabályoz. A belső kontroll a szervezet minden szintjén érvényesül és a szervezet minden tevékenységére kiterjed, legfontosabb elemei az ellenőrzési nyomvonalak és az integrált kockázatkezelési rendszer. </w:t>
      </w:r>
    </w:p>
    <w:p w14:paraId="5DB3F6EC" w14:textId="77777777" w:rsidR="00E405C0" w:rsidRPr="004A100C" w:rsidRDefault="00E405C0" w:rsidP="00E405C0">
      <w:pPr>
        <w:spacing w:after="0" w:line="240" w:lineRule="auto"/>
        <w:jc w:val="both"/>
        <w:rPr>
          <w:rFonts w:ascii="Times New Roman" w:hAnsi="Times New Roman"/>
          <w:sz w:val="24"/>
          <w:szCs w:val="24"/>
          <w:highlight w:val="yellow"/>
        </w:rPr>
      </w:pPr>
    </w:p>
    <w:p w14:paraId="5C149233" w14:textId="385C1CC5" w:rsidR="00E405C0" w:rsidRDefault="00E405C0" w:rsidP="00E405C0">
      <w:pPr>
        <w:spacing w:after="0" w:line="240" w:lineRule="auto"/>
        <w:jc w:val="both"/>
        <w:rPr>
          <w:rFonts w:ascii="Times New Roman" w:hAnsi="Times New Roman"/>
          <w:sz w:val="24"/>
          <w:szCs w:val="24"/>
        </w:rPr>
      </w:pPr>
      <w:r>
        <w:rPr>
          <w:rFonts w:ascii="Times New Roman" w:hAnsi="Times New Roman"/>
          <w:sz w:val="24"/>
          <w:szCs w:val="24"/>
        </w:rPr>
        <w:t>A korábbi években elkészített ellenőrzési nyomvonalakat 59 főfolyamatra vonatkozóan átfogóan felülvizsgáltuk, ennek során átvezettük a jogszabályi változások következtében szükséges módosításokat, és a korábbi évekhez képest az Építéshatósági feladatok megszűnésével a főfolyamatok számát is csökkentettük, 2018-ban 73 főfolyamat</w:t>
      </w:r>
      <w:r w:rsidR="009F2150" w:rsidRPr="00F341AC">
        <w:rPr>
          <w:rFonts w:ascii="Times New Roman" w:hAnsi="Times New Roman"/>
          <w:sz w:val="24"/>
          <w:szCs w:val="24"/>
        </w:rPr>
        <w:t>tal</w:t>
      </w:r>
      <w:r>
        <w:rPr>
          <w:rFonts w:ascii="Times New Roman" w:hAnsi="Times New Roman"/>
          <w:sz w:val="24"/>
          <w:szCs w:val="24"/>
        </w:rPr>
        <w:t xml:space="preserve">, 2019-ben 64, míg 2020-ban 59 főfolyamattal dolgoztunk. </w:t>
      </w:r>
    </w:p>
    <w:p w14:paraId="1C399FE5" w14:textId="77777777" w:rsidR="00E405C0" w:rsidRPr="003A261A" w:rsidRDefault="00E405C0" w:rsidP="00E405C0">
      <w:pPr>
        <w:spacing w:after="0" w:line="240" w:lineRule="auto"/>
        <w:jc w:val="both"/>
        <w:rPr>
          <w:rFonts w:ascii="Times New Roman" w:hAnsi="Times New Roman"/>
          <w:sz w:val="24"/>
          <w:szCs w:val="24"/>
        </w:rPr>
      </w:pPr>
    </w:p>
    <w:p w14:paraId="1E228633" w14:textId="19971FCF" w:rsidR="00D01117" w:rsidRPr="00C33177" w:rsidRDefault="00E405C0" w:rsidP="00C33177">
      <w:pPr>
        <w:spacing w:after="0" w:line="240" w:lineRule="auto"/>
        <w:jc w:val="both"/>
        <w:rPr>
          <w:rFonts w:ascii="Times New Roman" w:hAnsi="Times New Roman"/>
          <w:sz w:val="24"/>
          <w:szCs w:val="24"/>
        </w:rPr>
      </w:pPr>
      <w:r w:rsidRPr="00854F88">
        <w:rPr>
          <w:rFonts w:ascii="Times New Roman" w:hAnsi="Times New Roman"/>
          <w:sz w:val="24"/>
          <w:szCs w:val="24"/>
        </w:rPr>
        <w:t>Az integrált kockázat kezelési rendszer részeként mind az 59 fő folyamatra vonatkozóan elkészítettük az kockázatok felmérését és értékelését. A tűréshatár feletti kockázatokra intézkedési tervet készítettünk, és azok végrehajtását folyamatosan nyomon követtük.</w:t>
      </w:r>
      <w:r>
        <w:rPr>
          <w:rFonts w:ascii="Times New Roman" w:hAnsi="Times New Roman"/>
          <w:sz w:val="24"/>
          <w:szCs w:val="24"/>
        </w:rPr>
        <w:t xml:space="preserve"> </w:t>
      </w:r>
    </w:p>
    <w:p w14:paraId="084EA601" w14:textId="097C3D54" w:rsidR="00D01117" w:rsidRPr="00C33177" w:rsidRDefault="00D01117" w:rsidP="002329B5">
      <w:pPr>
        <w:pStyle w:val="Cmsor1"/>
        <w:numPr>
          <w:ilvl w:val="0"/>
          <w:numId w:val="27"/>
        </w:numPr>
        <w:ind w:left="454" w:hanging="454"/>
      </w:pPr>
      <w:bookmarkStart w:id="78" w:name="_Toc482343761"/>
      <w:bookmarkStart w:id="79" w:name="_Toc67926639"/>
      <w:r w:rsidRPr="009330B3">
        <w:t>AZ INTÉZMÉNYI ÉS PÁLYÁZATI OSZTÁLY</w:t>
      </w:r>
      <w:bookmarkEnd w:id="78"/>
      <w:bookmarkEnd w:id="79"/>
    </w:p>
    <w:p w14:paraId="4C432DD5" w14:textId="1190E336" w:rsidR="00D01117" w:rsidRDefault="00D01117" w:rsidP="00D01117">
      <w:pPr>
        <w:spacing w:after="0" w:line="240" w:lineRule="auto"/>
        <w:jc w:val="both"/>
        <w:rPr>
          <w:rFonts w:ascii="Times New Roman" w:hAnsi="Times New Roman"/>
          <w:sz w:val="24"/>
          <w:szCs w:val="24"/>
        </w:rPr>
      </w:pPr>
      <w:r>
        <w:rPr>
          <w:rFonts w:ascii="Times New Roman" w:hAnsi="Times New Roman"/>
          <w:sz w:val="24"/>
          <w:szCs w:val="24"/>
        </w:rPr>
        <w:t>Az osztályon jelenleg 7</w:t>
      </w:r>
      <w:r w:rsidRPr="00DD24C8">
        <w:rPr>
          <w:rFonts w:ascii="Times New Roman" w:hAnsi="Times New Roman"/>
          <w:sz w:val="24"/>
          <w:szCs w:val="24"/>
        </w:rPr>
        <w:t xml:space="preserve"> fő dolgozik,</w:t>
      </w:r>
      <w:r>
        <w:rPr>
          <w:rFonts w:ascii="Times New Roman" w:hAnsi="Times New Roman"/>
          <w:sz w:val="24"/>
          <w:szCs w:val="24"/>
        </w:rPr>
        <w:t xml:space="preserve"> valamint ehhez az osztályhoz tartozik a projek</w:t>
      </w:r>
      <w:r w:rsidR="000214F8">
        <w:rPr>
          <w:rFonts w:ascii="Times New Roman" w:hAnsi="Times New Roman"/>
          <w:sz w:val="24"/>
          <w:szCs w:val="24"/>
        </w:rPr>
        <w:t>t</w:t>
      </w:r>
      <w:r>
        <w:rPr>
          <w:rFonts w:ascii="Times New Roman" w:hAnsi="Times New Roman"/>
          <w:sz w:val="24"/>
          <w:szCs w:val="24"/>
        </w:rPr>
        <w:t>iroda 7 munkatársa is.</w:t>
      </w:r>
    </w:p>
    <w:p w14:paraId="48422A6E" w14:textId="77777777" w:rsidR="00D01117" w:rsidRDefault="00D01117" w:rsidP="00D01117">
      <w:pPr>
        <w:spacing w:after="0" w:line="240" w:lineRule="auto"/>
        <w:jc w:val="both"/>
        <w:rPr>
          <w:rFonts w:ascii="Times New Roman" w:hAnsi="Times New Roman"/>
          <w:sz w:val="24"/>
          <w:szCs w:val="24"/>
        </w:rPr>
      </w:pPr>
      <w:r>
        <w:rPr>
          <w:rFonts w:ascii="Times New Roman" w:hAnsi="Times New Roman"/>
          <w:sz w:val="24"/>
          <w:szCs w:val="24"/>
        </w:rPr>
        <w:t>Az osztály látja el a 13 önkormányzati intézménnyel kapcsolatos feladatokat és az önkormányzat által benyújtott pályázatok koordinálását.</w:t>
      </w:r>
    </w:p>
    <w:p w14:paraId="2D62A6F0" w14:textId="77777777" w:rsidR="00D01117" w:rsidRPr="00DD24C8" w:rsidRDefault="00D01117" w:rsidP="00D01117">
      <w:pPr>
        <w:spacing w:after="0" w:line="240" w:lineRule="auto"/>
        <w:jc w:val="both"/>
        <w:rPr>
          <w:rFonts w:ascii="Times New Roman" w:hAnsi="Times New Roman"/>
          <w:sz w:val="24"/>
          <w:szCs w:val="24"/>
        </w:rPr>
      </w:pPr>
    </w:p>
    <w:p w14:paraId="3CAB0B05" w14:textId="653795DA" w:rsidR="00D01117" w:rsidRPr="00057464" w:rsidRDefault="00D01117" w:rsidP="00D01117">
      <w:pPr>
        <w:spacing w:after="0" w:line="240" w:lineRule="auto"/>
        <w:jc w:val="both"/>
        <w:rPr>
          <w:rFonts w:ascii="Times New Roman" w:hAnsi="Times New Roman"/>
          <w:sz w:val="24"/>
          <w:szCs w:val="24"/>
        </w:rPr>
      </w:pPr>
      <w:r w:rsidRPr="008907DC">
        <w:rPr>
          <w:rFonts w:ascii="Times New Roman" w:hAnsi="Times New Roman"/>
          <w:sz w:val="24"/>
          <w:szCs w:val="24"/>
        </w:rPr>
        <w:t>Az osztály részére a 20</w:t>
      </w:r>
      <w:r>
        <w:rPr>
          <w:rFonts w:ascii="Times New Roman" w:hAnsi="Times New Roman"/>
          <w:sz w:val="24"/>
          <w:szCs w:val="24"/>
        </w:rPr>
        <w:t>20</w:t>
      </w:r>
      <w:r w:rsidRPr="008907DC">
        <w:rPr>
          <w:rFonts w:ascii="Times New Roman" w:hAnsi="Times New Roman"/>
          <w:sz w:val="24"/>
          <w:szCs w:val="24"/>
        </w:rPr>
        <w:t>. évben iktatott ügyiratok száma:</w:t>
      </w:r>
      <w:r>
        <w:rPr>
          <w:rFonts w:ascii="Times New Roman" w:hAnsi="Times New Roman"/>
          <w:sz w:val="24"/>
          <w:szCs w:val="24"/>
        </w:rPr>
        <w:t xml:space="preserve"> 380</w:t>
      </w:r>
      <w:r w:rsidRPr="008907DC">
        <w:rPr>
          <w:rFonts w:ascii="Times New Roman" w:hAnsi="Times New Roman"/>
          <w:sz w:val="24"/>
          <w:szCs w:val="24"/>
        </w:rPr>
        <w:t xml:space="preserve"> db. </w:t>
      </w:r>
      <w:r w:rsidRPr="008907DC">
        <w:rPr>
          <w:rFonts w:ascii="Times New Roman" w:hAnsi="Times New Roman"/>
          <w:color w:val="000000"/>
          <w:sz w:val="24"/>
          <w:szCs w:val="24"/>
        </w:rPr>
        <w:t xml:space="preserve">A </w:t>
      </w:r>
      <w:r w:rsidRPr="00057464">
        <w:rPr>
          <w:rFonts w:ascii="Times New Roman" w:hAnsi="Times New Roman"/>
          <w:sz w:val="24"/>
          <w:szCs w:val="24"/>
        </w:rPr>
        <w:t>képviselő-testületi ülésekre</w:t>
      </w:r>
      <w:r w:rsidR="007C69EB">
        <w:rPr>
          <w:rFonts w:ascii="Times New Roman" w:hAnsi="Times New Roman"/>
          <w:sz w:val="24"/>
          <w:szCs w:val="24"/>
        </w:rPr>
        <w:t>,</w:t>
      </w:r>
      <w:r w:rsidR="00057464">
        <w:rPr>
          <w:rFonts w:ascii="Times New Roman" w:hAnsi="Times New Roman"/>
          <w:sz w:val="24"/>
          <w:szCs w:val="24"/>
        </w:rPr>
        <w:t xml:space="preserve"> </w:t>
      </w:r>
      <w:r w:rsidR="00057464" w:rsidRPr="00F341AC">
        <w:rPr>
          <w:rFonts w:ascii="Times New Roman" w:hAnsi="Times New Roman"/>
          <w:sz w:val="24"/>
          <w:szCs w:val="24"/>
        </w:rPr>
        <w:t>illetve polgármesteri döntésre</w:t>
      </w:r>
      <w:r w:rsidRPr="00F341AC">
        <w:rPr>
          <w:rFonts w:ascii="Times New Roman" w:hAnsi="Times New Roman"/>
          <w:sz w:val="24"/>
          <w:szCs w:val="24"/>
        </w:rPr>
        <w:t xml:space="preserve"> </w:t>
      </w:r>
      <w:r w:rsidRPr="00057464">
        <w:rPr>
          <w:rFonts w:ascii="Times New Roman" w:hAnsi="Times New Roman"/>
          <w:sz w:val="24"/>
          <w:szCs w:val="24"/>
        </w:rPr>
        <w:t>28 előterjesztést készítettek az osztály munkatársai.</w:t>
      </w:r>
    </w:p>
    <w:p w14:paraId="708A83E8" w14:textId="77777777" w:rsidR="00C33177" w:rsidRPr="00DD24C8" w:rsidRDefault="00C33177" w:rsidP="00D01117">
      <w:pPr>
        <w:spacing w:after="0" w:line="240" w:lineRule="auto"/>
        <w:jc w:val="both"/>
        <w:rPr>
          <w:rFonts w:ascii="Times New Roman" w:hAnsi="Times New Roman"/>
          <w:color w:val="000000"/>
          <w:sz w:val="24"/>
          <w:szCs w:val="24"/>
        </w:rPr>
      </w:pPr>
    </w:p>
    <w:p w14:paraId="13E0A391" w14:textId="77777777" w:rsidR="00D01117" w:rsidRPr="00057464" w:rsidRDefault="00D01117" w:rsidP="00444CAA">
      <w:pPr>
        <w:pStyle w:val="Cmsor2"/>
        <w:keepLines w:val="0"/>
        <w:numPr>
          <w:ilvl w:val="1"/>
          <w:numId w:val="26"/>
        </w:numPr>
        <w:spacing w:before="240" w:after="60"/>
        <w:ind w:left="1134" w:hanging="425"/>
        <w:rPr>
          <w:rFonts w:ascii="Arial" w:hAnsi="Arial" w:cs="Arial"/>
          <w:b/>
          <w:bCs/>
          <w:i/>
          <w:iCs/>
          <w:color w:val="auto"/>
          <w:sz w:val="28"/>
          <w:szCs w:val="28"/>
        </w:rPr>
      </w:pPr>
      <w:bookmarkStart w:id="80" w:name="_Toc67926640"/>
      <w:r w:rsidRPr="009551EB">
        <w:rPr>
          <w:rFonts w:ascii="Arial" w:eastAsia="Times New Roman" w:hAnsi="Arial" w:cs="Arial"/>
          <w:b/>
          <w:bCs/>
          <w:i/>
          <w:iCs/>
          <w:color w:val="000000" w:themeColor="text1"/>
          <w:sz w:val="28"/>
          <w:szCs w:val="28"/>
        </w:rPr>
        <w:t>Intézményekkel</w:t>
      </w:r>
      <w:r w:rsidRPr="009551EB">
        <w:rPr>
          <w:rFonts w:ascii="Arial" w:hAnsi="Arial" w:cs="Arial"/>
          <w:b/>
          <w:bCs/>
          <w:i/>
          <w:iCs/>
          <w:sz w:val="28"/>
          <w:szCs w:val="28"/>
        </w:rPr>
        <w:t xml:space="preserve"> </w:t>
      </w:r>
      <w:r w:rsidRPr="009551EB">
        <w:rPr>
          <w:rFonts w:ascii="Arial" w:hAnsi="Arial" w:cs="Arial"/>
          <w:b/>
          <w:bCs/>
          <w:i/>
          <w:iCs/>
          <w:color w:val="000000" w:themeColor="text1"/>
          <w:sz w:val="28"/>
          <w:szCs w:val="28"/>
        </w:rPr>
        <w:t>kapcsolatos feladatok</w:t>
      </w:r>
      <w:bookmarkEnd w:id="80"/>
    </w:p>
    <w:p w14:paraId="2BEFA89A" w14:textId="77777777" w:rsidR="00D01117" w:rsidRPr="00DD24C8" w:rsidRDefault="00D01117" w:rsidP="00D01117">
      <w:pPr>
        <w:spacing w:after="0" w:line="240" w:lineRule="auto"/>
        <w:jc w:val="both"/>
        <w:rPr>
          <w:rFonts w:ascii="Times New Roman" w:hAnsi="Times New Roman"/>
          <w:sz w:val="24"/>
          <w:szCs w:val="24"/>
        </w:rPr>
      </w:pPr>
    </w:p>
    <w:p w14:paraId="2423D4E5" w14:textId="77777777" w:rsidR="00D01117" w:rsidRPr="00FF5D88" w:rsidRDefault="00D01117" w:rsidP="00D01117">
      <w:pPr>
        <w:spacing w:after="0" w:line="240" w:lineRule="auto"/>
        <w:jc w:val="both"/>
        <w:rPr>
          <w:rFonts w:ascii="Times New Roman" w:hAnsi="Times New Roman"/>
          <w:sz w:val="24"/>
          <w:szCs w:val="24"/>
        </w:rPr>
      </w:pPr>
      <w:bookmarkStart w:id="81" w:name="_Toc482343763"/>
      <w:r w:rsidRPr="00DD24C8">
        <w:rPr>
          <w:rFonts w:ascii="Times New Roman" w:hAnsi="Times New Roman"/>
          <w:sz w:val="24"/>
          <w:szCs w:val="24"/>
        </w:rPr>
        <w:t>Az intézményekkel foglalkozó munkatársak feladata</w:t>
      </w:r>
      <w:r>
        <w:rPr>
          <w:rFonts w:ascii="Times New Roman" w:hAnsi="Times New Roman"/>
          <w:sz w:val="24"/>
          <w:szCs w:val="24"/>
        </w:rPr>
        <w:t xml:space="preserve"> az</w:t>
      </w:r>
      <w:r w:rsidRPr="00DD24C8">
        <w:rPr>
          <w:rFonts w:ascii="Times New Roman" w:hAnsi="Times New Roman"/>
          <w:sz w:val="24"/>
          <w:szCs w:val="24"/>
        </w:rPr>
        <w:t xml:space="preserve"> intézményekkel való folyamatos kapcsolattartás, az intézmények munkájának irányítása, ügyeiknek intézése, tájékoztatás az aktuális jogszabályi változásokról, segítségnyújtás az önkormányzattal való együttműködésben, ügyintézésben.</w:t>
      </w:r>
    </w:p>
    <w:bookmarkEnd w:id="81"/>
    <w:p w14:paraId="0DAB0A78" w14:textId="77777777" w:rsidR="00D01117" w:rsidRPr="00FF5D88" w:rsidRDefault="00D01117" w:rsidP="00D01117">
      <w:pPr>
        <w:spacing w:after="0" w:line="240" w:lineRule="auto"/>
        <w:jc w:val="both"/>
        <w:rPr>
          <w:rFonts w:ascii="Times New Roman" w:hAnsi="Times New Roman"/>
          <w:sz w:val="24"/>
          <w:szCs w:val="24"/>
        </w:rPr>
      </w:pPr>
    </w:p>
    <w:p w14:paraId="75BD56B0" w14:textId="7E45351C" w:rsidR="00D01117" w:rsidRDefault="00D01117" w:rsidP="00D01117">
      <w:pPr>
        <w:spacing w:after="0" w:line="240" w:lineRule="auto"/>
        <w:contextualSpacing/>
        <w:jc w:val="both"/>
        <w:rPr>
          <w:rFonts w:ascii="Times New Roman" w:hAnsi="Times New Roman"/>
          <w:sz w:val="24"/>
          <w:szCs w:val="24"/>
        </w:rPr>
      </w:pPr>
      <w:r w:rsidRPr="00FF5D88">
        <w:rPr>
          <w:rFonts w:ascii="Times New Roman" w:hAnsi="Times New Roman"/>
          <w:bCs/>
          <w:sz w:val="24"/>
          <w:szCs w:val="24"/>
        </w:rPr>
        <w:t>Komárom Város Önkormányzata fenntartásában 20</w:t>
      </w:r>
      <w:r>
        <w:rPr>
          <w:rFonts w:ascii="Times New Roman" w:hAnsi="Times New Roman"/>
          <w:bCs/>
          <w:sz w:val="24"/>
          <w:szCs w:val="24"/>
        </w:rPr>
        <w:t>20-ba</w:t>
      </w:r>
      <w:r w:rsidRPr="00FF5D88">
        <w:rPr>
          <w:rFonts w:ascii="Times New Roman" w:hAnsi="Times New Roman"/>
          <w:bCs/>
          <w:sz w:val="24"/>
          <w:szCs w:val="24"/>
        </w:rPr>
        <w:t>n is 7</w:t>
      </w:r>
      <w:r w:rsidRPr="00DD24C8">
        <w:rPr>
          <w:rFonts w:ascii="Times New Roman" w:hAnsi="Times New Roman"/>
          <w:b/>
          <w:bCs/>
          <w:sz w:val="24"/>
          <w:szCs w:val="24"/>
        </w:rPr>
        <w:t xml:space="preserve"> </w:t>
      </w:r>
      <w:r w:rsidRPr="00FF5D88">
        <w:rPr>
          <w:rFonts w:ascii="Times New Roman" w:hAnsi="Times New Roman"/>
          <w:b/>
          <w:bCs/>
          <w:sz w:val="24"/>
          <w:szCs w:val="24"/>
          <w:u w:val="single"/>
        </w:rPr>
        <w:t>óvoda</w:t>
      </w:r>
      <w:r w:rsidRPr="00DD24C8">
        <w:rPr>
          <w:rFonts w:ascii="Times New Roman" w:hAnsi="Times New Roman"/>
          <w:b/>
          <w:bCs/>
          <w:sz w:val="24"/>
          <w:szCs w:val="24"/>
        </w:rPr>
        <w:t xml:space="preserve"> </w:t>
      </w:r>
      <w:r w:rsidRPr="00FF5D88">
        <w:rPr>
          <w:rFonts w:ascii="Times New Roman" w:hAnsi="Times New Roman"/>
          <w:bCs/>
          <w:sz w:val="24"/>
          <w:szCs w:val="24"/>
        </w:rPr>
        <w:t>működött.</w:t>
      </w:r>
      <w:r>
        <w:rPr>
          <w:rFonts w:ascii="Times New Roman" w:hAnsi="Times New Roman"/>
          <w:bCs/>
          <w:sz w:val="24"/>
          <w:szCs w:val="24"/>
        </w:rPr>
        <w:t xml:space="preserve"> </w:t>
      </w:r>
      <w:r w:rsidRPr="00DD24C8">
        <w:rPr>
          <w:rFonts w:ascii="Times New Roman" w:hAnsi="Times New Roman"/>
          <w:sz w:val="24"/>
          <w:szCs w:val="24"/>
        </w:rPr>
        <w:t xml:space="preserve">Az osztály koordinálta az intézmények működését, folyamatosan ellenőrizte, hogy az óvodák a nevelési programjukban és éves munkatervükben </w:t>
      </w:r>
      <w:proofErr w:type="spellStart"/>
      <w:r w:rsidRPr="00DD24C8">
        <w:rPr>
          <w:rFonts w:ascii="Times New Roman" w:hAnsi="Times New Roman"/>
          <w:sz w:val="24"/>
          <w:szCs w:val="24"/>
        </w:rPr>
        <w:t>megfogalmazottak</w:t>
      </w:r>
      <w:proofErr w:type="spellEnd"/>
      <w:r w:rsidRPr="00DD24C8">
        <w:rPr>
          <w:rFonts w:ascii="Times New Roman" w:hAnsi="Times New Roman"/>
          <w:sz w:val="24"/>
          <w:szCs w:val="24"/>
        </w:rPr>
        <w:t xml:space="preserve"> szerint végezték-e tevékenységüket. Vizsgáltuk, hogy egyezőség mutatkozott-e az intézmények munkaterve és költségvetése között.</w:t>
      </w:r>
      <w:r>
        <w:rPr>
          <w:rFonts w:ascii="Times New Roman" w:hAnsi="Times New Roman"/>
          <w:sz w:val="24"/>
          <w:szCs w:val="24"/>
        </w:rPr>
        <w:t xml:space="preserve"> </w:t>
      </w:r>
      <w:r w:rsidRPr="00DD24C8">
        <w:rPr>
          <w:rFonts w:ascii="Times New Roman" w:hAnsi="Times New Roman"/>
          <w:sz w:val="24"/>
          <w:szCs w:val="24"/>
        </w:rPr>
        <w:t xml:space="preserve">Nyilvántartottuk a sajátos nevelési igényű, óvodás korú gyermekeket és </w:t>
      </w:r>
      <w:r w:rsidR="00653FBA" w:rsidRPr="00F341AC">
        <w:rPr>
          <w:rFonts w:ascii="Times New Roman" w:hAnsi="Times New Roman"/>
          <w:sz w:val="24"/>
          <w:szCs w:val="24"/>
        </w:rPr>
        <w:t>megszerveztük</w:t>
      </w:r>
      <w:r w:rsidRPr="00653FBA">
        <w:rPr>
          <w:rFonts w:ascii="Times New Roman" w:hAnsi="Times New Roman"/>
          <w:color w:val="FF0000"/>
          <w:sz w:val="24"/>
          <w:szCs w:val="24"/>
        </w:rPr>
        <w:t xml:space="preserve"> </w:t>
      </w:r>
      <w:r w:rsidRPr="00DD24C8">
        <w:rPr>
          <w:rFonts w:ascii="Times New Roman" w:hAnsi="Times New Roman"/>
          <w:sz w:val="24"/>
          <w:szCs w:val="24"/>
        </w:rPr>
        <w:t>számukra a szakértői bizottsági vélemény által meghatározott fejlesztést. Beosztottuk az utazó gyógypedagógusok órarendjét. Adatszolgáltatást nyújtottunk az Oktatási Hivatal felé</w:t>
      </w:r>
      <w:r>
        <w:rPr>
          <w:rFonts w:ascii="Times New Roman" w:hAnsi="Times New Roman"/>
          <w:sz w:val="24"/>
          <w:szCs w:val="24"/>
        </w:rPr>
        <w:t xml:space="preserve"> és </w:t>
      </w:r>
      <w:r w:rsidRPr="00DD24C8">
        <w:rPr>
          <w:rFonts w:ascii="Times New Roman" w:hAnsi="Times New Roman"/>
          <w:sz w:val="24"/>
          <w:szCs w:val="24"/>
        </w:rPr>
        <w:t>a Járási Hivatal részére</w:t>
      </w:r>
      <w:r>
        <w:rPr>
          <w:rFonts w:ascii="Times New Roman" w:hAnsi="Times New Roman"/>
          <w:sz w:val="24"/>
          <w:szCs w:val="24"/>
        </w:rPr>
        <w:t xml:space="preserve">. </w:t>
      </w:r>
    </w:p>
    <w:p w14:paraId="7BB38782" w14:textId="77777777" w:rsidR="00D01117" w:rsidRPr="00DD24C8" w:rsidRDefault="00D01117" w:rsidP="00D01117">
      <w:pPr>
        <w:spacing w:after="0" w:line="240" w:lineRule="auto"/>
        <w:jc w:val="both"/>
        <w:rPr>
          <w:rFonts w:ascii="Times New Roman" w:hAnsi="Times New Roman"/>
          <w:sz w:val="24"/>
          <w:szCs w:val="24"/>
        </w:rPr>
      </w:pPr>
    </w:p>
    <w:p w14:paraId="316283E2" w14:textId="0D7982B1" w:rsidR="00D01117" w:rsidRDefault="00D01117" w:rsidP="00D01117">
      <w:pPr>
        <w:spacing w:after="0" w:line="240" w:lineRule="auto"/>
        <w:jc w:val="both"/>
        <w:rPr>
          <w:rFonts w:ascii="Times New Roman" w:hAnsi="Times New Roman"/>
          <w:sz w:val="24"/>
          <w:szCs w:val="24"/>
        </w:rPr>
      </w:pPr>
      <w:r w:rsidRPr="00DD24C8">
        <w:rPr>
          <w:rFonts w:ascii="Times New Roman" w:hAnsi="Times New Roman"/>
          <w:sz w:val="24"/>
          <w:szCs w:val="24"/>
        </w:rPr>
        <w:t xml:space="preserve">Az </w:t>
      </w:r>
      <w:r w:rsidRPr="00FF5D88">
        <w:rPr>
          <w:rFonts w:ascii="Times New Roman" w:hAnsi="Times New Roman"/>
          <w:b/>
          <w:sz w:val="24"/>
          <w:szCs w:val="24"/>
          <w:u w:val="single"/>
        </w:rPr>
        <w:t>iskolák</w:t>
      </w:r>
      <w:r w:rsidRPr="00DD24C8">
        <w:rPr>
          <w:rFonts w:ascii="Times New Roman" w:hAnsi="Times New Roman"/>
          <w:sz w:val="24"/>
          <w:szCs w:val="24"/>
        </w:rPr>
        <w:t xml:space="preserve"> működtetését már nem az önkormányzat</w:t>
      </w:r>
      <w:r>
        <w:rPr>
          <w:rFonts w:ascii="Times New Roman" w:hAnsi="Times New Roman"/>
          <w:sz w:val="24"/>
          <w:szCs w:val="24"/>
        </w:rPr>
        <w:t>, hanem a Tatabányai Tankerületi Központ és a Tatabányai Szakképzési Centrum</w:t>
      </w:r>
      <w:r w:rsidRPr="00DD24C8">
        <w:rPr>
          <w:rFonts w:ascii="Times New Roman" w:hAnsi="Times New Roman"/>
          <w:sz w:val="24"/>
          <w:szCs w:val="24"/>
        </w:rPr>
        <w:t xml:space="preserve"> lát</w:t>
      </w:r>
      <w:r>
        <w:rPr>
          <w:rFonts w:ascii="Times New Roman" w:hAnsi="Times New Roman"/>
          <w:sz w:val="24"/>
          <w:szCs w:val="24"/>
        </w:rPr>
        <w:t xml:space="preserve">ja el. De </w:t>
      </w:r>
      <w:r w:rsidRPr="00DD24C8">
        <w:rPr>
          <w:rFonts w:ascii="Times New Roman" w:hAnsi="Times New Roman"/>
          <w:sz w:val="24"/>
          <w:szCs w:val="24"/>
        </w:rPr>
        <w:t>továbbra is szoros kapcso</w:t>
      </w:r>
      <w:r>
        <w:rPr>
          <w:rFonts w:ascii="Times New Roman" w:hAnsi="Times New Roman"/>
          <w:sz w:val="24"/>
          <w:szCs w:val="24"/>
        </w:rPr>
        <w:t>latot ápoltunk az intézményekkel, a tavalyi évben elsősorban a veszélyhelyzet és a gyermekétkeztetés kapcsán</w:t>
      </w:r>
      <w:r w:rsidR="00653FBA">
        <w:rPr>
          <w:rFonts w:ascii="Times New Roman" w:hAnsi="Times New Roman"/>
          <w:sz w:val="24"/>
          <w:szCs w:val="24"/>
        </w:rPr>
        <w:t xml:space="preserve"> </w:t>
      </w:r>
      <w:r w:rsidR="00653FBA" w:rsidRPr="00F341AC">
        <w:rPr>
          <w:rFonts w:ascii="Times New Roman" w:hAnsi="Times New Roman"/>
          <w:sz w:val="24"/>
          <w:szCs w:val="24"/>
        </w:rPr>
        <w:t>folytattunk egyeztetéseket</w:t>
      </w:r>
      <w:r w:rsidRPr="00F341AC">
        <w:rPr>
          <w:rFonts w:ascii="Times New Roman" w:hAnsi="Times New Roman"/>
          <w:sz w:val="24"/>
          <w:szCs w:val="24"/>
        </w:rPr>
        <w:t>.</w:t>
      </w:r>
    </w:p>
    <w:p w14:paraId="2B6A401B" w14:textId="77777777" w:rsidR="00D01117" w:rsidRDefault="00D01117" w:rsidP="00D01117">
      <w:pPr>
        <w:spacing w:after="0" w:line="240" w:lineRule="auto"/>
        <w:jc w:val="both"/>
        <w:rPr>
          <w:rFonts w:ascii="Times New Roman" w:hAnsi="Times New Roman"/>
          <w:sz w:val="24"/>
          <w:szCs w:val="24"/>
        </w:rPr>
      </w:pPr>
    </w:p>
    <w:p w14:paraId="262A1ED5" w14:textId="6547F4B2" w:rsidR="00D01117" w:rsidRDefault="00D01117" w:rsidP="00D01117">
      <w:pPr>
        <w:spacing w:after="0" w:line="240" w:lineRule="auto"/>
        <w:jc w:val="both"/>
        <w:rPr>
          <w:rFonts w:ascii="Times New Roman" w:hAnsi="Times New Roman"/>
          <w:sz w:val="24"/>
          <w:szCs w:val="24"/>
        </w:rPr>
      </w:pPr>
      <w:r w:rsidRPr="00FF5D88">
        <w:rPr>
          <w:rFonts w:ascii="Times New Roman" w:hAnsi="Times New Roman"/>
          <w:bCs/>
          <w:sz w:val="24"/>
          <w:szCs w:val="24"/>
        </w:rPr>
        <w:t xml:space="preserve">Városunk önkormányzata fenntartásában egy egészségügyi intézmény, a Komárom Város </w:t>
      </w:r>
      <w:r w:rsidRPr="00FF5D88">
        <w:rPr>
          <w:rFonts w:ascii="Times New Roman" w:hAnsi="Times New Roman"/>
          <w:b/>
          <w:bCs/>
          <w:sz w:val="24"/>
          <w:szCs w:val="24"/>
          <w:u w:val="single"/>
        </w:rPr>
        <w:t>Egészségügyi Alapellátási Szolgálata</w:t>
      </w:r>
      <w:r w:rsidRPr="00FF5D88">
        <w:rPr>
          <w:rFonts w:ascii="Times New Roman" w:hAnsi="Times New Roman"/>
          <w:bCs/>
          <w:sz w:val="24"/>
          <w:szCs w:val="24"/>
        </w:rPr>
        <w:t xml:space="preserve"> működik.</w:t>
      </w:r>
      <w:r>
        <w:rPr>
          <w:rFonts w:ascii="Times New Roman" w:hAnsi="Times New Roman"/>
          <w:bCs/>
          <w:sz w:val="24"/>
          <w:szCs w:val="24"/>
        </w:rPr>
        <w:t xml:space="preserve"> Az osztály feladata volt, hogy </w:t>
      </w:r>
      <w:r w:rsidRPr="00DD24C8">
        <w:rPr>
          <w:rFonts w:ascii="Times New Roman" w:hAnsi="Times New Roman"/>
          <w:sz w:val="24"/>
          <w:szCs w:val="24"/>
        </w:rPr>
        <w:t>kapcsolat</w:t>
      </w:r>
      <w:r>
        <w:rPr>
          <w:rFonts w:ascii="Times New Roman" w:hAnsi="Times New Roman"/>
          <w:sz w:val="24"/>
          <w:szCs w:val="24"/>
        </w:rPr>
        <w:t xml:space="preserve">ot </w:t>
      </w:r>
      <w:r w:rsidRPr="00DD24C8">
        <w:rPr>
          <w:rFonts w:ascii="Times New Roman" w:hAnsi="Times New Roman"/>
          <w:sz w:val="24"/>
          <w:szCs w:val="24"/>
        </w:rPr>
        <w:t>tart</w:t>
      </w:r>
      <w:r>
        <w:rPr>
          <w:rFonts w:ascii="Times New Roman" w:hAnsi="Times New Roman"/>
          <w:sz w:val="24"/>
          <w:szCs w:val="24"/>
        </w:rPr>
        <w:t>son</w:t>
      </w:r>
      <w:r w:rsidRPr="00DD24C8">
        <w:rPr>
          <w:rFonts w:ascii="Times New Roman" w:hAnsi="Times New Roman"/>
          <w:sz w:val="24"/>
          <w:szCs w:val="24"/>
        </w:rPr>
        <w:t xml:space="preserve"> </w:t>
      </w:r>
      <w:r>
        <w:rPr>
          <w:rFonts w:ascii="Times New Roman" w:hAnsi="Times New Roman"/>
          <w:sz w:val="24"/>
          <w:szCs w:val="24"/>
        </w:rPr>
        <w:t>a</w:t>
      </w:r>
      <w:r w:rsidRPr="00DD24C8">
        <w:rPr>
          <w:rFonts w:ascii="Times New Roman" w:hAnsi="Times New Roman"/>
          <w:sz w:val="24"/>
          <w:szCs w:val="24"/>
        </w:rPr>
        <w:t xml:space="preserve"> háziorvosokkal, házi gyermekorvosokkal, fogorvosokkal, a Selye János Kórházzal és a Mentőszolgálattal.</w:t>
      </w:r>
      <w:r>
        <w:rPr>
          <w:rFonts w:ascii="Times New Roman" w:hAnsi="Times New Roman"/>
          <w:sz w:val="24"/>
          <w:szCs w:val="24"/>
        </w:rPr>
        <w:t xml:space="preserve"> Koordináltuk</w:t>
      </w:r>
      <w:r w:rsidRPr="001313A9">
        <w:rPr>
          <w:rFonts w:ascii="Times New Roman" w:hAnsi="Times New Roman"/>
          <w:sz w:val="24"/>
          <w:szCs w:val="24"/>
        </w:rPr>
        <w:t xml:space="preserve"> a „Kincset ér” egészségügyi prevenciós program</w:t>
      </w:r>
      <w:r>
        <w:rPr>
          <w:rFonts w:ascii="Times New Roman" w:hAnsi="Times New Roman"/>
          <w:sz w:val="24"/>
          <w:szCs w:val="24"/>
        </w:rPr>
        <w:t>ot, e</w:t>
      </w:r>
      <w:r w:rsidRPr="00DD24C8">
        <w:rPr>
          <w:rFonts w:ascii="Times New Roman" w:hAnsi="Times New Roman"/>
          <w:sz w:val="24"/>
          <w:szCs w:val="24"/>
        </w:rPr>
        <w:t xml:space="preserve">lláttuk a </w:t>
      </w:r>
      <w:proofErr w:type="spellStart"/>
      <w:r w:rsidRPr="00DD24C8">
        <w:rPr>
          <w:rFonts w:ascii="Times New Roman" w:hAnsi="Times New Roman"/>
          <w:sz w:val="24"/>
          <w:szCs w:val="24"/>
        </w:rPr>
        <w:t>Rotavírus</w:t>
      </w:r>
      <w:proofErr w:type="spellEnd"/>
      <w:r w:rsidRPr="00DD24C8">
        <w:rPr>
          <w:rFonts w:ascii="Times New Roman" w:hAnsi="Times New Roman"/>
          <w:sz w:val="24"/>
          <w:szCs w:val="24"/>
        </w:rPr>
        <w:t xml:space="preserve"> elleni védőoltási kampány megszervezésével kapcsolatos feladatokat</w:t>
      </w:r>
      <w:r>
        <w:rPr>
          <w:rFonts w:ascii="Times New Roman" w:hAnsi="Times New Roman"/>
          <w:sz w:val="24"/>
          <w:szCs w:val="24"/>
        </w:rPr>
        <w:t>.</w:t>
      </w:r>
    </w:p>
    <w:p w14:paraId="38ED8EBF" w14:textId="77777777" w:rsidR="00D01117" w:rsidRPr="00AA659C" w:rsidRDefault="00D01117" w:rsidP="00D01117">
      <w:pPr>
        <w:spacing w:after="0" w:line="240" w:lineRule="auto"/>
        <w:jc w:val="both"/>
        <w:rPr>
          <w:rFonts w:ascii="Times New Roman" w:hAnsi="Times New Roman"/>
          <w:sz w:val="24"/>
          <w:szCs w:val="24"/>
        </w:rPr>
      </w:pPr>
      <w:r>
        <w:rPr>
          <w:rFonts w:ascii="Times New Roman" w:hAnsi="Times New Roman"/>
          <w:sz w:val="24"/>
          <w:szCs w:val="24"/>
        </w:rPr>
        <w:t xml:space="preserve">2020-ban kiemelt feladatként szerepelt </w:t>
      </w:r>
      <w:r>
        <w:rPr>
          <w:rFonts w:ascii="Times New Roman" w:hAnsi="Times New Roman"/>
          <w:i/>
          <w:iCs/>
          <w:sz w:val="24"/>
          <w:szCs w:val="24"/>
        </w:rPr>
        <w:t xml:space="preserve">az egészségügyi szolgálati jogviszonyról </w:t>
      </w:r>
      <w:r>
        <w:rPr>
          <w:rFonts w:ascii="Times New Roman" w:hAnsi="Times New Roman"/>
          <w:sz w:val="24"/>
          <w:szCs w:val="24"/>
        </w:rPr>
        <w:t>szóló 2020. évi C. törvény elfogadását követően az addigi közalkalmazotti jogviszonyok átalakítása, az átalakulás lebonyolítása. Ezzel kapcsolatban a tavalyi évben előkészítő feladatink voltak, tekintettel arra, hogy az eredeti hatályba lépést (2021. január 1.) 2021. március 1. napjára módosították.</w:t>
      </w:r>
    </w:p>
    <w:p w14:paraId="0C8A062A" w14:textId="77777777" w:rsidR="00D01117" w:rsidRDefault="00D01117" w:rsidP="00D01117">
      <w:pPr>
        <w:spacing w:after="0" w:line="240" w:lineRule="auto"/>
        <w:jc w:val="both"/>
        <w:rPr>
          <w:rFonts w:ascii="Times New Roman" w:hAnsi="Times New Roman"/>
          <w:sz w:val="24"/>
          <w:szCs w:val="24"/>
        </w:rPr>
      </w:pPr>
    </w:p>
    <w:p w14:paraId="261B2564" w14:textId="14834D7F" w:rsidR="00D01117" w:rsidRDefault="00D01117" w:rsidP="00D01117">
      <w:pPr>
        <w:spacing w:after="0" w:line="240" w:lineRule="auto"/>
        <w:jc w:val="both"/>
        <w:rPr>
          <w:rFonts w:ascii="Times New Roman" w:hAnsi="Times New Roman"/>
          <w:sz w:val="24"/>
          <w:szCs w:val="24"/>
        </w:rPr>
      </w:pPr>
      <w:r w:rsidRPr="00C7742C">
        <w:rPr>
          <w:rFonts w:ascii="Times New Roman" w:hAnsi="Times New Roman"/>
          <w:sz w:val="24"/>
          <w:szCs w:val="24"/>
        </w:rPr>
        <w:t xml:space="preserve">Az önkormányzat három </w:t>
      </w:r>
      <w:r w:rsidRPr="00C7742C">
        <w:rPr>
          <w:rFonts w:ascii="Times New Roman" w:hAnsi="Times New Roman"/>
          <w:b/>
          <w:sz w:val="24"/>
          <w:szCs w:val="24"/>
          <w:u w:val="single"/>
        </w:rPr>
        <w:t>szociális,</w:t>
      </w:r>
      <w:r w:rsidRPr="00C7742C">
        <w:rPr>
          <w:rFonts w:ascii="Times New Roman" w:hAnsi="Times New Roman"/>
          <w:sz w:val="24"/>
          <w:szCs w:val="24"/>
        </w:rPr>
        <w:t xml:space="preserve"> illetve </w:t>
      </w:r>
      <w:r w:rsidRPr="00C7742C">
        <w:rPr>
          <w:rFonts w:ascii="Times New Roman" w:hAnsi="Times New Roman"/>
          <w:b/>
          <w:sz w:val="24"/>
          <w:szCs w:val="24"/>
          <w:u w:val="single"/>
        </w:rPr>
        <w:t>gyermekvédelmi intézményt</w:t>
      </w:r>
      <w:r w:rsidRPr="00C7742C">
        <w:rPr>
          <w:rFonts w:ascii="Times New Roman" w:hAnsi="Times New Roman"/>
          <w:sz w:val="24"/>
          <w:szCs w:val="24"/>
        </w:rPr>
        <w:t xml:space="preserve"> tart fenn (</w:t>
      </w:r>
      <w:r w:rsidRPr="00C7742C">
        <w:rPr>
          <w:rFonts w:ascii="Times New Roman" w:hAnsi="Times New Roman"/>
          <w:bCs/>
          <w:sz w:val="24"/>
          <w:szCs w:val="24"/>
        </w:rPr>
        <w:t xml:space="preserve">Komáromi Aprótalpak Bölcsőde, </w:t>
      </w:r>
      <w:r w:rsidRPr="00C7742C">
        <w:rPr>
          <w:rFonts w:ascii="Times New Roman" w:hAnsi="Times New Roman"/>
          <w:sz w:val="24"/>
          <w:szCs w:val="24"/>
        </w:rPr>
        <w:t xml:space="preserve">Komáromi Tám-Pont Család- és Gyermekjóléti Intézmény, </w:t>
      </w:r>
      <w:r w:rsidRPr="00C7742C">
        <w:rPr>
          <w:rFonts w:ascii="Times New Roman" w:hAnsi="Times New Roman"/>
          <w:bCs/>
          <w:sz w:val="24"/>
          <w:szCs w:val="24"/>
        </w:rPr>
        <w:t>Komárom Város Egyesített Szociális Intézménye).</w:t>
      </w:r>
      <w:r>
        <w:rPr>
          <w:rFonts w:ascii="Times New Roman" w:hAnsi="Times New Roman"/>
          <w:bCs/>
          <w:sz w:val="24"/>
          <w:szCs w:val="24"/>
        </w:rPr>
        <w:t xml:space="preserve"> A</w:t>
      </w:r>
      <w:r>
        <w:rPr>
          <w:rFonts w:ascii="Times New Roman" w:hAnsi="Times New Roman"/>
          <w:sz w:val="24"/>
          <w:szCs w:val="24"/>
        </w:rPr>
        <w:t xml:space="preserve">datszolgáltatást végeztünk </w:t>
      </w:r>
      <w:r w:rsidRPr="00DD24C8">
        <w:rPr>
          <w:rFonts w:ascii="Times New Roman" w:hAnsi="Times New Roman"/>
          <w:sz w:val="24"/>
          <w:szCs w:val="24"/>
        </w:rPr>
        <w:t>a Komárom-Esztergom Megyei Kormányhivatal, az N</w:t>
      </w:r>
      <w:r>
        <w:rPr>
          <w:rFonts w:ascii="Times New Roman" w:hAnsi="Times New Roman"/>
          <w:sz w:val="24"/>
          <w:szCs w:val="24"/>
        </w:rPr>
        <w:t xml:space="preserve">emzeti Egészségbiztosítási Alap Kezelő, </w:t>
      </w:r>
      <w:r w:rsidRPr="00DD24C8">
        <w:rPr>
          <w:rFonts w:ascii="Times New Roman" w:hAnsi="Times New Roman"/>
          <w:sz w:val="24"/>
          <w:szCs w:val="24"/>
        </w:rPr>
        <w:t xml:space="preserve">a </w:t>
      </w:r>
      <w:proofErr w:type="gramStart"/>
      <w:r w:rsidRPr="00DD24C8">
        <w:rPr>
          <w:rFonts w:ascii="Times New Roman" w:hAnsi="Times New Roman"/>
          <w:sz w:val="24"/>
          <w:szCs w:val="24"/>
        </w:rPr>
        <w:t>KSH</w:t>
      </w:r>
      <w:proofErr w:type="gramEnd"/>
      <w:r w:rsidRPr="00DD24C8">
        <w:rPr>
          <w:rFonts w:ascii="Times New Roman" w:hAnsi="Times New Roman"/>
          <w:sz w:val="24"/>
          <w:szCs w:val="24"/>
        </w:rPr>
        <w:t xml:space="preserve"> valamint a Szociális és Gyermekvédelmi Főigazgatóság felé</w:t>
      </w:r>
      <w:r>
        <w:rPr>
          <w:rFonts w:ascii="Times New Roman" w:hAnsi="Times New Roman"/>
          <w:sz w:val="24"/>
          <w:szCs w:val="24"/>
        </w:rPr>
        <w:t>, jelentéseket küldtünk a j</w:t>
      </w:r>
      <w:r w:rsidRPr="00DD24C8">
        <w:rPr>
          <w:rFonts w:ascii="Times New Roman" w:hAnsi="Times New Roman"/>
          <w:sz w:val="24"/>
          <w:szCs w:val="24"/>
        </w:rPr>
        <w:t>elzőrendszeres házi segítségnyújtásról</w:t>
      </w:r>
      <w:r>
        <w:rPr>
          <w:rFonts w:ascii="Times New Roman" w:hAnsi="Times New Roman"/>
          <w:sz w:val="24"/>
          <w:szCs w:val="24"/>
        </w:rPr>
        <w:t>.</w:t>
      </w:r>
    </w:p>
    <w:p w14:paraId="7A7646A4" w14:textId="77777777" w:rsidR="00D01117" w:rsidRPr="00DD24C8" w:rsidRDefault="00D01117" w:rsidP="00D01117">
      <w:pPr>
        <w:tabs>
          <w:tab w:val="left" w:pos="900"/>
        </w:tabs>
        <w:spacing w:after="0" w:line="240" w:lineRule="auto"/>
        <w:jc w:val="both"/>
        <w:rPr>
          <w:rFonts w:ascii="Times New Roman" w:hAnsi="Times New Roman"/>
          <w:sz w:val="24"/>
          <w:szCs w:val="24"/>
        </w:rPr>
      </w:pPr>
    </w:p>
    <w:p w14:paraId="2680EF33" w14:textId="0997743B" w:rsidR="00D01117" w:rsidRDefault="00D01117" w:rsidP="00D01117">
      <w:pPr>
        <w:spacing w:after="0" w:line="240" w:lineRule="auto"/>
        <w:jc w:val="both"/>
        <w:rPr>
          <w:rFonts w:ascii="Times New Roman" w:hAnsi="Times New Roman"/>
          <w:bCs/>
          <w:sz w:val="24"/>
          <w:szCs w:val="24"/>
        </w:rPr>
      </w:pPr>
      <w:r w:rsidRPr="00C7742C">
        <w:rPr>
          <w:rFonts w:ascii="Times New Roman" w:hAnsi="Times New Roman"/>
          <w:bCs/>
          <w:sz w:val="24"/>
          <w:szCs w:val="24"/>
        </w:rPr>
        <w:t xml:space="preserve">Városunk önkormányzata fenntartásában két </w:t>
      </w:r>
      <w:r w:rsidRPr="00C7742C">
        <w:rPr>
          <w:rFonts w:ascii="Times New Roman" w:hAnsi="Times New Roman"/>
          <w:b/>
          <w:bCs/>
          <w:sz w:val="24"/>
          <w:szCs w:val="24"/>
          <w:u w:val="single"/>
        </w:rPr>
        <w:t>közgyűjteményi intézmény</w:t>
      </w:r>
      <w:r w:rsidRPr="00C7742C">
        <w:rPr>
          <w:rFonts w:ascii="Times New Roman" w:hAnsi="Times New Roman"/>
          <w:bCs/>
          <w:sz w:val="24"/>
          <w:szCs w:val="24"/>
        </w:rPr>
        <w:t xml:space="preserve"> működik (Jókai Mór Városi Könyvtár, Komáromi Klapka György Múzeum).</w:t>
      </w:r>
      <w:r>
        <w:rPr>
          <w:rFonts w:ascii="Times New Roman" w:hAnsi="Times New Roman"/>
          <w:bCs/>
          <w:sz w:val="24"/>
          <w:szCs w:val="24"/>
        </w:rPr>
        <w:t xml:space="preserve"> </w:t>
      </w:r>
    </w:p>
    <w:p w14:paraId="3B65477A" w14:textId="77777777" w:rsidR="00D01117" w:rsidRDefault="00D01117" w:rsidP="00D01117">
      <w:pPr>
        <w:pStyle w:val="Cm"/>
        <w:jc w:val="both"/>
        <w:rPr>
          <w:b w:val="0"/>
        </w:rPr>
      </w:pPr>
      <w:r>
        <w:rPr>
          <w:b w:val="0"/>
        </w:rPr>
        <w:t xml:space="preserve">Ezen intézmények tekintetében is kiemelt feladatunk volt a 2020. július 1. napjával hatályba lépő, </w:t>
      </w:r>
      <w:r>
        <w:rPr>
          <w:b w:val="0"/>
          <w:i/>
        </w:rPr>
        <w:t xml:space="preserve">a kulturális intézményekben foglalkoztatottak közalkalmazotti jogviszonyának átalakulásáról, valamint egyes kulturális tárgyú törvények módosításáról </w:t>
      </w:r>
      <w:r>
        <w:rPr>
          <w:b w:val="0"/>
        </w:rPr>
        <w:t>szóló 2020. évi XXXII. törvény (továbbiakban: törvény) előírásai szerinti jogviszony átalakulás lebonyolítása.</w:t>
      </w:r>
    </w:p>
    <w:p w14:paraId="3773E5E4" w14:textId="1252AA31" w:rsidR="00D01117" w:rsidRDefault="00D01117" w:rsidP="00D01117">
      <w:pPr>
        <w:pStyle w:val="Cm"/>
        <w:jc w:val="both"/>
        <w:rPr>
          <w:b w:val="0"/>
        </w:rPr>
      </w:pPr>
      <w:r>
        <w:rPr>
          <w:b w:val="0"/>
        </w:rPr>
        <w:t xml:space="preserve">A törvény 1.§ (2) bekezdése szerint a hatálya alá tartozó költségvetési szervként működő kulturális intézményekben foglalkoztatottak közalkalmazotti jogviszonya 2020. november 1. napján </w:t>
      </w:r>
      <w:r>
        <w:rPr>
          <w:b w:val="0"/>
          <w:i/>
        </w:rPr>
        <w:t xml:space="preserve">a munka törvénykönyvéről </w:t>
      </w:r>
      <w:r>
        <w:rPr>
          <w:b w:val="0"/>
        </w:rPr>
        <w:t>szóló 2012. évi I. törvény (továbbiakban: Mt.) szerinti munkaviszonnyá alakult át. A törvényben meghatározott határidőknek megfelelően elkészítettük a szükséges dokumentumokat.</w:t>
      </w:r>
    </w:p>
    <w:p w14:paraId="219981BC" w14:textId="2B1DB3C6" w:rsidR="00D01117" w:rsidRPr="002329B5" w:rsidRDefault="00D01117" w:rsidP="002329B5">
      <w:pPr>
        <w:pStyle w:val="Cm"/>
        <w:jc w:val="both"/>
        <w:rPr>
          <w:b w:val="0"/>
        </w:rPr>
      </w:pPr>
      <w:r>
        <w:rPr>
          <w:b w:val="0"/>
        </w:rPr>
        <w:t>A fentiekkel kapcsolatos további feladatunk volt, hogy az intézmények alapító okirataiban a törvény alapján bekövetkezett változásokat a törzskönyvi nyilvántartásba átvezettessük.</w:t>
      </w:r>
    </w:p>
    <w:p w14:paraId="01FA25E9" w14:textId="35387F20" w:rsidR="00D01117" w:rsidRPr="002329B5" w:rsidRDefault="00D01117" w:rsidP="002329B5">
      <w:pPr>
        <w:pStyle w:val="Cmsor2"/>
        <w:keepLines w:val="0"/>
        <w:numPr>
          <w:ilvl w:val="1"/>
          <w:numId w:val="26"/>
        </w:numPr>
        <w:spacing w:before="240" w:after="60"/>
        <w:ind w:left="1134" w:hanging="425"/>
        <w:rPr>
          <w:rFonts w:ascii="Arial" w:hAnsi="Arial" w:cs="Arial"/>
          <w:b/>
          <w:bCs/>
          <w:i/>
          <w:iCs/>
          <w:color w:val="000000" w:themeColor="text1"/>
          <w:sz w:val="28"/>
          <w:szCs w:val="28"/>
        </w:rPr>
      </w:pPr>
      <w:bookmarkStart w:id="82" w:name="_Toc67926641"/>
      <w:r w:rsidRPr="009551EB">
        <w:rPr>
          <w:rFonts w:ascii="Arial" w:hAnsi="Arial" w:cs="Arial"/>
          <w:b/>
          <w:bCs/>
          <w:i/>
          <w:iCs/>
          <w:color w:val="000000" w:themeColor="text1"/>
          <w:sz w:val="28"/>
          <w:szCs w:val="28"/>
        </w:rPr>
        <w:t>Pályázatokkal kapcsolatos feladatok</w:t>
      </w:r>
      <w:bookmarkEnd w:id="82"/>
    </w:p>
    <w:p w14:paraId="748D1C28" w14:textId="2D64D7B4" w:rsidR="00D01117" w:rsidRDefault="00D01117" w:rsidP="00D01117">
      <w:pPr>
        <w:spacing w:after="0" w:line="240" w:lineRule="auto"/>
        <w:jc w:val="both"/>
        <w:rPr>
          <w:rFonts w:ascii="Times New Roman" w:hAnsi="Times New Roman"/>
          <w:sz w:val="24"/>
          <w:szCs w:val="24"/>
        </w:rPr>
      </w:pPr>
      <w:r w:rsidRPr="00DD24C8">
        <w:rPr>
          <w:rFonts w:ascii="Times New Roman" w:hAnsi="Times New Roman"/>
          <w:sz w:val="24"/>
          <w:szCs w:val="24"/>
        </w:rPr>
        <w:t xml:space="preserve">A pályázatokkal foglalkozó munkatársak </w:t>
      </w:r>
      <w:r>
        <w:rPr>
          <w:rFonts w:ascii="Times New Roman" w:hAnsi="Times New Roman"/>
          <w:sz w:val="24"/>
          <w:szCs w:val="24"/>
        </w:rPr>
        <w:t>feladata a pályázatok figyelése,</w:t>
      </w:r>
      <w:r w:rsidRPr="00DD24C8">
        <w:rPr>
          <w:rFonts w:ascii="Times New Roman" w:hAnsi="Times New Roman"/>
          <w:sz w:val="24"/>
          <w:szCs w:val="24"/>
        </w:rPr>
        <w:t xml:space="preserve"> benyújtása, koordinálása, lebonyolítása</w:t>
      </w:r>
      <w:r>
        <w:rPr>
          <w:rFonts w:ascii="Times New Roman" w:hAnsi="Times New Roman"/>
          <w:sz w:val="24"/>
          <w:szCs w:val="24"/>
        </w:rPr>
        <w:t xml:space="preserve">. A támogatási döntések után közreműködtünk a támogatási szerződések megkötésében. Elkészítettük a költségvetéseket, a szakmai beszámolókat, a kifizetési kérelmeket, részt vettünk a helyszíni ellenőrzéseken. Nyilvántartottuk és kezeltük a beérkező számlákat, szerződéseket, teljesítés igazolásokat. Elkészítettük a városi költségvetéshez szükséges kimutatásokat, táblázatokat. Lebonyolítjuk a pályázatokkal kapcsolatos beszerzéseket, megszervezzük a pályázatokhoz kötődő rendezvényeket. Részt veszünk a műszaki és közbeszerzéssel kapcsolatos üléseken, megbeszéléseken. Kapcsolatot tartunk – többek között - a minisztériumokkal, a Magyar Államkincstárral, a Széchenyi Programirodával, a Komárom-Esztergom Megyei </w:t>
      </w:r>
      <w:r w:rsidR="00653FBA">
        <w:rPr>
          <w:rFonts w:ascii="Times New Roman" w:hAnsi="Times New Roman"/>
          <w:sz w:val="24"/>
          <w:szCs w:val="24"/>
        </w:rPr>
        <w:t>T</w:t>
      </w:r>
      <w:r>
        <w:rPr>
          <w:rFonts w:ascii="Times New Roman" w:hAnsi="Times New Roman"/>
          <w:sz w:val="24"/>
          <w:szCs w:val="24"/>
        </w:rPr>
        <w:t xml:space="preserve">erületfejlesztési Kft-vel, a Komárom-Esztergom Megyei Önkormányzattal, a megyei paktummal, a </w:t>
      </w:r>
      <w:proofErr w:type="spellStart"/>
      <w:r>
        <w:rPr>
          <w:rFonts w:ascii="Times New Roman" w:hAnsi="Times New Roman"/>
          <w:sz w:val="24"/>
          <w:szCs w:val="24"/>
        </w:rPr>
        <w:t>Pons</w:t>
      </w:r>
      <w:proofErr w:type="spellEnd"/>
      <w:r>
        <w:rPr>
          <w:rFonts w:ascii="Times New Roman" w:hAnsi="Times New Roman"/>
          <w:sz w:val="24"/>
          <w:szCs w:val="24"/>
        </w:rPr>
        <w:t xml:space="preserve"> </w:t>
      </w:r>
      <w:proofErr w:type="spellStart"/>
      <w:r>
        <w:rPr>
          <w:rFonts w:ascii="Times New Roman" w:hAnsi="Times New Roman"/>
          <w:sz w:val="24"/>
          <w:szCs w:val="24"/>
        </w:rPr>
        <w:t>Danubii</w:t>
      </w:r>
      <w:proofErr w:type="spellEnd"/>
      <w:r>
        <w:rPr>
          <w:rFonts w:ascii="Times New Roman" w:hAnsi="Times New Roman"/>
          <w:sz w:val="24"/>
          <w:szCs w:val="24"/>
        </w:rPr>
        <w:t xml:space="preserve"> EGTC-vel, a Duna –Rába -Vág Európai Területi Társulással.</w:t>
      </w:r>
    </w:p>
    <w:p w14:paraId="647E136E" w14:textId="77777777" w:rsidR="00D01117" w:rsidRDefault="00D01117" w:rsidP="00D01117">
      <w:pPr>
        <w:spacing w:after="0" w:line="240" w:lineRule="auto"/>
        <w:jc w:val="both"/>
        <w:rPr>
          <w:rFonts w:ascii="Times New Roman" w:hAnsi="Times New Roman"/>
          <w:sz w:val="24"/>
          <w:szCs w:val="24"/>
        </w:rPr>
      </w:pPr>
    </w:p>
    <w:p w14:paraId="53BC5F44" w14:textId="77777777" w:rsidR="00D01117" w:rsidRDefault="00D01117" w:rsidP="00D01117">
      <w:pPr>
        <w:spacing w:after="0" w:line="240" w:lineRule="auto"/>
        <w:contextualSpacing/>
        <w:jc w:val="both"/>
        <w:rPr>
          <w:rFonts w:ascii="Times New Roman" w:hAnsi="Times New Roman"/>
          <w:sz w:val="24"/>
          <w:szCs w:val="24"/>
        </w:rPr>
      </w:pPr>
      <w:r>
        <w:rPr>
          <w:rFonts w:ascii="Times New Roman" w:hAnsi="Times New Roman"/>
          <w:sz w:val="24"/>
          <w:szCs w:val="24"/>
        </w:rPr>
        <w:t>A tavalyi évben</w:t>
      </w:r>
      <w:r w:rsidRPr="004939FF">
        <w:rPr>
          <w:rFonts w:ascii="Times New Roman" w:hAnsi="Times New Roman"/>
          <w:sz w:val="24"/>
          <w:szCs w:val="24"/>
        </w:rPr>
        <w:t xml:space="preserve"> </w:t>
      </w:r>
      <w:r>
        <w:rPr>
          <w:rFonts w:ascii="Times New Roman" w:hAnsi="Times New Roman"/>
          <w:sz w:val="24"/>
          <w:szCs w:val="24"/>
        </w:rPr>
        <w:t>az alábbi feladatokat hajtottuk végre:</w:t>
      </w:r>
    </w:p>
    <w:p w14:paraId="7C9F9AA7" w14:textId="77777777" w:rsidR="00D01117" w:rsidRDefault="00D01117" w:rsidP="00D01117">
      <w:pPr>
        <w:spacing w:after="0" w:line="240" w:lineRule="auto"/>
        <w:contextualSpacing/>
        <w:jc w:val="both"/>
        <w:rPr>
          <w:rFonts w:ascii="Times New Roman" w:hAnsi="Times New Roman"/>
          <w:sz w:val="24"/>
          <w:szCs w:val="24"/>
        </w:rPr>
      </w:pPr>
    </w:p>
    <w:p w14:paraId="11FCE88A" w14:textId="77777777" w:rsidR="00D01117" w:rsidRPr="00A706B2" w:rsidRDefault="00D01117" w:rsidP="00444CAA">
      <w:pPr>
        <w:pStyle w:val="Listaszerbekezds"/>
        <w:numPr>
          <w:ilvl w:val="0"/>
          <w:numId w:val="8"/>
        </w:numPr>
        <w:spacing w:after="0" w:line="240" w:lineRule="auto"/>
        <w:jc w:val="both"/>
        <w:rPr>
          <w:rFonts w:ascii="Times New Roman" w:hAnsi="Times New Roman"/>
          <w:sz w:val="24"/>
          <w:szCs w:val="24"/>
        </w:rPr>
      </w:pPr>
      <w:r>
        <w:rPr>
          <w:rFonts w:ascii="Times New Roman" w:hAnsi="Times New Roman"/>
          <w:sz w:val="24"/>
          <w:szCs w:val="24"/>
        </w:rPr>
        <w:t>32</w:t>
      </w:r>
      <w:r w:rsidRPr="000B770E">
        <w:rPr>
          <w:rFonts w:ascii="Times New Roman" w:hAnsi="Times New Roman"/>
          <w:sz w:val="24"/>
          <w:szCs w:val="24"/>
        </w:rPr>
        <w:t xml:space="preserve"> db projekt megvalósítása</w:t>
      </w:r>
      <w:r>
        <w:rPr>
          <w:rFonts w:ascii="Times New Roman" w:hAnsi="Times New Roman"/>
          <w:sz w:val="24"/>
          <w:szCs w:val="24"/>
        </w:rPr>
        <w:t>,</w:t>
      </w:r>
    </w:p>
    <w:p w14:paraId="2E71B0F4" w14:textId="6636122C" w:rsidR="00D01117" w:rsidRPr="00A706B2" w:rsidRDefault="00D01117" w:rsidP="00444CAA">
      <w:pPr>
        <w:pStyle w:val="Listaszerbekezds"/>
        <w:numPr>
          <w:ilvl w:val="0"/>
          <w:numId w:val="8"/>
        </w:numPr>
        <w:spacing w:after="0" w:line="240" w:lineRule="auto"/>
        <w:jc w:val="both"/>
        <w:rPr>
          <w:rFonts w:ascii="Times New Roman" w:hAnsi="Times New Roman"/>
          <w:sz w:val="24"/>
          <w:szCs w:val="24"/>
        </w:rPr>
      </w:pPr>
      <w:r>
        <w:rPr>
          <w:rFonts w:ascii="Times New Roman" w:hAnsi="Times New Roman"/>
          <w:sz w:val="24"/>
          <w:szCs w:val="24"/>
        </w:rPr>
        <w:t xml:space="preserve">a </w:t>
      </w:r>
      <w:r w:rsidRPr="000B770E">
        <w:rPr>
          <w:rFonts w:ascii="Times New Roman" w:hAnsi="Times New Roman"/>
          <w:sz w:val="24"/>
          <w:szCs w:val="24"/>
        </w:rPr>
        <w:t xml:space="preserve">13 db </w:t>
      </w:r>
      <w:r>
        <w:rPr>
          <w:rFonts w:ascii="Times New Roman" w:hAnsi="Times New Roman"/>
          <w:sz w:val="24"/>
          <w:szCs w:val="24"/>
        </w:rPr>
        <w:t>megvalósított projekt lezárása, illetve a fenntartással kapcsolatos teendő</w:t>
      </w:r>
      <w:r w:rsidR="00222C78" w:rsidRPr="00491666">
        <w:rPr>
          <w:rFonts w:ascii="Times New Roman" w:hAnsi="Times New Roman"/>
          <w:color w:val="000000" w:themeColor="text1"/>
          <w:sz w:val="24"/>
          <w:szCs w:val="24"/>
        </w:rPr>
        <w:t>k</w:t>
      </w:r>
      <w:r>
        <w:rPr>
          <w:rFonts w:ascii="Times New Roman" w:hAnsi="Times New Roman"/>
          <w:sz w:val="24"/>
          <w:szCs w:val="24"/>
        </w:rPr>
        <w:t xml:space="preserve"> ellátása,</w:t>
      </w:r>
    </w:p>
    <w:p w14:paraId="5A9E4AAB" w14:textId="40CAC98B" w:rsidR="00D01117" w:rsidRPr="00A706B2" w:rsidRDefault="00D01117" w:rsidP="00444CAA">
      <w:pPr>
        <w:pStyle w:val="Listaszerbekezds"/>
        <w:numPr>
          <w:ilvl w:val="0"/>
          <w:numId w:val="8"/>
        </w:numPr>
        <w:spacing w:after="0" w:line="240" w:lineRule="auto"/>
        <w:jc w:val="both"/>
        <w:rPr>
          <w:rFonts w:ascii="Times New Roman" w:hAnsi="Times New Roman"/>
          <w:sz w:val="24"/>
          <w:szCs w:val="24"/>
        </w:rPr>
      </w:pPr>
      <w:r>
        <w:rPr>
          <w:rFonts w:ascii="Times New Roman" w:hAnsi="Times New Roman"/>
          <w:sz w:val="24"/>
          <w:szCs w:val="24"/>
        </w:rPr>
        <w:t xml:space="preserve">új </w:t>
      </w:r>
      <w:r w:rsidR="00222C78" w:rsidRPr="00F341AC">
        <w:rPr>
          <w:rFonts w:ascii="Times New Roman" w:hAnsi="Times New Roman"/>
          <w:sz w:val="24"/>
          <w:szCs w:val="24"/>
        </w:rPr>
        <w:t>pályázati</w:t>
      </w:r>
      <w:r w:rsidR="00222C78">
        <w:rPr>
          <w:rFonts w:ascii="Times New Roman" w:hAnsi="Times New Roman"/>
          <w:color w:val="FF0000"/>
          <w:sz w:val="24"/>
          <w:szCs w:val="24"/>
        </w:rPr>
        <w:t xml:space="preserve"> </w:t>
      </w:r>
      <w:r>
        <w:rPr>
          <w:rFonts w:ascii="Times New Roman" w:hAnsi="Times New Roman"/>
          <w:sz w:val="24"/>
          <w:szCs w:val="24"/>
        </w:rPr>
        <w:t>projektek előkészítése/benyújtása,</w:t>
      </w:r>
    </w:p>
    <w:p w14:paraId="05A36DA6" w14:textId="3EA2A540" w:rsidR="00D01117" w:rsidRDefault="00D01117" w:rsidP="00444CAA">
      <w:pPr>
        <w:pStyle w:val="Listaszerbekezds"/>
        <w:numPr>
          <w:ilvl w:val="0"/>
          <w:numId w:val="8"/>
        </w:numPr>
        <w:spacing w:after="0" w:line="240" w:lineRule="auto"/>
        <w:jc w:val="both"/>
        <w:rPr>
          <w:rFonts w:ascii="Times New Roman" w:hAnsi="Times New Roman"/>
          <w:sz w:val="24"/>
          <w:szCs w:val="24"/>
        </w:rPr>
      </w:pPr>
      <w:r>
        <w:rPr>
          <w:rFonts w:ascii="Times New Roman" w:hAnsi="Times New Roman"/>
          <w:sz w:val="24"/>
          <w:szCs w:val="24"/>
        </w:rPr>
        <w:t>részvétel a 2021-2027-es programozási időszak előkészítésében (a megye</w:t>
      </w:r>
      <w:r w:rsidR="00222C78" w:rsidRPr="00491666">
        <w:rPr>
          <w:rFonts w:ascii="Times New Roman" w:hAnsi="Times New Roman"/>
          <w:color w:val="000000" w:themeColor="text1"/>
          <w:sz w:val="24"/>
          <w:szCs w:val="24"/>
        </w:rPr>
        <w:t>i</w:t>
      </w:r>
      <w:r w:rsidRPr="00491666">
        <w:rPr>
          <w:rFonts w:ascii="Times New Roman" w:hAnsi="Times New Roman"/>
          <w:color w:val="000000" w:themeColor="text1"/>
          <w:sz w:val="24"/>
          <w:szCs w:val="24"/>
        </w:rPr>
        <w:t xml:space="preserve"> </w:t>
      </w:r>
      <w:r>
        <w:rPr>
          <w:rFonts w:ascii="Times New Roman" w:hAnsi="Times New Roman"/>
          <w:sz w:val="24"/>
          <w:szCs w:val="24"/>
        </w:rPr>
        <w:t>területfejlesztési koncepció helyzetelemzésének véleményezése, a területfejlesztési koncepció felülvizsgálatával összefüggő társadalmasításban való részvétel, a Belügyminisztérium által koordinált, a helyi gazdaságfejlesztéssel összefüggő felmérésben való részvétel, a Pons Danubii EGTC fejlesztési tervéhez szükséges kérdőív kitöltése stb.),</w:t>
      </w:r>
    </w:p>
    <w:p w14:paraId="716FFD37" w14:textId="77777777" w:rsidR="00D01117" w:rsidRPr="00A706B2" w:rsidRDefault="00D01117" w:rsidP="00444CAA">
      <w:pPr>
        <w:pStyle w:val="Listaszerbekezds"/>
        <w:numPr>
          <w:ilvl w:val="0"/>
          <w:numId w:val="8"/>
        </w:numPr>
        <w:spacing w:after="0" w:line="240" w:lineRule="auto"/>
        <w:jc w:val="both"/>
        <w:rPr>
          <w:rFonts w:ascii="Times New Roman" w:hAnsi="Times New Roman"/>
          <w:sz w:val="24"/>
          <w:szCs w:val="24"/>
        </w:rPr>
      </w:pPr>
      <w:r>
        <w:rPr>
          <w:rFonts w:ascii="Times New Roman" w:hAnsi="Times New Roman"/>
          <w:sz w:val="24"/>
          <w:szCs w:val="24"/>
        </w:rPr>
        <w:t>többlettámogatási kérelmek előkészítése,</w:t>
      </w:r>
    </w:p>
    <w:p w14:paraId="70522741" w14:textId="77777777" w:rsidR="00D01117" w:rsidRPr="00A706B2" w:rsidRDefault="00D01117" w:rsidP="00444CAA">
      <w:pPr>
        <w:pStyle w:val="Listaszerbekezds"/>
        <w:numPr>
          <w:ilvl w:val="0"/>
          <w:numId w:val="8"/>
        </w:numPr>
        <w:spacing w:after="0" w:line="240" w:lineRule="auto"/>
        <w:jc w:val="both"/>
        <w:rPr>
          <w:rFonts w:ascii="Times New Roman" w:hAnsi="Times New Roman"/>
          <w:sz w:val="24"/>
          <w:szCs w:val="24"/>
        </w:rPr>
      </w:pPr>
      <w:r>
        <w:rPr>
          <w:rFonts w:ascii="Times New Roman" w:hAnsi="Times New Roman"/>
          <w:sz w:val="24"/>
          <w:szCs w:val="24"/>
        </w:rPr>
        <w:t>irányító hatóság vagy közreműködő szervezet, valamint a belső ellenőr által lebonyolított helyszíni ellenőrzéseken való részvétel,</w:t>
      </w:r>
    </w:p>
    <w:p w14:paraId="1AB8E79F" w14:textId="77777777" w:rsidR="00D01117" w:rsidRDefault="00D01117" w:rsidP="00444CAA">
      <w:pPr>
        <w:pStyle w:val="Listaszerbekezds"/>
        <w:numPr>
          <w:ilvl w:val="0"/>
          <w:numId w:val="8"/>
        </w:numPr>
        <w:spacing w:after="0" w:line="240" w:lineRule="auto"/>
        <w:jc w:val="both"/>
        <w:rPr>
          <w:rFonts w:ascii="Times New Roman" w:hAnsi="Times New Roman"/>
          <w:sz w:val="24"/>
          <w:szCs w:val="24"/>
        </w:rPr>
      </w:pPr>
      <w:r>
        <w:rPr>
          <w:rFonts w:ascii="Times New Roman" w:hAnsi="Times New Roman"/>
          <w:sz w:val="24"/>
          <w:szCs w:val="24"/>
        </w:rPr>
        <w:t>két projekt Áfa visszaigénylésével kapcsolatos megbeszélések lebonyolítása, koordinálása,</w:t>
      </w:r>
    </w:p>
    <w:p w14:paraId="3B717654" w14:textId="6F41220E" w:rsidR="00D01117" w:rsidRPr="009E7B3D" w:rsidRDefault="00D01117" w:rsidP="00D01117">
      <w:pPr>
        <w:pStyle w:val="Listaszerbekezds"/>
        <w:numPr>
          <w:ilvl w:val="0"/>
          <w:numId w:val="8"/>
        </w:numPr>
        <w:spacing w:after="0" w:line="240" w:lineRule="auto"/>
        <w:jc w:val="both"/>
        <w:rPr>
          <w:rFonts w:ascii="Times New Roman" w:hAnsi="Times New Roman"/>
          <w:sz w:val="24"/>
          <w:szCs w:val="24"/>
        </w:rPr>
      </w:pPr>
      <w:r>
        <w:rPr>
          <w:rFonts w:ascii="Times New Roman" w:hAnsi="Times New Roman"/>
          <w:sz w:val="24"/>
          <w:szCs w:val="24"/>
        </w:rPr>
        <w:t>pályázatokban szereplő egyszerű beszerzések lebonyolítása.</w:t>
      </w:r>
    </w:p>
    <w:p w14:paraId="34CFA35C" w14:textId="0AD93CE3" w:rsidR="00D01117" w:rsidRPr="009E7B3D" w:rsidRDefault="00D01117" w:rsidP="009E7B3D">
      <w:pPr>
        <w:pStyle w:val="Cmsor2"/>
        <w:keepLines w:val="0"/>
        <w:numPr>
          <w:ilvl w:val="1"/>
          <w:numId w:val="26"/>
        </w:numPr>
        <w:spacing w:before="240" w:after="60"/>
        <w:ind w:left="1134" w:hanging="425"/>
        <w:rPr>
          <w:rFonts w:ascii="Arial" w:hAnsi="Arial" w:cs="Arial"/>
          <w:b/>
          <w:bCs/>
          <w:i/>
          <w:iCs/>
          <w:color w:val="000000" w:themeColor="text1"/>
          <w:sz w:val="28"/>
          <w:szCs w:val="28"/>
        </w:rPr>
      </w:pPr>
      <w:bookmarkStart w:id="83" w:name="_Toc67926642"/>
      <w:r w:rsidRPr="009551EB">
        <w:rPr>
          <w:rFonts w:ascii="Arial" w:hAnsi="Arial" w:cs="Arial"/>
          <w:b/>
          <w:bCs/>
          <w:i/>
          <w:iCs/>
          <w:color w:val="000000" w:themeColor="text1"/>
          <w:sz w:val="28"/>
          <w:szCs w:val="28"/>
        </w:rPr>
        <w:t>Egyéb feladatok</w:t>
      </w:r>
      <w:bookmarkEnd w:id="83"/>
    </w:p>
    <w:p w14:paraId="1CBAD518" w14:textId="77777777" w:rsidR="00D01117" w:rsidRPr="00C57989" w:rsidRDefault="00D01117" w:rsidP="00444CAA">
      <w:pPr>
        <w:pStyle w:val="Listaszerbekezds"/>
        <w:numPr>
          <w:ilvl w:val="0"/>
          <w:numId w:val="9"/>
        </w:numPr>
        <w:spacing w:after="0" w:line="240" w:lineRule="auto"/>
        <w:jc w:val="both"/>
        <w:rPr>
          <w:rFonts w:ascii="Times New Roman" w:hAnsi="Times New Roman"/>
          <w:bCs/>
          <w:sz w:val="24"/>
          <w:szCs w:val="24"/>
        </w:rPr>
      </w:pPr>
      <w:r w:rsidRPr="00C57989">
        <w:rPr>
          <w:rFonts w:ascii="Times New Roman" w:hAnsi="Times New Roman"/>
          <w:bCs/>
          <w:sz w:val="24"/>
          <w:szCs w:val="24"/>
        </w:rPr>
        <w:t>Járványhelyzet okozta veszélyhelyzettel összefüggő feladatok:</w:t>
      </w:r>
    </w:p>
    <w:p w14:paraId="468DB6EF" w14:textId="2B6DB4D1" w:rsidR="00D01117" w:rsidRDefault="00D01117" w:rsidP="00D01117">
      <w:pPr>
        <w:spacing w:after="0" w:line="240" w:lineRule="auto"/>
        <w:ind w:left="709"/>
        <w:jc w:val="both"/>
        <w:rPr>
          <w:rFonts w:ascii="Times New Roman" w:hAnsi="Times New Roman"/>
          <w:bCs/>
          <w:sz w:val="24"/>
          <w:szCs w:val="24"/>
        </w:rPr>
      </w:pPr>
      <w:r>
        <w:rPr>
          <w:rFonts w:ascii="Times New Roman" w:hAnsi="Times New Roman"/>
          <w:bCs/>
          <w:sz w:val="24"/>
          <w:szCs w:val="24"/>
        </w:rPr>
        <w:t>A kialak</w:t>
      </w:r>
      <w:r w:rsidR="00651ECD">
        <w:rPr>
          <w:rFonts w:ascii="Times New Roman" w:hAnsi="Times New Roman"/>
          <w:bCs/>
          <w:sz w:val="24"/>
          <w:szCs w:val="24"/>
        </w:rPr>
        <w:t>ul</w:t>
      </w:r>
      <w:r>
        <w:rPr>
          <w:rFonts w:ascii="Times New Roman" w:hAnsi="Times New Roman"/>
          <w:bCs/>
          <w:sz w:val="24"/>
          <w:szCs w:val="24"/>
        </w:rPr>
        <w:t>t járványhelyzet markánsan érinte</w:t>
      </w:r>
      <w:r w:rsidR="00651ECD">
        <w:rPr>
          <w:rFonts w:ascii="Times New Roman" w:hAnsi="Times New Roman"/>
          <w:bCs/>
          <w:sz w:val="24"/>
          <w:szCs w:val="24"/>
        </w:rPr>
        <w:t>t</w:t>
      </w:r>
      <w:r>
        <w:rPr>
          <w:rFonts w:ascii="Times New Roman" w:hAnsi="Times New Roman"/>
          <w:bCs/>
          <w:sz w:val="24"/>
          <w:szCs w:val="24"/>
        </w:rPr>
        <w:t>te az intézményeinket is. 2020. március 11. napjától napi szinten egyeztettünk, segítettünk az intézményeknek az eljárásrendek kidolgozásában/módosításában, a megjelenő jogszabályok, utasítások végrehajtásában, ügyeletek megszervezésében. Részt vettünk a dolgozók tesztelésének szervezésében, rendkívüli szünet elrendelése esetén szerveztük a gyermekétkeztetést. A változások kapcsán – a szokásos mennyiséghez képest – 452 db átsorolással többet készítettünk.</w:t>
      </w:r>
    </w:p>
    <w:p w14:paraId="45AFD806" w14:textId="77777777" w:rsidR="00D01117" w:rsidRDefault="00D01117" w:rsidP="00D01117">
      <w:pPr>
        <w:spacing w:after="0" w:line="240" w:lineRule="auto"/>
        <w:ind w:left="709"/>
        <w:jc w:val="both"/>
        <w:rPr>
          <w:rFonts w:ascii="Times New Roman" w:hAnsi="Times New Roman"/>
          <w:sz w:val="24"/>
          <w:szCs w:val="24"/>
        </w:rPr>
      </w:pPr>
    </w:p>
    <w:p w14:paraId="05FF38EC" w14:textId="77777777" w:rsidR="00D01117" w:rsidRPr="004939FF" w:rsidRDefault="00D01117" w:rsidP="00D01117">
      <w:pPr>
        <w:spacing w:after="0" w:line="240" w:lineRule="auto"/>
        <w:ind w:left="709"/>
        <w:contextualSpacing/>
        <w:jc w:val="both"/>
        <w:rPr>
          <w:rFonts w:ascii="Times New Roman" w:hAnsi="Times New Roman"/>
          <w:sz w:val="24"/>
        </w:rPr>
      </w:pPr>
      <w:r>
        <w:rPr>
          <w:rFonts w:ascii="Times New Roman" w:hAnsi="Times New Roman"/>
          <w:sz w:val="24"/>
        </w:rPr>
        <w:t xml:space="preserve">A járványhelyzet hatással volt projektjeinkre is. </w:t>
      </w:r>
      <w:r w:rsidRPr="004939FF">
        <w:rPr>
          <w:rFonts w:ascii="Times New Roman" w:hAnsi="Times New Roman"/>
          <w:sz w:val="24"/>
        </w:rPr>
        <w:t>Azért, hogy a pályázatokban vállalt indikátorok és szakmai-műszaki tartalmak ne sérüljenek és ne kerüljön sor támogatás visszafizetésre, folyamatosan alkalmazkodtunk a kialakult helyzethez. Így - ahol módunkban állt – pl. hosszabbítottunk a projektidőszakon, online formában tartottuk meg a rendezvényeket vagy elhagytunk olyan elemeket, melyek hiánya nem csorbítja a projekt egészét. Annak érdekében, hogy minden változtatás az előírásoknak megfeleljen, a folyamat során szorosan együttműködtünk az Irányító Hatóságokkal és a Közreműködő Szervezetekkel, valamint a Komárom-Esztergom Megyei Területfejlesztési Kft-vel. Emellett még szorosabbá vált az együttműködés a hivatal osztályai között. Úgy látjuk, hogy ez az együttműködés meghozta az eredményét, hiszen - a nehézségek ellenére is – a projektek végrehajtása nem állt meg.</w:t>
      </w:r>
    </w:p>
    <w:p w14:paraId="2B3767F0" w14:textId="77777777" w:rsidR="00D01117" w:rsidRDefault="00D01117" w:rsidP="00D01117">
      <w:pPr>
        <w:spacing w:after="0" w:line="240" w:lineRule="auto"/>
        <w:jc w:val="both"/>
        <w:rPr>
          <w:rFonts w:ascii="Times New Roman" w:hAnsi="Times New Roman"/>
          <w:sz w:val="24"/>
          <w:szCs w:val="24"/>
        </w:rPr>
      </w:pPr>
    </w:p>
    <w:p w14:paraId="079B307E" w14:textId="216E15F4" w:rsidR="00D01117" w:rsidRDefault="00D01117" w:rsidP="00EF5228">
      <w:pPr>
        <w:pStyle w:val="Listaszerbekezds"/>
        <w:numPr>
          <w:ilvl w:val="0"/>
          <w:numId w:val="7"/>
        </w:numPr>
        <w:spacing w:after="0" w:line="240" w:lineRule="auto"/>
        <w:jc w:val="both"/>
        <w:rPr>
          <w:rFonts w:ascii="Times New Roman" w:hAnsi="Times New Roman"/>
          <w:sz w:val="24"/>
          <w:szCs w:val="24"/>
        </w:rPr>
      </w:pPr>
      <w:r w:rsidRPr="00C7742C">
        <w:rPr>
          <w:rFonts w:ascii="Times New Roman" w:hAnsi="Times New Roman"/>
          <w:sz w:val="24"/>
          <w:szCs w:val="24"/>
        </w:rPr>
        <w:t xml:space="preserve">A nyári napközi mellett megszerveztük a rendszeres gyermekvédelmi kedvezményben részesülő gyermekek ingyenes </w:t>
      </w:r>
      <w:r>
        <w:rPr>
          <w:rFonts w:ascii="Times New Roman" w:hAnsi="Times New Roman"/>
          <w:sz w:val="24"/>
          <w:szCs w:val="24"/>
        </w:rPr>
        <w:t>szünidei</w:t>
      </w:r>
      <w:r w:rsidRPr="00C7742C">
        <w:rPr>
          <w:rFonts w:ascii="Times New Roman" w:hAnsi="Times New Roman"/>
          <w:sz w:val="24"/>
          <w:szCs w:val="24"/>
        </w:rPr>
        <w:t xml:space="preserve"> étkeztetését.</w:t>
      </w:r>
    </w:p>
    <w:p w14:paraId="679FFE21" w14:textId="77777777" w:rsidR="00D01117" w:rsidRDefault="00D01117" w:rsidP="00EF5228">
      <w:pPr>
        <w:pStyle w:val="Listaszerbekezds"/>
        <w:numPr>
          <w:ilvl w:val="0"/>
          <w:numId w:val="7"/>
        </w:numPr>
        <w:spacing w:after="0" w:line="240" w:lineRule="auto"/>
        <w:jc w:val="both"/>
        <w:rPr>
          <w:rFonts w:ascii="Times New Roman" w:hAnsi="Times New Roman"/>
          <w:sz w:val="24"/>
          <w:szCs w:val="24"/>
        </w:rPr>
      </w:pPr>
      <w:r>
        <w:rPr>
          <w:rFonts w:ascii="Times New Roman" w:hAnsi="Times New Roman"/>
          <w:sz w:val="24"/>
          <w:szCs w:val="24"/>
        </w:rPr>
        <w:t>Közreműködtünk a Nemzetközi Alkotótábor megszervezésében.</w:t>
      </w:r>
    </w:p>
    <w:p w14:paraId="7FE52634" w14:textId="77777777" w:rsidR="00D01117" w:rsidRDefault="00D01117" w:rsidP="00EF5228">
      <w:pPr>
        <w:pStyle w:val="Listaszerbekezds"/>
        <w:numPr>
          <w:ilvl w:val="0"/>
          <w:numId w:val="7"/>
        </w:numPr>
        <w:spacing w:after="0" w:line="240" w:lineRule="auto"/>
        <w:jc w:val="both"/>
        <w:rPr>
          <w:rFonts w:ascii="Times New Roman" w:hAnsi="Times New Roman"/>
          <w:sz w:val="24"/>
          <w:szCs w:val="24"/>
        </w:rPr>
      </w:pPr>
      <w:r>
        <w:rPr>
          <w:rFonts w:ascii="Times New Roman" w:hAnsi="Times New Roman"/>
          <w:sz w:val="24"/>
          <w:szCs w:val="24"/>
        </w:rPr>
        <w:t>Előkészíttük és felkészültünk a normatíva igénylés/elszámolás feladat átvételére, melyre 2021. január 1. napján került sor.</w:t>
      </w:r>
    </w:p>
    <w:p w14:paraId="14F7A084" w14:textId="77777777" w:rsidR="00D01117" w:rsidRPr="00575321" w:rsidRDefault="00D01117" w:rsidP="00EF5228">
      <w:pPr>
        <w:numPr>
          <w:ilvl w:val="0"/>
          <w:numId w:val="6"/>
        </w:numPr>
        <w:spacing w:after="0" w:line="240" w:lineRule="auto"/>
        <w:jc w:val="both"/>
        <w:rPr>
          <w:rFonts w:ascii="Times New Roman" w:hAnsi="Times New Roman"/>
          <w:color w:val="000000"/>
          <w:sz w:val="24"/>
          <w:szCs w:val="24"/>
        </w:rPr>
      </w:pPr>
      <w:r w:rsidRPr="00575321">
        <w:rPr>
          <w:rFonts w:ascii="Times New Roman" w:hAnsi="Times New Roman"/>
          <w:color w:val="000000"/>
          <w:sz w:val="24"/>
          <w:szCs w:val="24"/>
        </w:rPr>
        <w:t xml:space="preserve">Az év során elkészítettünk 38 db kinevezést, 21 db jogviszony megszüntetést, 816 db átsorolást, 18 db személyi adatokban történt változás miatti módosítást a KIRA rendszerben. </w:t>
      </w:r>
    </w:p>
    <w:p w14:paraId="7AD592BC" w14:textId="77777777" w:rsidR="00D01117" w:rsidRPr="00575321" w:rsidRDefault="00D01117" w:rsidP="00EF5228">
      <w:pPr>
        <w:pStyle w:val="Listaszerbekezds"/>
        <w:numPr>
          <w:ilvl w:val="0"/>
          <w:numId w:val="6"/>
        </w:numPr>
        <w:suppressAutoHyphens/>
        <w:spacing w:after="0" w:line="240" w:lineRule="auto"/>
        <w:jc w:val="both"/>
        <w:rPr>
          <w:rFonts w:ascii="Times New Roman" w:hAnsi="Times New Roman"/>
          <w:sz w:val="24"/>
          <w:szCs w:val="24"/>
        </w:rPr>
      </w:pPr>
      <w:r w:rsidRPr="00575321">
        <w:rPr>
          <w:rFonts w:ascii="Times New Roman" w:hAnsi="Times New Roman"/>
          <w:sz w:val="24"/>
          <w:szCs w:val="24"/>
        </w:rPr>
        <w:t>Koordináltuk az EFOP-1.5.2 projekten belül a 9 konzorciumi tagot.</w:t>
      </w:r>
    </w:p>
    <w:p w14:paraId="6E6B2BA2" w14:textId="77777777" w:rsidR="00D01117" w:rsidRPr="00575321" w:rsidRDefault="00D01117" w:rsidP="00EF5228">
      <w:pPr>
        <w:pStyle w:val="Listaszerbekezds"/>
        <w:numPr>
          <w:ilvl w:val="0"/>
          <w:numId w:val="6"/>
        </w:numPr>
        <w:spacing w:after="0" w:line="240" w:lineRule="auto"/>
        <w:jc w:val="both"/>
        <w:rPr>
          <w:rFonts w:ascii="Times New Roman" w:hAnsi="Times New Roman"/>
          <w:sz w:val="24"/>
          <w:szCs w:val="24"/>
        </w:rPr>
      </w:pPr>
      <w:r w:rsidRPr="00575321">
        <w:rPr>
          <w:rFonts w:ascii="Times New Roman" w:hAnsi="Times New Roman"/>
          <w:sz w:val="24"/>
          <w:szCs w:val="24"/>
        </w:rPr>
        <w:t>Közreműködtünk a Roma Nemzetiségi Önkormányzat Képviselő-testülete 3 ülésének és a</w:t>
      </w:r>
      <w:bookmarkStart w:id="84" w:name="_Toc516736113"/>
      <w:r w:rsidRPr="00575321">
        <w:rPr>
          <w:rFonts w:ascii="Times New Roman" w:hAnsi="Times New Roman"/>
          <w:sz w:val="24"/>
          <w:szCs w:val="24"/>
        </w:rPr>
        <w:t xml:space="preserve"> Komárom és Környéke Önkormányzati Társulás</w:t>
      </w:r>
      <w:bookmarkEnd w:id="84"/>
      <w:r w:rsidRPr="00575321">
        <w:rPr>
          <w:rFonts w:ascii="Times New Roman" w:hAnsi="Times New Roman"/>
          <w:sz w:val="24"/>
          <w:szCs w:val="24"/>
        </w:rPr>
        <w:t xml:space="preserve"> tanácsa 1 ülésének megszervezésében.</w:t>
      </w:r>
    </w:p>
    <w:p w14:paraId="2075D114" w14:textId="77777777" w:rsidR="00D01117" w:rsidRPr="00FA24D9" w:rsidRDefault="00D01117" w:rsidP="00EF5228">
      <w:pPr>
        <w:pStyle w:val="Listaszerbekezds"/>
        <w:numPr>
          <w:ilvl w:val="0"/>
          <w:numId w:val="6"/>
        </w:numPr>
        <w:spacing w:after="0" w:line="240" w:lineRule="auto"/>
        <w:jc w:val="both"/>
        <w:rPr>
          <w:rFonts w:ascii="Times New Roman" w:hAnsi="Times New Roman"/>
          <w:sz w:val="24"/>
          <w:szCs w:val="24"/>
        </w:rPr>
      </w:pPr>
      <w:r>
        <w:rPr>
          <w:rFonts w:ascii="Times New Roman" w:hAnsi="Times New Roman"/>
          <w:sz w:val="24"/>
          <w:szCs w:val="24"/>
        </w:rPr>
        <w:t>Bonyolítjuk, koordináljuk a társulás “Három generációval az egészségért” projektjét.</w:t>
      </w:r>
    </w:p>
    <w:p w14:paraId="62E29D0B" w14:textId="77777777" w:rsidR="00D01117" w:rsidRDefault="00D01117" w:rsidP="00EF5228">
      <w:pPr>
        <w:pStyle w:val="Listaszerbekezds"/>
        <w:numPr>
          <w:ilvl w:val="0"/>
          <w:numId w:val="6"/>
        </w:numPr>
        <w:spacing w:after="0" w:line="240" w:lineRule="auto"/>
        <w:jc w:val="both"/>
        <w:rPr>
          <w:rFonts w:ascii="Times New Roman" w:hAnsi="Times New Roman"/>
          <w:sz w:val="24"/>
          <w:szCs w:val="24"/>
        </w:rPr>
      </w:pPr>
      <w:r>
        <w:rPr>
          <w:rFonts w:ascii="Times New Roman" w:hAnsi="Times New Roman"/>
          <w:sz w:val="24"/>
          <w:szCs w:val="24"/>
        </w:rPr>
        <w:t>Vezett</w:t>
      </w:r>
      <w:r w:rsidRPr="00B777E6">
        <w:rPr>
          <w:rFonts w:ascii="Times New Roman" w:hAnsi="Times New Roman"/>
          <w:sz w:val="24"/>
          <w:szCs w:val="24"/>
        </w:rPr>
        <w:t>ük a törzskönyvi nyilvántartást, kezeljük az</w:t>
      </w:r>
      <w:r>
        <w:rPr>
          <w:rFonts w:ascii="Times New Roman" w:hAnsi="Times New Roman"/>
          <w:sz w:val="24"/>
          <w:szCs w:val="24"/>
        </w:rPr>
        <w:t xml:space="preserve"> intézmények</w:t>
      </w:r>
      <w:r w:rsidRPr="00B777E6">
        <w:rPr>
          <w:rFonts w:ascii="Times New Roman" w:hAnsi="Times New Roman"/>
          <w:sz w:val="24"/>
          <w:szCs w:val="24"/>
        </w:rPr>
        <w:t xml:space="preserve"> alapító okirat</w:t>
      </w:r>
      <w:r>
        <w:rPr>
          <w:rFonts w:ascii="Times New Roman" w:hAnsi="Times New Roman"/>
          <w:sz w:val="24"/>
          <w:szCs w:val="24"/>
        </w:rPr>
        <w:t>ai</w:t>
      </w:r>
      <w:r w:rsidRPr="00B777E6">
        <w:rPr>
          <w:rFonts w:ascii="Times New Roman" w:hAnsi="Times New Roman"/>
          <w:sz w:val="24"/>
          <w:szCs w:val="24"/>
        </w:rPr>
        <w:t>t.</w:t>
      </w:r>
    </w:p>
    <w:p w14:paraId="2AAF925A" w14:textId="77777777" w:rsidR="00D01117" w:rsidRPr="00B777E6" w:rsidRDefault="00D01117" w:rsidP="00EF5228">
      <w:pPr>
        <w:pStyle w:val="Listaszerbekezds"/>
        <w:numPr>
          <w:ilvl w:val="0"/>
          <w:numId w:val="6"/>
        </w:numPr>
        <w:spacing w:after="0" w:line="240" w:lineRule="auto"/>
        <w:jc w:val="both"/>
        <w:rPr>
          <w:rFonts w:ascii="Times New Roman" w:hAnsi="Times New Roman"/>
          <w:sz w:val="24"/>
          <w:szCs w:val="24"/>
          <w:u w:val="single"/>
        </w:rPr>
      </w:pPr>
      <w:r w:rsidRPr="00B777E6">
        <w:rPr>
          <w:rFonts w:ascii="Times New Roman" w:hAnsi="Times New Roman"/>
          <w:sz w:val="24"/>
          <w:szCs w:val="24"/>
        </w:rPr>
        <w:t>Koordináljuk a BURSA Hungarica Ösztöndíjrendszer működtetését.</w:t>
      </w:r>
    </w:p>
    <w:p w14:paraId="6FD10701" w14:textId="6B15CCD2" w:rsidR="000533D2" w:rsidRPr="009551EB" w:rsidRDefault="00D01117" w:rsidP="009551EB">
      <w:pPr>
        <w:pStyle w:val="Listaszerbekezds"/>
        <w:numPr>
          <w:ilvl w:val="0"/>
          <w:numId w:val="6"/>
        </w:numPr>
        <w:spacing w:after="0" w:line="240" w:lineRule="auto"/>
        <w:jc w:val="both"/>
        <w:rPr>
          <w:rFonts w:ascii="Times New Roman" w:hAnsi="Times New Roman"/>
          <w:sz w:val="24"/>
          <w:szCs w:val="24"/>
          <w:u w:val="single"/>
        </w:rPr>
      </w:pPr>
      <w:r>
        <w:rPr>
          <w:rFonts w:ascii="Times New Roman" w:hAnsi="Times New Roman"/>
          <w:sz w:val="24"/>
          <w:szCs w:val="24"/>
        </w:rPr>
        <w:t>Közreműködünk a</w:t>
      </w:r>
      <w:r w:rsidRPr="00B777E6">
        <w:rPr>
          <w:rFonts w:ascii="Times New Roman" w:hAnsi="Times New Roman"/>
          <w:sz w:val="24"/>
          <w:szCs w:val="24"/>
        </w:rPr>
        <w:t xml:space="preserve"> Komáromi Szociális Közalapítvány, a Komáromi Közgyűjteményi Közalapítvány</w:t>
      </w:r>
      <w:r w:rsidR="00222C78">
        <w:rPr>
          <w:rFonts w:ascii="Times New Roman" w:hAnsi="Times New Roman"/>
          <w:sz w:val="24"/>
          <w:szCs w:val="24"/>
        </w:rPr>
        <w:t>,</w:t>
      </w:r>
      <w:r w:rsidRPr="00B777E6">
        <w:rPr>
          <w:rFonts w:ascii="Times New Roman" w:hAnsi="Times New Roman"/>
          <w:sz w:val="24"/>
          <w:szCs w:val="24"/>
        </w:rPr>
        <w:t xml:space="preserve"> a Tűzvé</w:t>
      </w:r>
      <w:r>
        <w:rPr>
          <w:rFonts w:ascii="Times New Roman" w:hAnsi="Times New Roman"/>
          <w:sz w:val="24"/>
          <w:szCs w:val="24"/>
        </w:rPr>
        <w:t>delemért Közalapítvány Komárom és a</w:t>
      </w:r>
      <w:r w:rsidRPr="00B777E6">
        <w:rPr>
          <w:rFonts w:ascii="Times New Roman" w:hAnsi="Times New Roman"/>
          <w:sz w:val="24"/>
          <w:szCs w:val="24"/>
        </w:rPr>
        <w:t>z Egé</w:t>
      </w:r>
      <w:r>
        <w:rPr>
          <w:rFonts w:ascii="Times New Roman" w:hAnsi="Times New Roman"/>
          <w:sz w:val="24"/>
          <w:szCs w:val="24"/>
        </w:rPr>
        <w:t>szségügyi Gép-Műszer Alapítvány ügyeinek intézésében.</w:t>
      </w:r>
    </w:p>
    <w:p w14:paraId="28D50E0B" w14:textId="37798E75" w:rsidR="000533D2" w:rsidRPr="009E7B3D" w:rsidRDefault="000533D2" w:rsidP="009E7B3D">
      <w:pPr>
        <w:pStyle w:val="Cmsor1"/>
        <w:numPr>
          <w:ilvl w:val="0"/>
          <w:numId w:val="27"/>
        </w:numPr>
      </w:pPr>
      <w:bookmarkStart w:id="85" w:name="_Toc50375817"/>
      <w:bookmarkStart w:id="86" w:name="_Toc67926643"/>
      <w:r>
        <w:t>HATÓSÁGI OSZTÁLY</w:t>
      </w:r>
      <w:bookmarkEnd w:id="85"/>
      <w:bookmarkEnd w:id="86"/>
    </w:p>
    <w:p w14:paraId="1088922B" w14:textId="77777777" w:rsidR="000533D2" w:rsidRPr="00BB5F37" w:rsidRDefault="000533D2" w:rsidP="000533D2">
      <w:pPr>
        <w:tabs>
          <w:tab w:val="left" w:pos="0"/>
          <w:tab w:val="left" w:pos="3119"/>
          <w:tab w:val="left" w:pos="3828"/>
        </w:tabs>
        <w:spacing w:after="0" w:line="240" w:lineRule="auto"/>
        <w:jc w:val="both"/>
        <w:rPr>
          <w:rFonts w:ascii="Times New Roman" w:hAnsi="Times New Roman"/>
          <w:bCs/>
          <w:sz w:val="24"/>
          <w:szCs w:val="24"/>
        </w:rPr>
      </w:pPr>
      <w:r w:rsidRPr="00BB5F37">
        <w:rPr>
          <w:rFonts w:ascii="Times New Roman" w:hAnsi="Times New Roman"/>
          <w:bCs/>
          <w:sz w:val="24"/>
          <w:szCs w:val="24"/>
        </w:rPr>
        <w:t xml:space="preserve">A Hatósági Osztály </w:t>
      </w:r>
      <w:r>
        <w:rPr>
          <w:rFonts w:ascii="Times New Roman" w:hAnsi="Times New Roman"/>
          <w:bCs/>
          <w:sz w:val="24"/>
          <w:szCs w:val="24"/>
        </w:rPr>
        <w:t>három</w:t>
      </w:r>
      <w:r w:rsidRPr="00BB5F37">
        <w:rPr>
          <w:rFonts w:ascii="Times New Roman" w:hAnsi="Times New Roman"/>
          <w:bCs/>
          <w:sz w:val="24"/>
          <w:szCs w:val="24"/>
        </w:rPr>
        <w:t xml:space="preserve"> csoportból az Anyakönyvi Hivatalból, a</w:t>
      </w:r>
      <w:r>
        <w:rPr>
          <w:rFonts w:ascii="Times New Roman" w:hAnsi="Times New Roman"/>
          <w:bCs/>
          <w:sz w:val="24"/>
          <w:szCs w:val="24"/>
        </w:rPr>
        <w:t>z Igazgatási</w:t>
      </w:r>
      <w:r w:rsidRPr="00BB5F37">
        <w:rPr>
          <w:rFonts w:ascii="Times New Roman" w:hAnsi="Times New Roman"/>
          <w:bCs/>
          <w:sz w:val="24"/>
          <w:szCs w:val="24"/>
        </w:rPr>
        <w:t xml:space="preserve"> Csoportból</w:t>
      </w:r>
      <w:r>
        <w:rPr>
          <w:rFonts w:ascii="Times New Roman" w:hAnsi="Times New Roman"/>
          <w:bCs/>
          <w:sz w:val="24"/>
          <w:szCs w:val="24"/>
        </w:rPr>
        <w:t xml:space="preserve"> és</w:t>
      </w:r>
      <w:r w:rsidRPr="00BB5F37">
        <w:rPr>
          <w:rFonts w:ascii="Times New Roman" w:hAnsi="Times New Roman"/>
          <w:bCs/>
          <w:sz w:val="24"/>
          <w:szCs w:val="24"/>
        </w:rPr>
        <w:t xml:space="preserve"> az Adócsoportból </w:t>
      </w:r>
      <w:r>
        <w:rPr>
          <w:rFonts w:ascii="Times New Roman" w:hAnsi="Times New Roman"/>
          <w:bCs/>
          <w:sz w:val="24"/>
          <w:szCs w:val="24"/>
        </w:rPr>
        <w:t xml:space="preserve">áll. </w:t>
      </w:r>
    </w:p>
    <w:p w14:paraId="069A2768" w14:textId="4D5AF6EB" w:rsidR="000533D2" w:rsidRPr="009E7B3D" w:rsidRDefault="000533D2" w:rsidP="009E7B3D">
      <w:pPr>
        <w:tabs>
          <w:tab w:val="left" w:pos="0"/>
          <w:tab w:val="left" w:pos="3119"/>
          <w:tab w:val="left" w:pos="3828"/>
        </w:tabs>
        <w:spacing w:after="0" w:line="240" w:lineRule="auto"/>
        <w:jc w:val="both"/>
        <w:rPr>
          <w:rFonts w:ascii="Times New Roman" w:hAnsi="Times New Roman"/>
          <w:bCs/>
          <w:sz w:val="24"/>
          <w:szCs w:val="24"/>
        </w:rPr>
      </w:pPr>
      <w:r w:rsidRPr="00BB5F37">
        <w:rPr>
          <w:rFonts w:ascii="Times New Roman" w:hAnsi="Times New Roman"/>
          <w:bCs/>
          <w:sz w:val="24"/>
          <w:szCs w:val="24"/>
        </w:rPr>
        <w:t>A Hatósági Osztály 1</w:t>
      </w:r>
      <w:r>
        <w:rPr>
          <w:rFonts w:ascii="Times New Roman" w:hAnsi="Times New Roman"/>
          <w:bCs/>
          <w:sz w:val="24"/>
          <w:szCs w:val="24"/>
        </w:rPr>
        <w:t>7</w:t>
      </w:r>
      <w:r w:rsidRPr="00BB5F37">
        <w:rPr>
          <w:rFonts w:ascii="Times New Roman" w:hAnsi="Times New Roman"/>
          <w:bCs/>
          <w:sz w:val="24"/>
          <w:szCs w:val="24"/>
        </w:rPr>
        <w:t xml:space="preserve"> munkatársa látta el az anyakönyvi igazgatással, az adóhatósági feladatokkal, a szociális igazgatással, a hatósági feladatokkal, a szociális bérlakásokkal, a telephely engedélyezéssel</w:t>
      </w:r>
      <w:r>
        <w:rPr>
          <w:rFonts w:ascii="Times New Roman" w:hAnsi="Times New Roman"/>
          <w:bCs/>
          <w:sz w:val="24"/>
          <w:szCs w:val="24"/>
        </w:rPr>
        <w:t xml:space="preserve"> </w:t>
      </w:r>
      <w:r w:rsidRPr="00BB5F37">
        <w:rPr>
          <w:rFonts w:ascii="Times New Roman" w:hAnsi="Times New Roman"/>
          <w:bCs/>
          <w:sz w:val="24"/>
          <w:szCs w:val="24"/>
        </w:rPr>
        <w:t xml:space="preserve">kapcsolatos feladatokat, közreműködött a közfoglalkoztatás szervezésében és munkaügyi feladataiban, ügyfélszolgálatot működtetett. </w:t>
      </w:r>
    </w:p>
    <w:p w14:paraId="3F572A85" w14:textId="26AA85E8" w:rsidR="000533D2" w:rsidRPr="009E7B3D" w:rsidRDefault="000533D2" w:rsidP="000533D2">
      <w:pPr>
        <w:pStyle w:val="Cmsor2"/>
        <w:keepLines w:val="0"/>
        <w:numPr>
          <w:ilvl w:val="1"/>
          <w:numId w:val="28"/>
        </w:numPr>
        <w:spacing w:before="240" w:after="60"/>
        <w:rPr>
          <w:rFonts w:ascii="Arial" w:hAnsi="Arial" w:cs="Arial"/>
          <w:b/>
          <w:bCs/>
          <w:i/>
          <w:iCs/>
          <w:color w:val="auto"/>
          <w:sz w:val="28"/>
          <w:szCs w:val="28"/>
        </w:rPr>
      </w:pPr>
      <w:bookmarkStart w:id="87" w:name="_Toc67926644"/>
      <w:r w:rsidRPr="00281CFD">
        <w:rPr>
          <w:rFonts w:ascii="Arial" w:eastAsia="Times New Roman" w:hAnsi="Arial" w:cs="Arial"/>
          <w:b/>
          <w:bCs/>
          <w:i/>
          <w:iCs/>
          <w:color w:val="auto"/>
          <w:sz w:val="28"/>
          <w:szCs w:val="28"/>
        </w:rPr>
        <w:t>Anyakönyvi</w:t>
      </w:r>
      <w:r w:rsidRPr="009551EB">
        <w:rPr>
          <w:rFonts w:ascii="Arial" w:hAnsi="Arial" w:cs="Arial"/>
          <w:b/>
          <w:bCs/>
          <w:i/>
          <w:iCs/>
          <w:color w:val="auto"/>
          <w:sz w:val="28"/>
          <w:szCs w:val="28"/>
        </w:rPr>
        <w:t xml:space="preserve"> Hivatal</w:t>
      </w:r>
      <w:bookmarkEnd w:id="87"/>
    </w:p>
    <w:p w14:paraId="0E06F3E8" w14:textId="77777777" w:rsidR="000533D2" w:rsidRDefault="000533D2" w:rsidP="000533D2">
      <w:pPr>
        <w:spacing w:line="240" w:lineRule="auto"/>
        <w:jc w:val="both"/>
        <w:rPr>
          <w:rFonts w:ascii="Times New Roman" w:hAnsi="Times New Roman"/>
          <w:sz w:val="24"/>
          <w:szCs w:val="24"/>
        </w:rPr>
      </w:pPr>
      <w:r>
        <w:rPr>
          <w:rFonts w:ascii="Times New Roman" w:hAnsi="Times New Roman"/>
          <w:sz w:val="24"/>
          <w:szCs w:val="24"/>
        </w:rPr>
        <w:t>Az anyakönyvi igazgatási feladatokat az előző évhez képest változatlanul 2 fő látta el, ebből egy fő osztott munkakörben.</w:t>
      </w:r>
    </w:p>
    <w:p w14:paraId="780234C0" w14:textId="76DFDF15" w:rsidR="000533D2" w:rsidRDefault="000533D2" w:rsidP="000533D2">
      <w:pPr>
        <w:spacing w:line="240" w:lineRule="auto"/>
        <w:jc w:val="both"/>
      </w:pPr>
      <w:r>
        <w:rPr>
          <w:rFonts w:ascii="Times New Roman" w:hAnsi="Times New Roman"/>
          <w:sz w:val="24"/>
          <w:szCs w:val="24"/>
        </w:rPr>
        <w:t>Az anyakönyvvezetők anyakönyvi igazgatás mellett a lakcímnyilvántartással kapcsolatos jegyzői feladatokat (hivatalon belüli adatszolgáltatás) és a helyi választási iroda tagjaként választási feladatokat látnak el. Az osztott munkakörben dolgozó anyakönyvvezető e mellett a központi címnyilvántartást vezeti.</w:t>
      </w:r>
    </w:p>
    <w:p w14:paraId="07AEA22A" w14:textId="77777777" w:rsidR="000533D2" w:rsidRDefault="000533D2" w:rsidP="000533D2">
      <w:pPr>
        <w:spacing w:line="240" w:lineRule="auto"/>
        <w:jc w:val="both"/>
        <w:rPr>
          <w:rFonts w:ascii="Times New Roman" w:hAnsi="Times New Roman"/>
          <w:sz w:val="24"/>
          <w:szCs w:val="24"/>
        </w:rPr>
      </w:pPr>
      <w:r>
        <w:rPr>
          <w:rFonts w:ascii="Times New Roman" w:hAnsi="Times New Roman"/>
          <w:b/>
          <w:sz w:val="24"/>
          <w:szCs w:val="24"/>
        </w:rPr>
        <w:t>2020. évben az elektronikus anyakönyvben 2037</w:t>
      </w:r>
      <w:r>
        <w:rPr>
          <w:rFonts w:ascii="Times New Roman" w:hAnsi="Times New Roman"/>
          <w:sz w:val="24"/>
          <w:szCs w:val="24"/>
        </w:rPr>
        <w:t xml:space="preserve"> anyakönyvi esemény került rögzítésére. </w:t>
      </w:r>
    </w:p>
    <w:p w14:paraId="518FD4D6" w14:textId="057E259D" w:rsidR="000533D2" w:rsidRDefault="000533D2" w:rsidP="000533D2">
      <w:pPr>
        <w:spacing w:line="240" w:lineRule="auto"/>
        <w:jc w:val="both"/>
        <w:rPr>
          <w:rFonts w:ascii="Times New Roman" w:hAnsi="Times New Roman"/>
          <w:sz w:val="24"/>
          <w:szCs w:val="24"/>
        </w:rPr>
      </w:pPr>
      <w:r>
        <w:rPr>
          <w:rFonts w:ascii="Times New Roman" w:hAnsi="Times New Roman"/>
          <w:sz w:val="24"/>
          <w:szCs w:val="24"/>
        </w:rPr>
        <w:t>2019. évben 2165, míg 2018. évben 2255 volt a rögzítések száma.</w:t>
      </w:r>
    </w:p>
    <w:p w14:paraId="53CC24FE" w14:textId="77777777" w:rsidR="000533D2" w:rsidRDefault="000533D2" w:rsidP="000533D2">
      <w:pPr>
        <w:spacing w:after="0" w:line="240" w:lineRule="auto"/>
        <w:jc w:val="both"/>
        <w:rPr>
          <w:rFonts w:ascii="Times New Roman" w:hAnsi="Times New Roman"/>
          <w:b/>
          <w:i/>
          <w:iCs/>
          <w:sz w:val="24"/>
          <w:szCs w:val="24"/>
          <w:highlight w:val="yellow"/>
          <w:u w:val="single"/>
        </w:rPr>
      </w:pPr>
      <w:r>
        <w:rPr>
          <w:rFonts w:ascii="Times New Roman" w:hAnsi="Times New Roman"/>
          <w:b/>
          <w:i/>
          <w:iCs/>
          <w:sz w:val="24"/>
          <w:szCs w:val="24"/>
          <w:u w:val="single"/>
        </w:rPr>
        <w:t>Haláleset:</w:t>
      </w:r>
    </w:p>
    <w:p w14:paraId="59B413EA" w14:textId="77777777" w:rsidR="000533D2" w:rsidRDefault="000533D2" w:rsidP="000533D2">
      <w:pPr>
        <w:spacing w:after="0" w:line="240" w:lineRule="auto"/>
        <w:jc w:val="both"/>
        <w:rPr>
          <w:rFonts w:ascii="Times New Roman" w:hAnsi="Times New Roman"/>
          <w:b/>
          <w:i/>
          <w:iCs/>
          <w:sz w:val="24"/>
          <w:szCs w:val="24"/>
          <w:highlight w:val="yellow"/>
          <w:u w:val="single"/>
        </w:rPr>
      </w:pPr>
    </w:p>
    <w:p w14:paraId="6C6CEA92" w14:textId="77777777" w:rsidR="000533D2" w:rsidRPr="00C91922" w:rsidRDefault="000533D2" w:rsidP="000533D2">
      <w:pPr>
        <w:spacing w:after="0" w:line="240" w:lineRule="auto"/>
        <w:jc w:val="both"/>
      </w:pPr>
      <w:r>
        <w:rPr>
          <w:rFonts w:ascii="Times New Roman" w:hAnsi="Times New Roman"/>
          <w:sz w:val="24"/>
          <w:szCs w:val="24"/>
        </w:rPr>
        <w:t>Halotti anyakönyvi bejegyzések száma 2020. évben 231, ebből a komáromi lakosok száma: 134 fő. 2 fő nem magyar állampolgár halálesetének anyakönyvezésére került sor Komáromban.</w:t>
      </w:r>
    </w:p>
    <w:p w14:paraId="296FD8D4" w14:textId="77777777" w:rsidR="000533D2" w:rsidRDefault="000533D2" w:rsidP="000533D2">
      <w:pPr>
        <w:spacing w:after="0" w:line="240" w:lineRule="auto"/>
        <w:jc w:val="both"/>
        <w:rPr>
          <w:rFonts w:ascii="Times New Roman" w:hAnsi="Times New Roman"/>
          <w:b/>
          <w:i/>
          <w:iCs/>
          <w:sz w:val="24"/>
          <w:szCs w:val="24"/>
          <w:u w:val="single"/>
        </w:rPr>
      </w:pPr>
    </w:p>
    <w:p w14:paraId="788F8FA0" w14:textId="7DCCB683" w:rsidR="000533D2" w:rsidRDefault="000533D2" w:rsidP="000533D2">
      <w:pPr>
        <w:spacing w:after="0" w:line="240" w:lineRule="auto"/>
        <w:jc w:val="both"/>
        <w:rPr>
          <w:rFonts w:ascii="Times New Roman" w:hAnsi="Times New Roman"/>
          <w:sz w:val="24"/>
          <w:szCs w:val="24"/>
        </w:rPr>
      </w:pPr>
      <w:r>
        <w:rPr>
          <w:rFonts w:ascii="Times New Roman" w:hAnsi="Times New Roman"/>
          <w:sz w:val="24"/>
          <w:szCs w:val="24"/>
        </w:rPr>
        <w:t xml:space="preserve">2019. évben 234, 2018. évben 231 </w:t>
      </w:r>
      <w:r w:rsidR="008513C5" w:rsidRPr="00F341AC">
        <w:rPr>
          <w:rFonts w:ascii="Times New Roman" w:hAnsi="Times New Roman"/>
          <w:sz w:val="24"/>
          <w:szCs w:val="24"/>
        </w:rPr>
        <w:t>volt</w:t>
      </w:r>
      <w:r w:rsidR="008513C5">
        <w:rPr>
          <w:rFonts w:ascii="Times New Roman" w:hAnsi="Times New Roman"/>
          <w:color w:val="FF0000"/>
          <w:sz w:val="24"/>
          <w:szCs w:val="24"/>
        </w:rPr>
        <w:t xml:space="preserve"> </w:t>
      </w:r>
      <w:r>
        <w:rPr>
          <w:rFonts w:ascii="Times New Roman" w:hAnsi="Times New Roman"/>
          <w:sz w:val="24"/>
          <w:szCs w:val="24"/>
        </w:rPr>
        <w:t xml:space="preserve">a halotti </w:t>
      </w:r>
      <w:r w:rsidR="008513C5" w:rsidRPr="00F341AC">
        <w:rPr>
          <w:rFonts w:ascii="Times New Roman" w:hAnsi="Times New Roman"/>
          <w:sz w:val="24"/>
          <w:szCs w:val="24"/>
        </w:rPr>
        <w:t>anyakönyvi</w:t>
      </w:r>
      <w:r w:rsidR="008513C5">
        <w:rPr>
          <w:rFonts w:ascii="Times New Roman" w:hAnsi="Times New Roman"/>
          <w:color w:val="FF0000"/>
          <w:sz w:val="24"/>
          <w:szCs w:val="24"/>
        </w:rPr>
        <w:t xml:space="preserve"> </w:t>
      </w:r>
      <w:r>
        <w:rPr>
          <w:rFonts w:ascii="Times New Roman" w:hAnsi="Times New Roman"/>
          <w:sz w:val="24"/>
          <w:szCs w:val="24"/>
        </w:rPr>
        <w:t xml:space="preserve">bejegyzések száma. </w:t>
      </w:r>
    </w:p>
    <w:p w14:paraId="733CC7DF" w14:textId="77777777" w:rsidR="007C69EB" w:rsidRDefault="007C69EB" w:rsidP="000533D2">
      <w:pPr>
        <w:spacing w:after="0" w:line="240" w:lineRule="auto"/>
        <w:jc w:val="both"/>
        <w:rPr>
          <w:rFonts w:ascii="Times New Roman" w:hAnsi="Times New Roman"/>
          <w:sz w:val="24"/>
          <w:szCs w:val="24"/>
        </w:rPr>
      </w:pPr>
    </w:p>
    <w:p w14:paraId="3685D607" w14:textId="77777777" w:rsidR="000533D2" w:rsidRDefault="000533D2" w:rsidP="000533D2">
      <w:pPr>
        <w:spacing w:after="0" w:line="240" w:lineRule="auto"/>
        <w:jc w:val="both"/>
      </w:pPr>
      <w:r>
        <w:rPr>
          <w:rFonts w:ascii="Times New Roman" w:hAnsi="Times New Roman"/>
          <w:b/>
          <w:i/>
          <w:iCs/>
          <w:sz w:val="24"/>
          <w:szCs w:val="24"/>
          <w:u w:val="single"/>
        </w:rPr>
        <w:t>Házasságkötés, bejegyzett élettársi viszony létesítése</w:t>
      </w:r>
      <w:r>
        <w:rPr>
          <w:rFonts w:ascii="Times New Roman" w:hAnsi="Times New Roman"/>
          <w:i/>
          <w:iCs/>
          <w:sz w:val="24"/>
          <w:szCs w:val="24"/>
          <w:u w:val="single"/>
        </w:rPr>
        <w:t>:</w:t>
      </w:r>
    </w:p>
    <w:p w14:paraId="47708968" w14:textId="77777777" w:rsidR="000533D2" w:rsidRDefault="000533D2" w:rsidP="000533D2">
      <w:pPr>
        <w:spacing w:after="0" w:line="240" w:lineRule="auto"/>
        <w:jc w:val="both"/>
      </w:pPr>
    </w:p>
    <w:p w14:paraId="435443D5" w14:textId="77777777" w:rsidR="000533D2" w:rsidRDefault="000533D2" w:rsidP="000533D2">
      <w:pPr>
        <w:spacing w:after="0" w:line="240" w:lineRule="auto"/>
        <w:jc w:val="both"/>
        <w:rPr>
          <w:rFonts w:ascii="Times New Roman" w:hAnsi="Times New Roman"/>
          <w:sz w:val="24"/>
          <w:szCs w:val="24"/>
        </w:rPr>
      </w:pPr>
      <w:r>
        <w:rPr>
          <w:rFonts w:ascii="Times New Roman" w:hAnsi="Times New Roman"/>
          <w:sz w:val="24"/>
          <w:szCs w:val="24"/>
        </w:rPr>
        <w:t xml:space="preserve">2020. évben </w:t>
      </w:r>
      <w:r>
        <w:rPr>
          <w:rFonts w:ascii="Times New Roman" w:hAnsi="Times New Roman"/>
          <w:b/>
          <w:bCs/>
          <w:sz w:val="24"/>
          <w:szCs w:val="24"/>
        </w:rPr>
        <w:t>172</w:t>
      </w:r>
      <w:r>
        <w:rPr>
          <w:rFonts w:ascii="Times New Roman" w:hAnsi="Times New Roman"/>
          <w:sz w:val="24"/>
          <w:szCs w:val="24"/>
        </w:rPr>
        <w:t xml:space="preserve"> alkalommal kötöttek házasságot, ebből 40 esetben egyik fél sem komáromi lakos, 50 esetben pedig csak az egyik fél rendelkezik komáromi lakóhellyel. </w:t>
      </w:r>
    </w:p>
    <w:p w14:paraId="12BB0F2F" w14:textId="77777777" w:rsidR="000533D2" w:rsidRDefault="000533D2" w:rsidP="000533D2">
      <w:pPr>
        <w:spacing w:after="0" w:line="240" w:lineRule="auto"/>
        <w:jc w:val="both"/>
      </w:pPr>
      <w:r>
        <w:rPr>
          <w:rFonts w:ascii="Times New Roman" w:hAnsi="Times New Roman"/>
          <w:sz w:val="24"/>
          <w:szCs w:val="24"/>
        </w:rPr>
        <w:t xml:space="preserve">Bejegyzett élettársi viszony létesítésére </w:t>
      </w:r>
      <w:r>
        <w:rPr>
          <w:rFonts w:ascii="Times New Roman" w:hAnsi="Times New Roman"/>
          <w:b/>
          <w:bCs/>
          <w:sz w:val="24"/>
          <w:szCs w:val="24"/>
        </w:rPr>
        <w:t>1</w:t>
      </w:r>
      <w:r>
        <w:rPr>
          <w:rFonts w:ascii="Times New Roman" w:hAnsi="Times New Roman"/>
          <w:sz w:val="24"/>
          <w:szCs w:val="24"/>
        </w:rPr>
        <w:t xml:space="preserve"> alkalommal került sor.</w:t>
      </w:r>
    </w:p>
    <w:p w14:paraId="2D423885" w14:textId="77777777" w:rsidR="000533D2" w:rsidRDefault="000533D2" w:rsidP="000533D2">
      <w:pPr>
        <w:spacing w:after="0" w:line="240" w:lineRule="auto"/>
        <w:jc w:val="both"/>
      </w:pPr>
    </w:p>
    <w:p w14:paraId="607F13DE" w14:textId="77777777" w:rsidR="000533D2" w:rsidRDefault="000533D2" w:rsidP="000533D2">
      <w:pPr>
        <w:spacing w:after="0" w:line="240" w:lineRule="auto"/>
        <w:jc w:val="both"/>
      </w:pPr>
      <w:r>
        <w:rPr>
          <w:rFonts w:ascii="Times New Roman" w:hAnsi="Times New Roman"/>
          <w:sz w:val="24"/>
          <w:szCs w:val="24"/>
        </w:rPr>
        <w:t xml:space="preserve">2019. évben </w:t>
      </w:r>
      <w:r>
        <w:rPr>
          <w:rFonts w:ascii="Times New Roman" w:hAnsi="Times New Roman"/>
          <w:b/>
          <w:bCs/>
          <w:sz w:val="24"/>
          <w:szCs w:val="24"/>
        </w:rPr>
        <w:t>166</w:t>
      </w:r>
      <w:r>
        <w:rPr>
          <w:rFonts w:ascii="Times New Roman" w:hAnsi="Times New Roman"/>
          <w:sz w:val="24"/>
          <w:szCs w:val="24"/>
        </w:rPr>
        <w:t xml:space="preserve"> alkalommal kötöttek házasságot, ebből 53 esetben egyik fél sem komáromi lakos, 44 esetben pedig csak az egyik fél rendelkezik komáromi lakóhellyel. </w:t>
      </w:r>
    </w:p>
    <w:p w14:paraId="062A056B" w14:textId="77777777" w:rsidR="000533D2" w:rsidRDefault="000533D2" w:rsidP="000533D2">
      <w:pPr>
        <w:spacing w:after="0" w:line="240" w:lineRule="auto"/>
        <w:jc w:val="both"/>
      </w:pPr>
    </w:p>
    <w:p w14:paraId="151E7E37" w14:textId="77777777" w:rsidR="000533D2" w:rsidRDefault="000533D2" w:rsidP="000533D2">
      <w:pPr>
        <w:spacing w:after="0" w:line="240" w:lineRule="auto"/>
        <w:jc w:val="both"/>
      </w:pPr>
      <w:r>
        <w:rPr>
          <w:rFonts w:ascii="Times New Roman" w:hAnsi="Times New Roman"/>
          <w:sz w:val="24"/>
          <w:szCs w:val="24"/>
        </w:rPr>
        <w:t xml:space="preserve">2018. évben </w:t>
      </w:r>
      <w:r>
        <w:rPr>
          <w:rFonts w:ascii="Times New Roman" w:hAnsi="Times New Roman"/>
          <w:b/>
          <w:bCs/>
          <w:sz w:val="24"/>
          <w:szCs w:val="24"/>
        </w:rPr>
        <w:t>127</w:t>
      </w:r>
      <w:r>
        <w:rPr>
          <w:rFonts w:ascii="Times New Roman" w:hAnsi="Times New Roman"/>
          <w:sz w:val="24"/>
          <w:szCs w:val="24"/>
        </w:rPr>
        <w:t xml:space="preserve"> alkalommal kötöttek házasságot, ebből 36 esetben egyik fél sem komáromi lakos, 35 esetben pedig csak az egyik fél rendelkezik komáromi lakóhellyel. </w:t>
      </w:r>
    </w:p>
    <w:p w14:paraId="4DDCBB21" w14:textId="77777777" w:rsidR="000533D2" w:rsidRDefault="000533D2" w:rsidP="000533D2">
      <w:pPr>
        <w:spacing w:after="0" w:line="240" w:lineRule="auto"/>
        <w:jc w:val="both"/>
      </w:pPr>
    </w:p>
    <w:p w14:paraId="2803AED7" w14:textId="77777777" w:rsidR="000533D2" w:rsidRDefault="000533D2" w:rsidP="000533D2">
      <w:pPr>
        <w:spacing w:after="0" w:line="240" w:lineRule="auto"/>
        <w:jc w:val="both"/>
      </w:pPr>
      <w:r>
        <w:rPr>
          <w:rFonts w:ascii="Times New Roman" w:hAnsi="Times New Roman"/>
          <w:sz w:val="24"/>
          <w:szCs w:val="24"/>
        </w:rPr>
        <w:t xml:space="preserve">2017. évben </w:t>
      </w:r>
      <w:r>
        <w:rPr>
          <w:rFonts w:ascii="Times New Roman" w:hAnsi="Times New Roman"/>
          <w:b/>
          <w:bCs/>
          <w:sz w:val="24"/>
          <w:szCs w:val="24"/>
        </w:rPr>
        <w:t xml:space="preserve">117 </w:t>
      </w:r>
      <w:r>
        <w:rPr>
          <w:rFonts w:ascii="Times New Roman" w:hAnsi="Times New Roman"/>
          <w:sz w:val="24"/>
          <w:szCs w:val="24"/>
        </w:rPr>
        <w:t>házasságkötés volt</w:t>
      </w:r>
      <w:r>
        <w:rPr>
          <w:rFonts w:ascii="Times New Roman" w:hAnsi="Times New Roman"/>
          <w:b/>
          <w:bCs/>
          <w:sz w:val="24"/>
          <w:szCs w:val="24"/>
        </w:rPr>
        <w:t>,</w:t>
      </w:r>
      <w:r>
        <w:rPr>
          <w:rFonts w:ascii="Times New Roman" w:hAnsi="Times New Roman"/>
          <w:sz w:val="24"/>
          <w:szCs w:val="24"/>
        </w:rPr>
        <w:t xml:space="preserve"> ebből 33 esetben egyik fél sem komáromi lakos, 33 esetben csak az egyik fél rendelkezik komáromi lakóhellyel.</w:t>
      </w:r>
    </w:p>
    <w:p w14:paraId="30573D62" w14:textId="77777777" w:rsidR="000533D2" w:rsidRDefault="000533D2" w:rsidP="000533D2">
      <w:pPr>
        <w:spacing w:after="0" w:line="240" w:lineRule="auto"/>
        <w:jc w:val="both"/>
      </w:pPr>
    </w:p>
    <w:p w14:paraId="1DDA92D3" w14:textId="77777777" w:rsidR="000533D2" w:rsidRDefault="000533D2" w:rsidP="000533D2">
      <w:pPr>
        <w:spacing w:line="240" w:lineRule="auto"/>
        <w:jc w:val="both"/>
        <w:rPr>
          <w:rFonts w:ascii="Times New Roman" w:hAnsi="Times New Roman"/>
          <w:sz w:val="24"/>
          <w:szCs w:val="24"/>
        </w:rPr>
      </w:pPr>
      <w:r>
        <w:rPr>
          <w:rFonts w:ascii="Times New Roman" w:hAnsi="Times New Roman"/>
          <w:sz w:val="24"/>
          <w:szCs w:val="24"/>
        </w:rPr>
        <w:t>2020. évben 15 fő külföldi állampolgár kötött házasságot városunkban a KEM Kormányhivatal engedélyével, ebből 14 fő szlovák állampolgár volt.</w:t>
      </w:r>
    </w:p>
    <w:p w14:paraId="3631CA3E" w14:textId="5F5A5229" w:rsidR="000533D2" w:rsidRPr="007C69EB" w:rsidRDefault="000533D2" w:rsidP="000533D2">
      <w:pPr>
        <w:spacing w:line="240" w:lineRule="auto"/>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sz w:val="24"/>
          <w:szCs w:val="24"/>
        </w:rPr>
        <w:t>hivatali helyiségen kívüli</w:t>
      </w:r>
      <w:r>
        <w:rPr>
          <w:rFonts w:ascii="Times New Roman" w:hAnsi="Times New Roman"/>
          <w:sz w:val="24"/>
          <w:szCs w:val="24"/>
        </w:rPr>
        <w:t xml:space="preserve"> házasságkötési szertartásra 5 esetben került sor.</w:t>
      </w:r>
    </w:p>
    <w:p w14:paraId="3D19D91A" w14:textId="270ED9F8" w:rsidR="000533D2" w:rsidRDefault="000533D2" w:rsidP="007C69EB">
      <w:pPr>
        <w:spacing w:line="240" w:lineRule="auto"/>
        <w:jc w:val="center"/>
        <w:rPr>
          <w:rFonts w:ascii="Times New Roman" w:hAnsi="Times New Roman"/>
          <w:sz w:val="24"/>
          <w:szCs w:val="24"/>
        </w:rPr>
      </w:pPr>
      <w:r>
        <w:rPr>
          <w:noProof/>
        </w:rPr>
        <w:drawing>
          <wp:inline distT="0" distB="0" distL="0" distR="0" wp14:anchorId="6932B29A" wp14:editId="4B512655">
            <wp:extent cx="5778500" cy="3139440"/>
            <wp:effectExtent l="0" t="0" r="12700" b="3810"/>
            <wp:docPr id="1" name="Diagram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3AA841A" w14:textId="40137F70" w:rsidR="000533D2" w:rsidRDefault="000533D2" w:rsidP="000533D2">
      <w:pPr>
        <w:spacing w:line="240" w:lineRule="auto"/>
        <w:jc w:val="both"/>
        <w:rPr>
          <w:rFonts w:ascii="Times New Roman" w:hAnsi="Times New Roman"/>
          <w:sz w:val="24"/>
          <w:szCs w:val="24"/>
        </w:rPr>
      </w:pPr>
      <w:r>
        <w:rPr>
          <w:rFonts w:ascii="Times New Roman" w:hAnsi="Times New Roman"/>
          <w:i/>
          <w:iCs/>
          <w:sz w:val="24"/>
          <w:szCs w:val="24"/>
        </w:rPr>
        <w:t xml:space="preserve">A fenti ábra alapján megállapítható, hogy Komáromban az állampolgársági esküt tevők száma 2020-ban csökkent az előző évekhez képest, ami </w:t>
      </w:r>
      <w:r w:rsidR="009B7840" w:rsidRPr="00F341AC">
        <w:rPr>
          <w:rFonts w:ascii="Times New Roman" w:hAnsi="Times New Roman"/>
          <w:i/>
          <w:iCs/>
          <w:sz w:val="24"/>
          <w:szCs w:val="24"/>
        </w:rPr>
        <w:t>nagy</w:t>
      </w:r>
      <w:r>
        <w:rPr>
          <w:rFonts w:ascii="Times New Roman" w:hAnsi="Times New Roman"/>
          <w:i/>
          <w:iCs/>
          <w:sz w:val="24"/>
          <w:szCs w:val="24"/>
        </w:rPr>
        <w:t xml:space="preserve">részt a koronavírus miatt kialakult óvintézkedéseknek tudható be. A házasságkötések száma egyértelmű emelkedés mutat évről évre. A halálesetek száma közel megegyezik a 2019. és a 2018. év adataival. </w:t>
      </w:r>
    </w:p>
    <w:p w14:paraId="5F9AA220" w14:textId="77777777" w:rsidR="000533D2" w:rsidRDefault="000533D2" w:rsidP="000533D2">
      <w:pPr>
        <w:spacing w:line="240" w:lineRule="auto"/>
        <w:jc w:val="both"/>
        <w:rPr>
          <w:rFonts w:ascii="Times New Roman" w:hAnsi="Times New Roman"/>
          <w:sz w:val="24"/>
          <w:szCs w:val="24"/>
        </w:rPr>
      </w:pPr>
      <w:r>
        <w:rPr>
          <w:rFonts w:ascii="Times New Roman" w:hAnsi="Times New Roman"/>
          <w:sz w:val="24"/>
          <w:szCs w:val="24"/>
        </w:rPr>
        <w:t xml:space="preserve">2020. évben 5 alkalommal tartottunk </w:t>
      </w:r>
      <w:r>
        <w:rPr>
          <w:rFonts w:ascii="Times New Roman" w:hAnsi="Times New Roman"/>
          <w:b/>
          <w:bCs/>
          <w:sz w:val="24"/>
          <w:szCs w:val="24"/>
        </w:rPr>
        <w:t xml:space="preserve">állampolgársági esküt, </w:t>
      </w:r>
      <w:r>
        <w:rPr>
          <w:rFonts w:ascii="Times New Roman" w:hAnsi="Times New Roman"/>
          <w:sz w:val="24"/>
          <w:szCs w:val="24"/>
        </w:rPr>
        <w:t xml:space="preserve">melyen </w:t>
      </w:r>
      <w:r>
        <w:rPr>
          <w:rFonts w:ascii="Times New Roman" w:hAnsi="Times New Roman"/>
          <w:b/>
          <w:bCs/>
          <w:sz w:val="24"/>
          <w:szCs w:val="24"/>
        </w:rPr>
        <w:t xml:space="preserve">29 </w:t>
      </w:r>
      <w:r>
        <w:rPr>
          <w:rFonts w:ascii="Times New Roman" w:hAnsi="Times New Roman"/>
          <w:sz w:val="24"/>
          <w:szCs w:val="24"/>
        </w:rPr>
        <w:t>személy szerzett magyar állampolgárságot.</w:t>
      </w:r>
    </w:p>
    <w:p w14:paraId="28227D3B" w14:textId="234671FF" w:rsidR="000533D2" w:rsidRDefault="000533D2" w:rsidP="000533D2">
      <w:pPr>
        <w:spacing w:line="240" w:lineRule="auto"/>
        <w:jc w:val="both"/>
        <w:rPr>
          <w:highlight w:val="yellow"/>
        </w:rPr>
      </w:pPr>
      <w:r>
        <w:rPr>
          <w:rFonts w:ascii="Times New Roman" w:hAnsi="Times New Roman"/>
          <w:sz w:val="24"/>
          <w:szCs w:val="24"/>
        </w:rPr>
        <w:t xml:space="preserve">2019. évben </w:t>
      </w:r>
      <w:r>
        <w:rPr>
          <w:rFonts w:ascii="Times New Roman" w:hAnsi="Times New Roman"/>
          <w:b/>
          <w:bCs/>
          <w:sz w:val="24"/>
          <w:szCs w:val="24"/>
        </w:rPr>
        <w:t>78</w:t>
      </w:r>
      <w:r>
        <w:rPr>
          <w:rFonts w:ascii="Times New Roman" w:hAnsi="Times New Roman"/>
          <w:sz w:val="24"/>
          <w:szCs w:val="24"/>
        </w:rPr>
        <w:t xml:space="preserve"> fő, 2018. évben </w:t>
      </w:r>
      <w:r>
        <w:rPr>
          <w:rFonts w:ascii="Times New Roman" w:hAnsi="Times New Roman"/>
          <w:b/>
          <w:bCs/>
          <w:sz w:val="24"/>
          <w:szCs w:val="24"/>
        </w:rPr>
        <w:t>64 fő</w:t>
      </w:r>
      <w:r>
        <w:rPr>
          <w:rFonts w:ascii="Times New Roman" w:hAnsi="Times New Roman"/>
          <w:sz w:val="24"/>
          <w:szCs w:val="24"/>
        </w:rPr>
        <w:t xml:space="preserve">, míg 2017. évben </w:t>
      </w:r>
      <w:r>
        <w:rPr>
          <w:rFonts w:ascii="Times New Roman" w:hAnsi="Times New Roman"/>
          <w:b/>
          <w:sz w:val="24"/>
          <w:szCs w:val="24"/>
        </w:rPr>
        <w:t xml:space="preserve">59 fő </w:t>
      </w:r>
      <w:r>
        <w:rPr>
          <w:rFonts w:ascii="Times New Roman" w:hAnsi="Times New Roman"/>
          <w:sz w:val="24"/>
          <w:szCs w:val="24"/>
        </w:rPr>
        <w:t>új magyar állampolgárt köszönthettünk</w:t>
      </w:r>
    </w:p>
    <w:p w14:paraId="4E2B0598" w14:textId="77777777" w:rsidR="000533D2" w:rsidRDefault="000533D2" w:rsidP="000533D2">
      <w:pPr>
        <w:spacing w:line="240" w:lineRule="auto"/>
        <w:jc w:val="both"/>
        <w:rPr>
          <w:rFonts w:ascii="Times New Roman" w:hAnsi="Times New Roman"/>
          <w:sz w:val="24"/>
          <w:szCs w:val="24"/>
        </w:rPr>
      </w:pPr>
      <w:r>
        <w:rPr>
          <w:rFonts w:ascii="Times New Roman" w:hAnsi="Times New Roman"/>
          <w:sz w:val="24"/>
          <w:szCs w:val="24"/>
        </w:rPr>
        <w:t xml:space="preserve">2020. évben </w:t>
      </w:r>
      <w:r>
        <w:rPr>
          <w:rFonts w:ascii="Times New Roman" w:hAnsi="Times New Roman"/>
          <w:b/>
          <w:bCs/>
          <w:sz w:val="24"/>
          <w:szCs w:val="24"/>
        </w:rPr>
        <w:t xml:space="preserve">53 </w:t>
      </w:r>
      <w:r>
        <w:rPr>
          <w:rFonts w:ascii="Times New Roman" w:hAnsi="Times New Roman"/>
          <w:sz w:val="24"/>
          <w:szCs w:val="24"/>
        </w:rPr>
        <w:t xml:space="preserve">alkalommal került sor </w:t>
      </w:r>
      <w:r>
        <w:rPr>
          <w:rFonts w:ascii="Times New Roman" w:hAnsi="Times New Roman"/>
          <w:b/>
          <w:bCs/>
          <w:sz w:val="24"/>
          <w:szCs w:val="24"/>
        </w:rPr>
        <w:t>te</w:t>
      </w:r>
      <w:r>
        <w:rPr>
          <w:rFonts w:ascii="Times New Roman" w:hAnsi="Times New Roman"/>
          <w:b/>
          <w:sz w:val="24"/>
          <w:szCs w:val="24"/>
        </w:rPr>
        <w:t xml:space="preserve">ljes hatályú apai elismerő nyilatkozat </w:t>
      </w:r>
      <w:r>
        <w:rPr>
          <w:rFonts w:ascii="Times New Roman" w:hAnsi="Times New Roman"/>
          <w:sz w:val="24"/>
          <w:szCs w:val="24"/>
        </w:rPr>
        <w:t>felvételére.</w:t>
      </w:r>
    </w:p>
    <w:p w14:paraId="638264CB" w14:textId="77777777" w:rsidR="000533D2" w:rsidRDefault="000533D2" w:rsidP="000533D2">
      <w:pPr>
        <w:spacing w:line="240" w:lineRule="auto"/>
        <w:jc w:val="both"/>
        <w:rPr>
          <w:rFonts w:ascii="Times New Roman" w:hAnsi="Times New Roman"/>
          <w:sz w:val="24"/>
          <w:szCs w:val="24"/>
        </w:rPr>
      </w:pPr>
      <w:r>
        <w:rPr>
          <w:rFonts w:ascii="Times New Roman" w:hAnsi="Times New Roman"/>
          <w:sz w:val="24"/>
          <w:szCs w:val="24"/>
        </w:rPr>
        <w:t xml:space="preserve">Erre 209. évben </w:t>
      </w:r>
      <w:r>
        <w:rPr>
          <w:rFonts w:ascii="Times New Roman" w:hAnsi="Times New Roman"/>
          <w:b/>
          <w:bCs/>
          <w:sz w:val="24"/>
          <w:szCs w:val="24"/>
        </w:rPr>
        <w:t>65</w:t>
      </w:r>
      <w:r>
        <w:rPr>
          <w:rFonts w:ascii="Times New Roman" w:hAnsi="Times New Roman"/>
          <w:sz w:val="24"/>
          <w:szCs w:val="24"/>
        </w:rPr>
        <w:t xml:space="preserve">, 2018. évben </w:t>
      </w:r>
      <w:r>
        <w:rPr>
          <w:rFonts w:ascii="Times New Roman" w:hAnsi="Times New Roman"/>
          <w:b/>
          <w:bCs/>
          <w:sz w:val="24"/>
          <w:szCs w:val="24"/>
        </w:rPr>
        <w:t>78</w:t>
      </w:r>
      <w:r>
        <w:rPr>
          <w:rFonts w:ascii="Times New Roman" w:hAnsi="Times New Roman"/>
          <w:sz w:val="24"/>
          <w:szCs w:val="24"/>
        </w:rPr>
        <w:t xml:space="preserve">, 2017. évben pedig </w:t>
      </w:r>
      <w:r>
        <w:rPr>
          <w:rFonts w:ascii="Times New Roman" w:hAnsi="Times New Roman"/>
          <w:b/>
          <w:bCs/>
          <w:sz w:val="24"/>
          <w:szCs w:val="24"/>
        </w:rPr>
        <w:t>95</w:t>
      </w:r>
      <w:r>
        <w:rPr>
          <w:rFonts w:ascii="Times New Roman" w:hAnsi="Times New Roman"/>
          <w:sz w:val="24"/>
          <w:szCs w:val="24"/>
        </w:rPr>
        <w:t xml:space="preserve"> alkalommal került sor. </w:t>
      </w:r>
    </w:p>
    <w:p w14:paraId="6AF6F700" w14:textId="470CC6BA" w:rsidR="000533D2" w:rsidRDefault="000533D2" w:rsidP="000533D2">
      <w:pPr>
        <w:spacing w:line="240" w:lineRule="auto"/>
        <w:jc w:val="both"/>
      </w:pPr>
      <w:r>
        <w:rPr>
          <w:rFonts w:ascii="Times New Roman" w:hAnsi="Times New Roman"/>
          <w:sz w:val="24"/>
          <w:szCs w:val="24"/>
        </w:rPr>
        <w:t>Az apai elismerő nyilatkozat</w:t>
      </w:r>
      <w:r w:rsidR="009B7840" w:rsidRPr="00F341AC">
        <w:rPr>
          <w:rFonts w:ascii="Times New Roman" w:hAnsi="Times New Roman"/>
          <w:sz w:val="24"/>
          <w:szCs w:val="24"/>
        </w:rPr>
        <w:t>ok</w:t>
      </w:r>
      <w:r>
        <w:rPr>
          <w:rFonts w:ascii="Times New Roman" w:hAnsi="Times New Roman"/>
          <w:sz w:val="24"/>
          <w:szCs w:val="24"/>
        </w:rPr>
        <w:t xml:space="preserve"> számának csökkenése egyértelműen a házasságkötések növekedésének a hatása, hiszen a házasságban született gyermekeknél nincsen szükség a családi jogállás rendezésére.</w:t>
      </w:r>
    </w:p>
    <w:p w14:paraId="1F6EBA01" w14:textId="77777777" w:rsidR="000533D2" w:rsidRDefault="000533D2" w:rsidP="000533D2">
      <w:pPr>
        <w:spacing w:line="240" w:lineRule="auto"/>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sz w:val="24"/>
          <w:szCs w:val="24"/>
        </w:rPr>
        <w:t>külföldi anyakönyvi eseményeknek</w:t>
      </w:r>
      <w:r>
        <w:rPr>
          <w:rFonts w:ascii="Times New Roman" w:hAnsi="Times New Roman"/>
          <w:sz w:val="24"/>
          <w:szCs w:val="24"/>
        </w:rPr>
        <w:t xml:space="preserve"> (születés, házasságkötés, haláleset, válás) </w:t>
      </w:r>
      <w:r>
        <w:rPr>
          <w:rFonts w:ascii="Times New Roman" w:hAnsi="Times New Roman"/>
          <w:b/>
          <w:sz w:val="24"/>
          <w:szCs w:val="24"/>
        </w:rPr>
        <w:t>magyarországi anyakönyvezésével kapcsolatos kérelmek</w:t>
      </w:r>
      <w:r>
        <w:rPr>
          <w:rFonts w:ascii="Times New Roman" w:hAnsi="Times New Roman"/>
          <w:sz w:val="24"/>
          <w:szCs w:val="24"/>
        </w:rPr>
        <w:t xml:space="preserve"> alakulása: </w:t>
      </w:r>
    </w:p>
    <w:p w14:paraId="75E28DB4" w14:textId="77777777" w:rsidR="000533D2" w:rsidRDefault="000533D2" w:rsidP="000533D2">
      <w:pPr>
        <w:spacing w:line="240" w:lineRule="auto"/>
        <w:jc w:val="both"/>
        <w:rPr>
          <w:rFonts w:ascii="Times New Roman" w:hAnsi="Times New Roman"/>
          <w:sz w:val="24"/>
          <w:szCs w:val="24"/>
        </w:rPr>
      </w:pPr>
      <w:r>
        <w:rPr>
          <w:rFonts w:ascii="Times New Roman" w:hAnsi="Times New Roman"/>
          <w:sz w:val="24"/>
          <w:szCs w:val="24"/>
        </w:rPr>
        <w:t xml:space="preserve">2020. évben </w:t>
      </w:r>
      <w:r>
        <w:rPr>
          <w:rFonts w:ascii="Times New Roman" w:hAnsi="Times New Roman"/>
          <w:b/>
          <w:bCs/>
          <w:sz w:val="24"/>
          <w:szCs w:val="24"/>
        </w:rPr>
        <w:t>42</w:t>
      </w:r>
      <w:r>
        <w:rPr>
          <w:rFonts w:ascii="Times New Roman" w:hAnsi="Times New Roman"/>
          <w:sz w:val="24"/>
          <w:szCs w:val="24"/>
        </w:rPr>
        <w:t xml:space="preserve"> esetben kezdeményeztek hivatalunknál hazai anyakönyvezési eljárást. </w:t>
      </w:r>
    </w:p>
    <w:p w14:paraId="6AF4EA69" w14:textId="7D393D50" w:rsidR="000533D2" w:rsidRDefault="000533D2" w:rsidP="009E7B3D">
      <w:pPr>
        <w:spacing w:line="240" w:lineRule="auto"/>
        <w:jc w:val="both"/>
      </w:pPr>
      <w:r>
        <w:rPr>
          <w:rFonts w:ascii="Times New Roman" w:hAnsi="Times New Roman"/>
          <w:sz w:val="24"/>
          <w:szCs w:val="24"/>
        </w:rPr>
        <w:t xml:space="preserve">2019. évben </w:t>
      </w:r>
      <w:r>
        <w:rPr>
          <w:rFonts w:ascii="Times New Roman" w:hAnsi="Times New Roman"/>
          <w:b/>
          <w:bCs/>
          <w:sz w:val="24"/>
          <w:szCs w:val="24"/>
        </w:rPr>
        <w:t>46</w:t>
      </w:r>
      <w:r>
        <w:rPr>
          <w:rFonts w:ascii="Times New Roman" w:hAnsi="Times New Roman"/>
          <w:sz w:val="24"/>
          <w:szCs w:val="24"/>
        </w:rPr>
        <w:t xml:space="preserve">, 2018. évben </w:t>
      </w:r>
      <w:r>
        <w:rPr>
          <w:rFonts w:ascii="Times New Roman" w:hAnsi="Times New Roman"/>
          <w:b/>
          <w:bCs/>
          <w:sz w:val="24"/>
          <w:szCs w:val="24"/>
        </w:rPr>
        <w:t xml:space="preserve">45, </w:t>
      </w:r>
      <w:r>
        <w:rPr>
          <w:rFonts w:ascii="Times New Roman" w:hAnsi="Times New Roman"/>
          <w:sz w:val="24"/>
          <w:szCs w:val="24"/>
        </w:rPr>
        <w:t>2017 évben</w:t>
      </w:r>
      <w:r>
        <w:rPr>
          <w:rFonts w:ascii="Times New Roman" w:hAnsi="Times New Roman"/>
          <w:b/>
          <w:bCs/>
          <w:sz w:val="24"/>
          <w:szCs w:val="24"/>
        </w:rPr>
        <w:t xml:space="preserve"> 35</w:t>
      </w:r>
      <w:r>
        <w:rPr>
          <w:rFonts w:ascii="Times New Roman" w:hAnsi="Times New Roman"/>
          <w:sz w:val="24"/>
          <w:szCs w:val="24"/>
        </w:rPr>
        <w:t xml:space="preserve"> esetben nyújtottak be hivatalunknál hazai anyakönyvezésre kérelmet.</w:t>
      </w:r>
      <w:bookmarkStart w:id="88" w:name="_Toc482343773"/>
    </w:p>
    <w:p w14:paraId="50D1AA31" w14:textId="77777777" w:rsidR="000533D2" w:rsidRPr="00281CFD" w:rsidRDefault="000533D2" w:rsidP="009E7B3D">
      <w:pPr>
        <w:pStyle w:val="Cmsor2"/>
        <w:keepLines w:val="0"/>
        <w:numPr>
          <w:ilvl w:val="1"/>
          <w:numId w:val="28"/>
        </w:numPr>
        <w:spacing w:before="240" w:after="60"/>
        <w:ind w:left="1077"/>
        <w:rPr>
          <w:rFonts w:ascii="Arial" w:hAnsi="Arial" w:cs="Arial"/>
          <w:b/>
          <w:bCs/>
          <w:i/>
          <w:iCs/>
          <w:color w:val="auto"/>
          <w:sz w:val="28"/>
          <w:szCs w:val="28"/>
        </w:rPr>
      </w:pPr>
      <w:bookmarkStart w:id="89" w:name="_Toc67926645"/>
      <w:r w:rsidRPr="00281CFD">
        <w:rPr>
          <w:rFonts w:ascii="Arial" w:eastAsia="Times New Roman" w:hAnsi="Arial" w:cs="Arial"/>
          <w:b/>
          <w:bCs/>
          <w:i/>
          <w:iCs/>
          <w:color w:val="auto"/>
          <w:sz w:val="28"/>
          <w:szCs w:val="28"/>
        </w:rPr>
        <w:t>Az</w:t>
      </w:r>
      <w:r w:rsidRPr="00281CFD">
        <w:rPr>
          <w:rFonts w:ascii="Arial" w:hAnsi="Arial" w:cs="Arial"/>
          <w:b/>
          <w:bCs/>
          <w:i/>
          <w:iCs/>
          <w:color w:val="auto"/>
          <w:sz w:val="28"/>
          <w:szCs w:val="28"/>
        </w:rPr>
        <w:t xml:space="preserve"> önkormányzati tulajdonú bérlakásokkal kapcsolatos ügyintézés</w:t>
      </w:r>
      <w:bookmarkEnd w:id="88"/>
      <w:bookmarkEnd w:id="89"/>
    </w:p>
    <w:p w14:paraId="167AF0F2" w14:textId="77777777" w:rsidR="000533D2" w:rsidRPr="009B7840" w:rsidRDefault="000533D2" w:rsidP="000533D2">
      <w:pPr>
        <w:spacing w:after="0" w:line="240" w:lineRule="auto"/>
        <w:rPr>
          <w:rFonts w:ascii="Times New Roman" w:hAnsi="Times New Roman"/>
          <w:sz w:val="24"/>
          <w:szCs w:val="24"/>
        </w:rPr>
      </w:pPr>
    </w:p>
    <w:p w14:paraId="057A30E9" w14:textId="77777777" w:rsidR="000533D2" w:rsidRPr="00ED5AD8" w:rsidRDefault="000533D2" w:rsidP="000533D2">
      <w:pPr>
        <w:spacing w:after="0" w:line="240" w:lineRule="auto"/>
        <w:jc w:val="both"/>
        <w:rPr>
          <w:rFonts w:ascii="Times New Roman" w:hAnsi="Times New Roman"/>
          <w:sz w:val="24"/>
          <w:szCs w:val="24"/>
        </w:rPr>
      </w:pPr>
      <w:r w:rsidRPr="00ED5AD8">
        <w:rPr>
          <w:rFonts w:ascii="Times New Roman" w:hAnsi="Times New Roman"/>
          <w:sz w:val="24"/>
          <w:szCs w:val="24"/>
        </w:rPr>
        <w:t>Komárom Város Önkormányzatának tulajdonában lévő bérlakások száma 183 db, melyből 22 db lakás az Esély-otthon pályázat keretében került felújításra és bérbeadásra. Jelenleg 36 db</w:t>
      </w:r>
      <w:r>
        <w:rPr>
          <w:rFonts w:ascii="Times New Roman" w:hAnsi="Times New Roman"/>
          <w:sz w:val="24"/>
          <w:szCs w:val="24"/>
        </w:rPr>
        <w:t xml:space="preserve"> felújításra szoruló</w:t>
      </w:r>
      <w:r w:rsidRPr="00ED5AD8">
        <w:rPr>
          <w:rFonts w:ascii="Times New Roman" w:hAnsi="Times New Roman"/>
          <w:sz w:val="24"/>
          <w:szCs w:val="24"/>
        </w:rPr>
        <w:t xml:space="preserve"> üres bérlakás van. 12 db közérdekű céllal került bérbeadásra, melyekben bérlőkijelölési joggal a KEM Rendőr-főkapitányság és a KEM Katasztrófavédelmi Igazgatóság Komáromi Hivatásos Tűzoltó-Parancsnoksága rendelkezik.</w:t>
      </w:r>
    </w:p>
    <w:p w14:paraId="3BB30893" w14:textId="77777777" w:rsidR="000533D2" w:rsidRDefault="000533D2" w:rsidP="000533D2">
      <w:pPr>
        <w:spacing w:after="0" w:line="240" w:lineRule="auto"/>
        <w:jc w:val="both"/>
        <w:rPr>
          <w:rFonts w:ascii="Times New Roman" w:hAnsi="Times New Roman"/>
          <w:sz w:val="24"/>
          <w:szCs w:val="24"/>
        </w:rPr>
      </w:pPr>
    </w:p>
    <w:p w14:paraId="5E5CD681" w14:textId="77777777" w:rsidR="000533D2" w:rsidRDefault="000533D2" w:rsidP="000533D2">
      <w:pPr>
        <w:spacing w:after="0" w:line="240" w:lineRule="auto"/>
        <w:jc w:val="both"/>
        <w:rPr>
          <w:rFonts w:ascii="Times New Roman" w:hAnsi="Times New Roman"/>
          <w:sz w:val="24"/>
          <w:szCs w:val="24"/>
        </w:rPr>
      </w:pPr>
      <w:r>
        <w:rPr>
          <w:rFonts w:ascii="Times New Roman" w:hAnsi="Times New Roman"/>
          <w:sz w:val="24"/>
          <w:szCs w:val="24"/>
        </w:rPr>
        <w:t>2017. évben 7 lakás került meghirdetésre szociális alapon.</w:t>
      </w:r>
      <w:r w:rsidRPr="00DB2BA7">
        <w:rPr>
          <w:rFonts w:ascii="Times New Roman" w:hAnsi="Times New Roman"/>
          <w:sz w:val="24"/>
          <w:szCs w:val="24"/>
        </w:rPr>
        <w:t xml:space="preserve"> </w:t>
      </w:r>
      <w:r>
        <w:rPr>
          <w:rFonts w:ascii="Times New Roman" w:hAnsi="Times New Roman"/>
          <w:sz w:val="24"/>
          <w:szCs w:val="24"/>
        </w:rPr>
        <w:t>2018. és 2019. évben szociális alapon történő bérbeadásra meghirdetés nem történt, míg 2020. évben 2 lakás került meghirdetésre.</w:t>
      </w:r>
    </w:p>
    <w:p w14:paraId="2A9DEA4E" w14:textId="77777777" w:rsidR="000533D2" w:rsidRDefault="000533D2" w:rsidP="000533D2">
      <w:pPr>
        <w:spacing w:after="0" w:line="240" w:lineRule="auto"/>
        <w:jc w:val="both"/>
        <w:rPr>
          <w:rFonts w:ascii="Times New Roman" w:hAnsi="Times New Roman"/>
          <w:sz w:val="24"/>
          <w:szCs w:val="24"/>
        </w:rPr>
      </w:pPr>
    </w:p>
    <w:p w14:paraId="07328B34" w14:textId="77777777" w:rsidR="000533D2" w:rsidRPr="00ED5AD8" w:rsidRDefault="000533D2" w:rsidP="000533D2">
      <w:pPr>
        <w:spacing w:after="0" w:line="240" w:lineRule="auto"/>
        <w:jc w:val="both"/>
        <w:rPr>
          <w:rFonts w:ascii="Times New Roman" w:hAnsi="Times New Roman"/>
          <w:sz w:val="24"/>
          <w:szCs w:val="24"/>
        </w:rPr>
      </w:pPr>
      <w:r w:rsidRPr="00ED5AD8">
        <w:rPr>
          <w:rFonts w:ascii="Times New Roman" w:hAnsi="Times New Roman"/>
          <w:sz w:val="24"/>
          <w:szCs w:val="24"/>
        </w:rPr>
        <w:t xml:space="preserve">A lakásbérleti szerződéseket folyamatosan felülvizsgáljuk. 2017-ben 27-re, 2018-ban 19-re, 2019-ben 10-re 2020-ban 6-ra csökkent azon lakások száma, ahol azok a jogcím nélkül lakáshasználók laknak, akik a bérleti jogviszony felmondása, illetve meg nem hosszabbítása után a lakásból nem költöztek ki. 2020-ban nem történt lakáscsere. </w:t>
      </w:r>
    </w:p>
    <w:p w14:paraId="39130DB4" w14:textId="77777777" w:rsidR="000533D2" w:rsidRDefault="000533D2" w:rsidP="000533D2">
      <w:pPr>
        <w:spacing w:after="0" w:line="240" w:lineRule="auto"/>
        <w:jc w:val="both"/>
        <w:rPr>
          <w:rFonts w:ascii="Times New Roman" w:hAnsi="Times New Roman"/>
          <w:sz w:val="24"/>
          <w:szCs w:val="24"/>
        </w:rPr>
      </w:pPr>
    </w:p>
    <w:p w14:paraId="2B0174A1" w14:textId="10604E6E" w:rsidR="000533D2" w:rsidRPr="00B32426" w:rsidRDefault="000533D2" w:rsidP="000533D2">
      <w:pPr>
        <w:autoSpaceDE w:val="0"/>
        <w:autoSpaceDN w:val="0"/>
        <w:adjustRightInd w:val="0"/>
        <w:ind w:right="45"/>
        <w:jc w:val="both"/>
        <w:rPr>
          <w:rFonts w:ascii="Times New Roman" w:hAnsi="Times New Roman"/>
          <w:i/>
          <w:iCs/>
          <w:sz w:val="24"/>
          <w:szCs w:val="24"/>
        </w:rPr>
      </w:pPr>
      <w:r>
        <w:rPr>
          <w:rFonts w:ascii="Times New Roman" w:hAnsi="Times New Roman"/>
          <w:iCs/>
          <w:sz w:val="24"/>
          <w:szCs w:val="24"/>
        </w:rPr>
        <w:t>Komárom Város Önkormányzat Képviselő-testületének az Önkormányzat tulajdonában álló lakások és helyiségek bérletéről és elidegenítéséről szóló 15/2013. (X.30.) önkormányzati rendelete 23. § (5) bekezdése alapján</w:t>
      </w:r>
      <w:r w:rsidRPr="00B32426">
        <w:rPr>
          <w:rFonts w:ascii="Times New Roman" w:hAnsi="Times New Roman"/>
          <w:i/>
          <w:iCs/>
          <w:sz w:val="24"/>
          <w:szCs w:val="24"/>
        </w:rPr>
        <w:t>:</w:t>
      </w:r>
      <w:r w:rsidR="009B7840">
        <w:rPr>
          <w:rFonts w:ascii="Times New Roman" w:hAnsi="Times New Roman"/>
          <w:i/>
          <w:iCs/>
          <w:sz w:val="24"/>
          <w:szCs w:val="24"/>
        </w:rPr>
        <w:t xml:space="preserve"> </w:t>
      </w:r>
      <w:r w:rsidRPr="00B32426">
        <w:rPr>
          <w:rFonts w:ascii="Times New Roman" w:hAnsi="Times New Roman"/>
          <w:i/>
          <w:spacing w:val="-3"/>
          <w:sz w:val="24"/>
          <w:szCs w:val="24"/>
        </w:rPr>
        <w:t>“Az a jogcím nélküli lakáshasználó, akinek bérleti jogviszonya kizárólag díjhátralék miatt került megszüntetésre, és a felmondásra okot adó tartozást valamint az érvényes jogviszony esetében fizetendő lakbért megfizeti, kérelmezheti a lakáshasználati díjból az érvényes jogviszonyra irányadó lakbér összegét meghaladó hátralék törlését és a bérleti szerződés újbóli megkötését.”</w:t>
      </w:r>
    </w:p>
    <w:p w14:paraId="71E40DD7" w14:textId="741B065F" w:rsidR="000533D2" w:rsidRPr="00A22E1C" w:rsidRDefault="000533D2" w:rsidP="000533D2">
      <w:pPr>
        <w:autoSpaceDE w:val="0"/>
        <w:autoSpaceDN w:val="0"/>
        <w:adjustRightInd w:val="0"/>
        <w:ind w:right="45"/>
        <w:jc w:val="both"/>
        <w:rPr>
          <w:rFonts w:ascii="Times New Roman" w:hAnsi="Times New Roman"/>
          <w:sz w:val="24"/>
          <w:szCs w:val="24"/>
        </w:rPr>
      </w:pPr>
      <w:r w:rsidRPr="00A22E1C">
        <w:rPr>
          <w:rFonts w:ascii="Times New Roman" w:hAnsi="Times New Roman"/>
          <w:sz w:val="24"/>
          <w:szCs w:val="24"/>
        </w:rPr>
        <w:t>A fentiek alapján 2018. év</w:t>
      </w:r>
      <w:r w:rsidR="009B7840">
        <w:rPr>
          <w:rFonts w:ascii="Times New Roman" w:hAnsi="Times New Roman"/>
          <w:sz w:val="24"/>
          <w:szCs w:val="24"/>
        </w:rPr>
        <w:t>b</w:t>
      </w:r>
      <w:r w:rsidRPr="00A22E1C">
        <w:rPr>
          <w:rFonts w:ascii="Times New Roman" w:hAnsi="Times New Roman"/>
          <w:sz w:val="24"/>
          <w:szCs w:val="24"/>
        </w:rPr>
        <w:t>en 10 lakás esetén kapta vissza a lakásban lakó jogcím nélküli lakáshasználó a bérleti jogát. 2019-ben bérleti jogviszony visszaállítás nem történt.</w:t>
      </w:r>
      <w:r w:rsidR="009B7840">
        <w:rPr>
          <w:rFonts w:ascii="Times New Roman" w:hAnsi="Times New Roman"/>
          <w:sz w:val="24"/>
          <w:szCs w:val="24"/>
        </w:rPr>
        <w:t xml:space="preserve"> </w:t>
      </w:r>
      <w:r>
        <w:rPr>
          <w:rFonts w:ascii="Times New Roman" w:hAnsi="Times New Roman"/>
          <w:sz w:val="24"/>
          <w:szCs w:val="24"/>
        </w:rPr>
        <w:t>2020-ban 1 lakás esetén történt bérleti jogviszony visszaállítás.</w:t>
      </w:r>
    </w:p>
    <w:p w14:paraId="6100465F" w14:textId="17F21316" w:rsidR="000533D2" w:rsidRPr="009E7B3D" w:rsidRDefault="000533D2" w:rsidP="000533D2">
      <w:pPr>
        <w:spacing w:after="0" w:line="240" w:lineRule="auto"/>
        <w:jc w:val="both"/>
        <w:rPr>
          <w:rFonts w:ascii="Times New Roman" w:hAnsi="Times New Roman"/>
          <w:b/>
          <w:sz w:val="24"/>
          <w:szCs w:val="24"/>
        </w:rPr>
      </w:pPr>
      <w:r>
        <w:rPr>
          <w:rFonts w:ascii="Times New Roman" w:hAnsi="Times New Roman"/>
          <w:b/>
          <w:sz w:val="24"/>
          <w:szCs w:val="24"/>
        </w:rPr>
        <w:t xml:space="preserve">A lakbérhátralék a 2016. évi 60.846 E forintról 2017. évben 60.527 E forintra, 2018-ban 55.726 E forintra, 2019-ben 55.202 E forintra, 2020-ban 53.698 E forintra csökkent. A csökkenés annak köszönhető, hogy a végrehajtás hatására egyre többen egyenlítik ki a tartozásukat, illetve az alaplakbér megfizetése után kérik a lakáshasználati díj törlését és a bérleti jogviszony újbóli megállapítását. </w:t>
      </w:r>
    </w:p>
    <w:p w14:paraId="13A0D9C3" w14:textId="068A2041" w:rsidR="000533D2" w:rsidRPr="009E7B3D" w:rsidRDefault="000533D2" w:rsidP="009E7B3D">
      <w:pPr>
        <w:pStyle w:val="Cmsor2"/>
        <w:keepLines w:val="0"/>
        <w:numPr>
          <w:ilvl w:val="1"/>
          <w:numId w:val="28"/>
        </w:numPr>
        <w:spacing w:before="240" w:after="60"/>
        <w:ind w:left="1077"/>
        <w:rPr>
          <w:rFonts w:ascii="Arial" w:hAnsi="Arial" w:cs="Arial"/>
          <w:b/>
          <w:bCs/>
          <w:color w:val="auto"/>
          <w:sz w:val="28"/>
          <w:szCs w:val="28"/>
        </w:rPr>
      </w:pPr>
      <w:bookmarkStart w:id="90" w:name="_Toc482343774"/>
      <w:bookmarkStart w:id="91" w:name="_Toc67926646"/>
      <w:r w:rsidRPr="00281CFD">
        <w:rPr>
          <w:rFonts w:ascii="Arial" w:eastAsia="Times New Roman" w:hAnsi="Arial" w:cs="Arial"/>
          <w:b/>
          <w:bCs/>
          <w:color w:val="auto"/>
          <w:sz w:val="28"/>
          <w:szCs w:val="28"/>
        </w:rPr>
        <w:t>Szociális</w:t>
      </w:r>
      <w:r w:rsidRPr="00281CFD">
        <w:rPr>
          <w:rFonts w:ascii="Arial" w:hAnsi="Arial" w:cs="Arial"/>
          <w:b/>
          <w:bCs/>
          <w:color w:val="auto"/>
          <w:sz w:val="28"/>
          <w:szCs w:val="28"/>
        </w:rPr>
        <w:t xml:space="preserve"> igazgatás</w:t>
      </w:r>
      <w:bookmarkEnd w:id="90"/>
      <w:bookmarkEnd w:id="91"/>
    </w:p>
    <w:p w14:paraId="1CCECB35" w14:textId="77777777" w:rsidR="000533D2" w:rsidRDefault="000533D2" w:rsidP="000533D2">
      <w:pPr>
        <w:tabs>
          <w:tab w:val="left" w:pos="0"/>
        </w:tabs>
        <w:spacing w:after="0" w:line="240" w:lineRule="auto"/>
        <w:jc w:val="both"/>
        <w:rPr>
          <w:rFonts w:ascii="Times New Roman" w:hAnsi="Times New Roman"/>
          <w:sz w:val="24"/>
          <w:szCs w:val="24"/>
        </w:rPr>
      </w:pPr>
      <w:r>
        <w:rPr>
          <w:rFonts w:ascii="Times New Roman" w:hAnsi="Times New Roman"/>
          <w:b/>
          <w:bCs/>
          <w:sz w:val="24"/>
          <w:szCs w:val="24"/>
        </w:rPr>
        <w:t xml:space="preserve">Szociális igazgatási feladatok </w:t>
      </w:r>
      <w:r>
        <w:rPr>
          <w:rFonts w:ascii="Times New Roman" w:hAnsi="Times New Roman"/>
          <w:bCs/>
          <w:sz w:val="24"/>
          <w:szCs w:val="24"/>
        </w:rPr>
        <w:t xml:space="preserve">körébe a szociális ellátórendszer működtetésén belül az arra jogosult személyek ellátásáról való gondoskodás, </w:t>
      </w:r>
      <w:r>
        <w:rPr>
          <w:rFonts w:ascii="Times New Roman" w:hAnsi="Times New Roman"/>
          <w:sz w:val="24"/>
          <w:szCs w:val="24"/>
        </w:rPr>
        <w:t xml:space="preserve">valamint közfoglalkoztatással kapcsolatos feladatok elvégzése tartozik. </w:t>
      </w:r>
    </w:p>
    <w:p w14:paraId="44568107" w14:textId="77777777" w:rsidR="000533D2" w:rsidRDefault="000533D2" w:rsidP="000533D2">
      <w:pPr>
        <w:tabs>
          <w:tab w:val="left" w:pos="0"/>
        </w:tabs>
        <w:spacing w:after="0" w:line="240" w:lineRule="auto"/>
        <w:jc w:val="both"/>
        <w:rPr>
          <w:rFonts w:ascii="Times New Roman" w:hAnsi="Times New Roman"/>
          <w:sz w:val="24"/>
          <w:szCs w:val="24"/>
        </w:rPr>
      </w:pPr>
      <w:r>
        <w:rPr>
          <w:rFonts w:ascii="Times New Roman" w:hAnsi="Times New Roman"/>
          <w:sz w:val="24"/>
          <w:szCs w:val="24"/>
        </w:rPr>
        <w:t>A szociális ügyekkel kapcsolatos feladatokat 2020. évben 3 ügyintéző látta el.</w:t>
      </w:r>
    </w:p>
    <w:p w14:paraId="45A0BC0A" w14:textId="77777777" w:rsidR="000533D2" w:rsidRDefault="000533D2" w:rsidP="000533D2">
      <w:pPr>
        <w:tabs>
          <w:tab w:val="left" w:pos="0"/>
        </w:tabs>
        <w:spacing w:after="0" w:line="240" w:lineRule="auto"/>
        <w:jc w:val="both"/>
        <w:rPr>
          <w:rFonts w:ascii="Times New Roman" w:hAnsi="Times New Roman"/>
          <w:sz w:val="24"/>
          <w:szCs w:val="24"/>
        </w:rPr>
      </w:pPr>
    </w:p>
    <w:p w14:paraId="425AA4F3" w14:textId="1161F0DB" w:rsidR="000533D2" w:rsidRDefault="000533D2" w:rsidP="000533D2">
      <w:pPr>
        <w:tabs>
          <w:tab w:val="left" w:pos="0"/>
        </w:tabs>
        <w:spacing w:after="0" w:line="240" w:lineRule="auto"/>
        <w:jc w:val="both"/>
        <w:rPr>
          <w:rFonts w:ascii="Times New Roman" w:hAnsi="Times New Roman"/>
          <w:bCs/>
          <w:sz w:val="24"/>
          <w:szCs w:val="24"/>
        </w:rPr>
      </w:pPr>
      <w:r>
        <w:rPr>
          <w:rFonts w:ascii="Times New Roman" w:hAnsi="Times New Roman"/>
          <w:sz w:val="24"/>
          <w:szCs w:val="24"/>
        </w:rPr>
        <w:t xml:space="preserve">2020-ban 1405 főszám, 3889 alszám került iktatásra. Az iktatott ügyiratok főszáma 2017-ben 1340 db volt, míg 2018-ban 1441 db főszám, 3355 db alszám, 2019-ben 1537 db főszám, 4000 db alszám került iktatásra. A lakhatáshoz kapcsolódó rendszeres kiadások viseléséhez, valamint a gyógyszerkiadások viseléséhez nyújtott települési támogatás 6 hónapra állapítható meg. Mindkét támogatás esetében elmondhatjuk, hogy a kérelmezők nagy százaléka – a 6 hónapra történő megállapítás miatt - egy évben kétszer igényli a támogatást, de a rendszerünkben csak egy emberként szerepel. A rendszeres gyermekvédelmi kedvezményt igénylők létszámának csökkenése a bölcsődei, óvodai ellátást igénybe vevők körében az ingyenes étkezés, valamint az 1–9. évfolyamban tanulók részére biztosított ingyenes tankönyv lehetőségével magyarázható. </w:t>
      </w:r>
    </w:p>
    <w:p w14:paraId="2A76C589" w14:textId="77777777" w:rsidR="000533D2" w:rsidRDefault="000533D2" w:rsidP="000533D2">
      <w:pPr>
        <w:tabs>
          <w:tab w:val="left" w:pos="0"/>
        </w:tabs>
        <w:spacing w:after="0" w:line="240" w:lineRule="auto"/>
        <w:jc w:val="both"/>
        <w:rPr>
          <w:rFonts w:ascii="Times New Roman" w:hAnsi="Times New Roman"/>
          <w:sz w:val="24"/>
          <w:szCs w:val="24"/>
        </w:rPr>
      </w:pPr>
    </w:p>
    <w:p w14:paraId="2984E8A5" w14:textId="77777777" w:rsidR="000533D2" w:rsidRDefault="000533D2" w:rsidP="000533D2">
      <w:pPr>
        <w:spacing w:after="0" w:line="240" w:lineRule="auto"/>
        <w:jc w:val="both"/>
        <w:rPr>
          <w:rFonts w:ascii="Times New Roman" w:hAnsi="Times New Roman"/>
          <w:b/>
          <w:sz w:val="24"/>
          <w:szCs w:val="24"/>
        </w:rPr>
      </w:pPr>
      <w:r>
        <w:rPr>
          <w:rFonts w:ascii="Times New Roman" w:hAnsi="Times New Roman"/>
          <w:b/>
          <w:sz w:val="24"/>
          <w:szCs w:val="24"/>
        </w:rPr>
        <w:t>Jogorvoslatok</w:t>
      </w:r>
    </w:p>
    <w:p w14:paraId="6ADDCD8B" w14:textId="77777777" w:rsidR="000533D2" w:rsidRDefault="000533D2" w:rsidP="000533D2">
      <w:pPr>
        <w:spacing w:after="0" w:line="240" w:lineRule="auto"/>
        <w:jc w:val="both"/>
        <w:rPr>
          <w:rFonts w:ascii="Times New Roman" w:hAnsi="Times New Roman"/>
          <w:sz w:val="24"/>
          <w:szCs w:val="24"/>
        </w:rPr>
      </w:pPr>
    </w:p>
    <w:p w14:paraId="5A2331E6" w14:textId="77777777" w:rsidR="000533D2" w:rsidRDefault="000533D2" w:rsidP="000533D2">
      <w:pPr>
        <w:spacing w:after="0" w:line="240" w:lineRule="auto"/>
        <w:jc w:val="both"/>
        <w:rPr>
          <w:rFonts w:ascii="Times New Roman" w:hAnsi="Times New Roman"/>
          <w:sz w:val="24"/>
          <w:szCs w:val="24"/>
        </w:rPr>
      </w:pPr>
      <w:r>
        <w:rPr>
          <w:rFonts w:ascii="Times New Roman" w:hAnsi="Times New Roman"/>
          <w:sz w:val="24"/>
          <w:szCs w:val="24"/>
        </w:rPr>
        <w:t>2020. évben a határozatok ellen nem nyújtottak be fellebbezést.</w:t>
      </w:r>
    </w:p>
    <w:p w14:paraId="133E2DAF" w14:textId="77777777" w:rsidR="000533D2" w:rsidRDefault="000533D2" w:rsidP="000533D2">
      <w:pPr>
        <w:spacing w:after="0" w:line="240" w:lineRule="auto"/>
        <w:jc w:val="both"/>
        <w:rPr>
          <w:rFonts w:ascii="Times New Roman" w:hAnsi="Times New Roman"/>
          <w:sz w:val="24"/>
          <w:szCs w:val="24"/>
        </w:rPr>
      </w:pPr>
    </w:p>
    <w:p w14:paraId="536B3FFB" w14:textId="77777777" w:rsidR="000533D2" w:rsidRDefault="000533D2" w:rsidP="000533D2">
      <w:pPr>
        <w:spacing w:after="0" w:line="240" w:lineRule="auto"/>
        <w:jc w:val="both"/>
        <w:rPr>
          <w:rFonts w:ascii="Times New Roman" w:hAnsi="Times New Roman"/>
          <w:b/>
          <w:sz w:val="24"/>
          <w:szCs w:val="24"/>
        </w:rPr>
      </w:pPr>
      <w:r>
        <w:rPr>
          <w:rFonts w:ascii="Times New Roman" w:hAnsi="Times New Roman"/>
          <w:b/>
          <w:sz w:val="24"/>
          <w:szCs w:val="24"/>
        </w:rPr>
        <w:t>Szociális ellátások:</w:t>
      </w:r>
    </w:p>
    <w:p w14:paraId="54825CDE" w14:textId="77777777" w:rsidR="000533D2" w:rsidRDefault="000533D2" w:rsidP="000533D2">
      <w:pPr>
        <w:spacing w:after="0" w:line="240" w:lineRule="auto"/>
        <w:jc w:val="both"/>
        <w:rPr>
          <w:rFonts w:ascii="Times New Roman" w:hAnsi="Times New Roman"/>
          <w:sz w:val="24"/>
          <w:szCs w:val="24"/>
        </w:rPr>
      </w:pPr>
    </w:p>
    <w:p w14:paraId="2831A4F0" w14:textId="77777777" w:rsidR="000533D2" w:rsidRDefault="000533D2" w:rsidP="000533D2">
      <w:pPr>
        <w:spacing w:after="0" w:line="240" w:lineRule="auto"/>
        <w:jc w:val="both"/>
        <w:rPr>
          <w:rFonts w:ascii="Times New Roman" w:hAnsi="Times New Roman"/>
          <w:sz w:val="24"/>
          <w:szCs w:val="24"/>
        </w:rPr>
      </w:pPr>
      <w:r>
        <w:rPr>
          <w:rFonts w:ascii="Times New Roman" w:hAnsi="Times New Roman"/>
          <w:sz w:val="24"/>
          <w:szCs w:val="24"/>
        </w:rPr>
        <w:t>Az alábbi táblázat szemlélteti az egyes ellátásokra fordított kiadások mértékét és az ellátásban részesülők számát:</w:t>
      </w:r>
    </w:p>
    <w:p w14:paraId="1391616F" w14:textId="77777777" w:rsidR="000533D2" w:rsidRDefault="000533D2" w:rsidP="000533D2">
      <w:pPr>
        <w:spacing w:after="0" w:line="240" w:lineRule="auto"/>
        <w:jc w:val="both"/>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7"/>
        <w:gridCol w:w="833"/>
        <w:gridCol w:w="816"/>
        <w:gridCol w:w="838"/>
        <w:gridCol w:w="816"/>
        <w:gridCol w:w="821"/>
        <w:gridCol w:w="691"/>
      </w:tblGrid>
      <w:tr w:rsidR="000533D2" w14:paraId="1FBD14FA" w14:textId="77777777" w:rsidTr="007C69EB">
        <w:trPr>
          <w:trHeight w:val="600"/>
          <w:jc w:val="center"/>
        </w:trPr>
        <w:tc>
          <w:tcPr>
            <w:tcW w:w="9288" w:type="dxa"/>
            <w:gridSpan w:val="7"/>
            <w:tcBorders>
              <w:top w:val="single" w:sz="4" w:space="0" w:color="auto"/>
              <w:left w:val="single" w:sz="4" w:space="0" w:color="auto"/>
              <w:bottom w:val="single" w:sz="4" w:space="0" w:color="auto"/>
              <w:right w:val="single" w:sz="4" w:space="0" w:color="auto"/>
            </w:tcBorders>
          </w:tcPr>
          <w:p w14:paraId="60982F9E" w14:textId="77777777" w:rsidR="000533D2" w:rsidRDefault="000533D2" w:rsidP="00D0647E">
            <w:pPr>
              <w:spacing w:after="0" w:line="240" w:lineRule="auto"/>
              <w:jc w:val="center"/>
              <w:rPr>
                <w:rFonts w:ascii="Times New Roman" w:hAnsi="Times New Roman"/>
                <w:b/>
                <w:bCs/>
              </w:rPr>
            </w:pPr>
            <w:r>
              <w:rPr>
                <w:rFonts w:ascii="Times New Roman" w:hAnsi="Times New Roman"/>
                <w:b/>
                <w:bCs/>
              </w:rPr>
              <w:t>Szociális ellátások Komáromban 2018. – 2020. évekre</w:t>
            </w:r>
          </w:p>
          <w:p w14:paraId="4967A301" w14:textId="77777777" w:rsidR="000533D2" w:rsidRDefault="000533D2" w:rsidP="00D0647E">
            <w:pPr>
              <w:spacing w:after="0" w:line="240" w:lineRule="auto"/>
              <w:jc w:val="center"/>
              <w:rPr>
                <w:rFonts w:ascii="Times New Roman" w:hAnsi="Times New Roman"/>
                <w:b/>
                <w:bCs/>
              </w:rPr>
            </w:pPr>
            <w:r>
              <w:rPr>
                <w:rFonts w:ascii="Times New Roman" w:hAnsi="Times New Roman"/>
                <w:b/>
                <w:bCs/>
              </w:rPr>
              <w:t>Az egyes ellátásokra fordított kiadások (millió Ft) - Ellátásban részesülők száma (fő)</w:t>
            </w:r>
          </w:p>
          <w:p w14:paraId="27E538B4" w14:textId="77777777" w:rsidR="000533D2" w:rsidRDefault="000533D2" w:rsidP="00D0647E">
            <w:pPr>
              <w:spacing w:after="0" w:line="240" w:lineRule="auto"/>
              <w:rPr>
                <w:rFonts w:ascii="Times New Roman" w:hAnsi="Times New Roman"/>
              </w:rPr>
            </w:pPr>
          </w:p>
        </w:tc>
      </w:tr>
      <w:tr w:rsidR="000533D2" w14:paraId="50BD1F88" w14:textId="77777777" w:rsidTr="009E7B3D">
        <w:trPr>
          <w:jc w:val="center"/>
        </w:trPr>
        <w:tc>
          <w:tcPr>
            <w:tcW w:w="4412" w:type="dxa"/>
            <w:vMerge w:val="restart"/>
            <w:tcBorders>
              <w:top w:val="single" w:sz="4" w:space="0" w:color="auto"/>
              <w:left w:val="single" w:sz="4" w:space="0" w:color="auto"/>
              <w:bottom w:val="single" w:sz="4" w:space="0" w:color="auto"/>
              <w:right w:val="single" w:sz="4" w:space="0" w:color="auto"/>
            </w:tcBorders>
            <w:vAlign w:val="center"/>
            <w:hideMark/>
          </w:tcPr>
          <w:p w14:paraId="33DA8E84" w14:textId="77777777" w:rsidR="000533D2" w:rsidRDefault="000533D2" w:rsidP="00D0647E">
            <w:pPr>
              <w:spacing w:after="0" w:line="240" w:lineRule="auto"/>
              <w:jc w:val="center"/>
              <w:rPr>
                <w:rFonts w:ascii="Times New Roman" w:hAnsi="Times New Roman"/>
                <w:b/>
              </w:rPr>
            </w:pPr>
            <w:r>
              <w:rPr>
                <w:rFonts w:ascii="Times New Roman" w:hAnsi="Times New Roman"/>
                <w:b/>
              </w:rPr>
              <w:t>Ellátás</w:t>
            </w:r>
          </w:p>
        </w:tc>
        <w:tc>
          <w:tcPr>
            <w:tcW w:w="4876" w:type="dxa"/>
            <w:gridSpan w:val="6"/>
            <w:tcBorders>
              <w:top w:val="single" w:sz="4" w:space="0" w:color="auto"/>
              <w:left w:val="single" w:sz="4" w:space="0" w:color="auto"/>
              <w:bottom w:val="single" w:sz="4" w:space="0" w:color="auto"/>
              <w:right w:val="single" w:sz="4" w:space="0" w:color="auto"/>
            </w:tcBorders>
            <w:vAlign w:val="center"/>
            <w:hideMark/>
          </w:tcPr>
          <w:p w14:paraId="629A33AB" w14:textId="77777777" w:rsidR="000533D2" w:rsidRDefault="000533D2" w:rsidP="00D0647E">
            <w:pPr>
              <w:spacing w:after="0" w:line="240" w:lineRule="auto"/>
              <w:jc w:val="center"/>
              <w:rPr>
                <w:rFonts w:ascii="Times New Roman" w:hAnsi="Times New Roman"/>
                <w:b/>
                <w:bCs/>
              </w:rPr>
            </w:pPr>
            <w:r>
              <w:rPr>
                <w:rFonts w:ascii="Times New Roman" w:hAnsi="Times New Roman"/>
                <w:b/>
                <w:bCs/>
              </w:rPr>
              <w:t>Év</w:t>
            </w:r>
          </w:p>
        </w:tc>
      </w:tr>
      <w:tr w:rsidR="000533D2" w14:paraId="6CAB3EE5" w14:textId="77777777" w:rsidTr="009E7B3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6F7A47" w14:textId="77777777" w:rsidR="000533D2" w:rsidRDefault="000533D2" w:rsidP="00D0647E">
            <w:pPr>
              <w:spacing w:after="0" w:line="240" w:lineRule="auto"/>
              <w:rPr>
                <w:rFonts w:ascii="Times New Roman" w:hAnsi="Times New Roman"/>
                <w:b/>
              </w:rPr>
            </w:pPr>
          </w:p>
        </w:tc>
        <w:tc>
          <w:tcPr>
            <w:tcW w:w="1677" w:type="dxa"/>
            <w:gridSpan w:val="2"/>
            <w:tcBorders>
              <w:top w:val="single" w:sz="4" w:space="0" w:color="auto"/>
              <w:left w:val="single" w:sz="4" w:space="0" w:color="auto"/>
              <w:bottom w:val="single" w:sz="4" w:space="0" w:color="auto"/>
              <w:right w:val="single" w:sz="4" w:space="0" w:color="auto"/>
            </w:tcBorders>
          </w:tcPr>
          <w:p w14:paraId="09B2AF6B" w14:textId="77777777" w:rsidR="000533D2" w:rsidRDefault="000533D2" w:rsidP="00D0647E">
            <w:pPr>
              <w:spacing w:after="0" w:line="240" w:lineRule="auto"/>
              <w:jc w:val="center"/>
              <w:rPr>
                <w:rFonts w:ascii="Times New Roman" w:hAnsi="Times New Roman"/>
                <w:b/>
              </w:rPr>
            </w:pPr>
            <w:r>
              <w:rPr>
                <w:rFonts w:ascii="Times New Roman" w:hAnsi="Times New Roman"/>
                <w:b/>
              </w:rPr>
              <w:t>2018</w:t>
            </w:r>
          </w:p>
        </w:tc>
        <w:tc>
          <w:tcPr>
            <w:tcW w:w="1677" w:type="dxa"/>
            <w:gridSpan w:val="2"/>
            <w:tcBorders>
              <w:top w:val="single" w:sz="4" w:space="0" w:color="auto"/>
              <w:left w:val="single" w:sz="4" w:space="0" w:color="auto"/>
              <w:bottom w:val="single" w:sz="4" w:space="0" w:color="auto"/>
              <w:right w:val="single" w:sz="4" w:space="0" w:color="auto"/>
            </w:tcBorders>
            <w:hideMark/>
          </w:tcPr>
          <w:p w14:paraId="27004323" w14:textId="77777777" w:rsidR="000533D2" w:rsidRDefault="000533D2" w:rsidP="00D0647E">
            <w:pPr>
              <w:spacing w:after="0" w:line="240" w:lineRule="auto"/>
              <w:jc w:val="center"/>
              <w:rPr>
                <w:rFonts w:ascii="Times New Roman" w:hAnsi="Times New Roman"/>
                <w:b/>
              </w:rPr>
            </w:pPr>
            <w:r>
              <w:rPr>
                <w:rFonts w:ascii="Times New Roman" w:hAnsi="Times New Roman"/>
                <w:b/>
              </w:rPr>
              <w:t>2019</w:t>
            </w:r>
          </w:p>
        </w:tc>
        <w:tc>
          <w:tcPr>
            <w:tcW w:w="1522" w:type="dxa"/>
            <w:gridSpan w:val="2"/>
            <w:tcBorders>
              <w:top w:val="single" w:sz="4" w:space="0" w:color="auto"/>
              <w:left w:val="single" w:sz="4" w:space="0" w:color="auto"/>
              <w:bottom w:val="single" w:sz="4" w:space="0" w:color="auto"/>
              <w:right w:val="single" w:sz="4" w:space="0" w:color="auto"/>
            </w:tcBorders>
            <w:hideMark/>
          </w:tcPr>
          <w:p w14:paraId="501C6714" w14:textId="77777777" w:rsidR="000533D2" w:rsidRDefault="000533D2" w:rsidP="00D0647E">
            <w:pPr>
              <w:spacing w:after="0" w:line="240" w:lineRule="auto"/>
              <w:jc w:val="center"/>
              <w:rPr>
                <w:rFonts w:ascii="Times New Roman" w:hAnsi="Times New Roman"/>
                <w:b/>
              </w:rPr>
            </w:pPr>
            <w:r>
              <w:rPr>
                <w:rFonts w:ascii="Times New Roman" w:hAnsi="Times New Roman"/>
                <w:b/>
              </w:rPr>
              <w:t>2020</w:t>
            </w:r>
          </w:p>
        </w:tc>
      </w:tr>
      <w:tr w:rsidR="000533D2" w14:paraId="7396C55E" w14:textId="77777777" w:rsidTr="009E7B3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98CA6F" w14:textId="77777777" w:rsidR="000533D2" w:rsidRDefault="000533D2" w:rsidP="00D0647E">
            <w:pPr>
              <w:spacing w:after="0" w:line="240" w:lineRule="auto"/>
              <w:rPr>
                <w:rFonts w:ascii="Times New Roman" w:hAnsi="Times New Roman"/>
                <w:b/>
              </w:rPr>
            </w:pPr>
          </w:p>
        </w:tc>
        <w:tc>
          <w:tcPr>
            <w:tcW w:w="839" w:type="dxa"/>
            <w:tcBorders>
              <w:top w:val="single" w:sz="4" w:space="0" w:color="auto"/>
              <w:left w:val="single" w:sz="4" w:space="0" w:color="auto"/>
              <w:bottom w:val="single" w:sz="4" w:space="0" w:color="auto"/>
              <w:right w:val="single" w:sz="4" w:space="0" w:color="auto"/>
            </w:tcBorders>
            <w:vAlign w:val="center"/>
          </w:tcPr>
          <w:p w14:paraId="009AC5E4" w14:textId="77777777" w:rsidR="000533D2" w:rsidRDefault="000533D2" w:rsidP="00D0647E">
            <w:pPr>
              <w:spacing w:after="0" w:line="240" w:lineRule="auto"/>
              <w:jc w:val="center"/>
              <w:rPr>
                <w:rFonts w:ascii="Times New Roman" w:hAnsi="Times New Roman"/>
                <w:b/>
              </w:rPr>
            </w:pPr>
            <w:r>
              <w:rPr>
                <w:rFonts w:ascii="Times New Roman" w:hAnsi="Times New Roman"/>
                <w:b/>
              </w:rPr>
              <w:t>millió Ft</w:t>
            </w:r>
          </w:p>
        </w:tc>
        <w:tc>
          <w:tcPr>
            <w:tcW w:w="838" w:type="dxa"/>
            <w:tcBorders>
              <w:top w:val="single" w:sz="4" w:space="0" w:color="auto"/>
              <w:left w:val="single" w:sz="4" w:space="0" w:color="auto"/>
              <w:bottom w:val="single" w:sz="4" w:space="0" w:color="auto"/>
              <w:right w:val="single" w:sz="4" w:space="0" w:color="auto"/>
            </w:tcBorders>
            <w:vAlign w:val="center"/>
          </w:tcPr>
          <w:p w14:paraId="4CA66CD5" w14:textId="77777777" w:rsidR="000533D2" w:rsidRDefault="000533D2" w:rsidP="00D0647E">
            <w:pPr>
              <w:spacing w:after="0" w:line="240" w:lineRule="auto"/>
              <w:jc w:val="center"/>
              <w:rPr>
                <w:rFonts w:ascii="Times New Roman" w:hAnsi="Times New Roman"/>
                <w:b/>
              </w:rPr>
            </w:pPr>
            <w:r>
              <w:rPr>
                <w:rFonts w:ascii="Times New Roman" w:hAnsi="Times New Roman"/>
                <w:b/>
              </w:rPr>
              <w:t>Fő</w:t>
            </w:r>
          </w:p>
        </w:tc>
        <w:tc>
          <w:tcPr>
            <w:tcW w:w="839" w:type="dxa"/>
            <w:tcBorders>
              <w:top w:val="single" w:sz="4" w:space="0" w:color="auto"/>
              <w:left w:val="single" w:sz="4" w:space="0" w:color="auto"/>
              <w:bottom w:val="single" w:sz="4" w:space="0" w:color="auto"/>
              <w:right w:val="single" w:sz="4" w:space="0" w:color="auto"/>
            </w:tcBorders>
            <w:vAlign w:val="center"/>
            <w:hideMark/>
          </w:tcPr>
          <w:p w14:paraId="27AA04C7" w14:textId="77777777" w:rsidR="000533D2" w:rsidRDefault="000533D2" w:rsidP="00D0647E">
            <w:pPr>
              <w:spacing w:after="0" w:line="240" w:lineRule="auto"/>
              <w:jc w:val="center"/>
              <w:rPr>
                <w:rFonts w:ascii="Times New Roman" w:hAnsi="Times New Roman"/>
                <w:b/>
              </w:rPr>
            </w:pPr>
            <w:r>
              <w:rPr>
                <w:rFonts w:ascii="Times New Roman" w:hAnsi="Times New Roman"/>
                <w:b/>
              </w:rPr>
              <w:t>millió Ft</w:t>
            </w:r>
          </w:p>
        </w:tc>
        <w:tc>
          <w:tcPr>
            <w:tcW w:w="838" w:type="dxa"/>
            <w:tcBorders>
              <w:top w:val="single" w:sz="4" w:space="0" w:color="auto"/>
              <w:left w:val="single" w:sz="4" w:space="0" w:color="auto"/>
              <w:bottom w:val="single" w:sz="4" w:space="0" w:color="auto"/>
              <w:right w:val="single" w:sz="4" w:space="0" w:color="auto"/>
            </w:tcBorders>
            <w:vAlign w:val="center"/>
            <w:hideMark/>
          </w:tcPr>
          <w:p w14:paraId="408605E8" w14:textId="77777777" w:rsidR="000533D2" w:rsidRDefault="000533D2" w:rsidP="00D0647E">
            <w:pPr>
              <w:spacing w:after="0" w:line="240" w:lineRule="auto"/>
              <w:jc w:val="center"/>
              <w:rPr>
                <w:rFonts w:ascii="Times New Roman" w:hAnsi="Times New Roman"/>
                <w:b/>
              </w:rPr>
            </w:pPr>
            <w:r>
              <w:rPr>
                <w:rFonts w:ascii="Times New Roman" w:hAnsi="Times New Roman"/>
                <w:b/>
              </w:rPr>
              <w:t>Fő</w:t>
            </w:r>
          </w:p>
        </w:tc>
        <w:tc>
          <w:tcPr>
            <w:tcW w:w="821" w:type="dxa"/>
            <w:tcBorders>
              <w:top w:val="single" w:sz="4" w:space="0" w:color="auto"/>
              <w:left w:val="single" w:sz="4" w:space="0" w:color="auto"/>
              <w:bottom w:val="single" w:sz="4" w:space="0" w:color="auto"/>
              <w:right w:val="single" w:sz="4" w:space="0" w:color="auto"/>
            </w:tcBorders>
            <w:vAlign w:val="center"/>
            <w:hideMark/>
          </w:tcPr>
          <w:p w14:paraId="709D7749" w14:textId="77777777" w:rsidR="000533D2" w:rsidRDefault="000533D2" w:rsidP="00D0647E">
            <w:pPr>
              <w:spacing w:after="0" w:line="240" w:lineRule="auto"/>
              <w:jc w:val="center"/>
              <w:rPr>
                <w:rFonts w:ascii="Times New Roman" w:hAnsi="Times New Roman"/>
                <w:b/>
              </w:rPr>
            </w:pPr>
            <w:r>
              <w:rPr>
                <w:rFonts w:ascii="Times New Roman" w:hAnsi="Times New Roman"/>
                <w:b/>
              </w:rPr>
              <w:t>millió Ft</w:t>
            </w:r>
          </w:p>
        </w:tc>
        <w:tc>
          <w:tcPr>
            <w:tcW w:w="701" w:type="dxa"/>
            <w:tcBorders>
              <w:top w:val="single" w:sz="4" w:space="0" w:color="auto"/>
              <w:left w:val="single" w:sz="4" w:space="0" w:color="auto"/>
              <w:bottom w:val="single" w:sz="4" w:space="0" w:color="auto"/>
              <w:right w:val="single" w:sz="4" w:space="0" w:color="auto"/>
            </w:tcBorders>
            <w:vAlign w:val="center"/>
            <w:hideMark/>
          </w:tcPr>
          <w:p w14:paraId="63F61BD6" w14:textId="77777777" w:rsidR="000533D2" w:rsidRDefault="000533D2" w:rsidP="00D0647E">
            <w:pPr>
              <w:spacing w:after="0" w:line="240" w:lineRule="auto"/>
              <w:jc w:val="center"/>
              <w:rPr>
                <w:rFonts w:ascii="Times New Roman" w:hAnsi="Times New Roman"/>
                <w:b/>
              </w:rPr>
            </w:pPr>
            <w:r>
              <w:rPr>
                <w:rFonts w:ascii="Times New Roman" w:hAnsi="Times New Roman"/>
                <w:b/>
              </w:rPr>
              <w:t>Fő</w:t>
            </w:r>
          </w:p>
        </w:tc>
      </w:tr>
      <w:tr w:rsidR="000533D2" w14:paraId="08BFB4A2" w14:textId="77777777" w:rsidTr="00207D27">
        <w:trPr>
          <w:jc w:val="center"/>
        </w:trPr>
        <w:tc>
          <w:tcPr>
            <w:tcW w:w="4412" w:type="dxa"/>
            <w:tcBorders>
              <w:top w:val="single" w:sz="4" w:space="0" w:color="auto"/>
              <w:left w:val="single" w:sz="4" w:space="0" w:color="auto"/>
              <w:bottom w:val="single" w:sz="4" w:space="0" w:color="auto"/>
              <w:right w:val="single" w:sz="4" w:space="0" w:color="auto"/>
            </w:tcBorders>
            <w:vAlign w:val="center"/>
          </w:tcPr>
          <w:p w14:paraId="04B39D45" w14:textId="10954626" w:rsidR="000533D2" w:rsidRDefault="000533D2" w:rsidP="00207D27">
            <w:pPr>
              <w:tabs>
                <w:tab w:val="left" w:pos="360"/>
              </w:tabs>
              <w:spacing w:after="0" w:line="240" w:lineRule="auto"/>
              <w:rPr>
                <w:rFonts w:ascii="Times New Roman" w:hAnsi="Times New Roman"/>
                <w:b/>
              </w:rPr>
            </w:pPr>
            <w:r>
              <w:rPr>
                <w:rFonts w:ascii="Times New Roman" w:hAnsi="Times New Roman"/>
                <w:b/>
                <w:bCs/>
              </w:rPr>
              <w:t>Rendkívüli települési támogatás</w:t>
            </w:r>
          </w:p>
        </w:tc>
        <w:tc>
          <w:tcPr>
            <w:tcW w:w="703" w:type="dxa"/>
            <w:tcBorders>
              <w:top w:val="single" w:sz="4" w:space="0" w:color="auto"/>
              <w:left w:val="single" w:sz="4" w:space="0" w:color="auto"/>
              <w:bottom w:val="single" w:sz="4" w:space="0" w:color="auto"/>
              <w:right w:val="single" w:sz="4" w:space="0" w:color="auto"/>
            </w:tcBorders>
            <w:vAlign w:val="center"/>
          </w:tcPr>
          <w:p w14:paraId="79A52586" w14:textId="77777777" w:rsidR="000533D2" w:rsidRDefault="000533D2" w:rsidP="00D0647E">
            <w:pPr>
              <w:spacing w:after="0" w:line="240" w:lineRule="auto"/>
              <w:rPr>
                <w:rFonts w:ascii="Times New Roman" w:hAnsi="Times New Roman"/>
              </w:rPr>
            </w:pPr>
            <w:r>
              <w:rPr>
                <w:rFonts w:ascii="Times New Roman" w:hAnsi="Times New Roman"/>
              </w:rPr>
              <w:t>9,471</w:t>
            </w:r>
          </w:p>
        </w:tc>
        <w:tc>
          <w:tcPr>
            <w:tcW w:w="703" w:type="dxa"/>
            <w:tcBorders>
              <w:top w:val="single" w:sz="4" w:space="0" w:color="auto"/>
              <w:left w:val="single" w:sz="4" w:space="0" w:color="auto"/>
              <w:bottom w:val="single" w:sz="4" w:space="0" w:color="auto"/>
              <w:right w:val="single" w:sz="4" w:space="0" w:color="auto"/>
            </w:tcBorders>
            <w:vAlign w:val="center"/>
          </w:tcPr>
          <w:p w14:paraId="4F9D6E21" w14:textId="77777777" w:rsidR="000533D2" w:rsidRDefault="000533D2" w:rsidP="00D0647E">
            <w:pPr>
              <w:spacing w:after="0" w:line="240" w:lineRule="auto"/>
              <w:jc w:val="center"/>
              <w:rPr>
                <w:rFonts w:ascii="Times New Roman" w:hAnsi="Times New Roman"/>
              </w:rPr>
            </w:pPr>
            <w:r>
              <w:rPr>
                <w:rFonts w:ascii="Times New Roman" w:hAnsi="Times New Roman"/>
              </w:rPr>
              <w:t>755</w:t>
            </w:r>
          </w:p>
        </w:tc>
        <w:tc>
          <w:tcPr>
            <w:tcW w:w="703" w:type="dxa"/>
            <w:tcBorders>
              <w:top w:val="single" w:sz="4" w:space="0" w:color="auto"/>
              <w:left w:val="single" w:sz="4" w:space="0" w:color="auto"/>
              <w:bottom w:val="single" w:sz="4" w:space="0" w:color="auto"/>
              <w:right w:val="single" w:sz="4" w:space="0" w:color="auto"/>
            </w:tcBorders>
            <w:vAlign w:val="center"/>
          </w:tcPr>
          <w:p w14:paraId="6596C9EB" w14:textId="77777777" w:rsidR="000533D2" w:rsidRDefault="000533D2" w:rsidP="00D0647E">
            <w:pPr>
              <w:spacing w:after="0" w:line="240" w:lineRule="auto"/>
              <w:jc w:val="center"/>
              <w:rPr>
                <w:rFonts w:ascii="Times New Roman" w:hAnsi="Times New Roman"/>
              </w:rPr>
            </w:pPr>
            <w:r>
              <w:rPr>
                <w:rFonts w:ascii="Times New Roman" w:hAnsi="Times New Roman"/>
              </w:rPr>
              <w:t>6,481</w:t>
            </w:r>
          </w:p>
        </w:tc>
        <w:tc>
          <w:tcPr>
            <w:tcW w:w="703" w:type="dxa"/>
            <w:tcBorders>
              <w:top w:val="single" w:sz="4" w:space="0" w:color="auto"/>
              <w:left w:val="single" w:sz="4" w:space="0" w:color="auto"/>
              <w:bottom w:val="single" w:sz="4" w:space="0" w:color="auto"/>
              <w:right w:val="single" w:sz="4" w:space="0" w:color="auto"/>
            </w:tcBorders>
            <w:vAlign w:val="center"/>
          </w:tcPr>
          <w:p w14:paraId="64CD25B8" w14:textId="77777777" w:rsidR="000533D2" w:rsidRDefault="000533D2" w:rsidP="00D0647E">
            <w:pPr>
              <w:spacing w:after="0" w:line="240" w:lineRule="auto"/>
              <w:jc w:val="center"/>
              <w:rPr>
                <w:rFonts w:ascii="Times New Roman" w:hAnsi="Times New Roman"/>
              </w:rPr>
            </w:pPr>
            <w:r>
              <w:rPr>
                <w:rFonts w:ascii="Times New Roman" w:hAnsi="Times New Roman"/>
              </w:rPr>
              <w:t>617</w:t>
            </w:r>
          </w:p>
        </w:tc>
        <w:tc>
          <w:tcPr>
            <w:tcW w:w="703" w:type="dxa"/>
            <w:tcBorders>
              <w:top w:val="single" w:sz="4" w:space="0" w:color="auto"/>
              <w:left w:val="single" w:sz="4" w:space="0" w:color="auto"/>
              <w:bottom w:val="single" w:sz="4" w:space="0" w:color="auto"/>
              <w:right w:val="single" w:sz="4" w:space="0" w:color="auto"/>
            </w:tcBorders>
            <w:vAlign w:val="center"/>
          </w:tcPr>
          <w:p w14:paraId="2D2CEC85" w14:textId="77777777" w:rsidR="000533D2" w:rsidRDefault="000533D2" w:rsidP="00D0647E">
            <w:pPr>
              <w:spacing w:after="0" w:line="240" w:lineRule="auto"/>
              <w:jc w:val="center"/>
              <w:rPr>
                <w:rFonts w:ascii="Times New Roman" w:hAnsi="Times New Roman"/>
              </w:rPr>
            </w:pPr>
            <w:r>
              <w:rPr>
                <w:rFonts w:ascii="Times New Roman" w:hAnsi="Times New Roman"/>
              </w:rPr>
              <w:t>6,718</w:t>
            </w:r>
          </w:p>
        </w:tc>
        <w:tc>
          <w:tcPr>
            <w:tcW w:w="703" w:type="dxa"/>
            <w:tcBorders>
              <w:top w:val="single" w:sz="4" w:space="0" w:color="auto"/>
              <w:left w:val="single" w:sz="4" w:space="0" w:color="auto"/>
              <w:bottom w:val="single" w:sz="4" w:space="0" w:color="auto"/>
              <w:right w:val="single" w:sz="4" w:space="0" w:color="auto"/>
            </w:tcBorders>
            <w:vAlign w:val="center"/>
          </w:tcPr>
          <w:p w14:paraId="2F7A7AA4" w14:textId="77777777" w:rsidR="000533D2" w:rsidRDefault="000533D2" w:rsidP="00D0647E">
            <w:pPr>
              <w:spacing w:after="0" w:line="240" w:lineRule="auto"/>
              <w:rPr>
                <w:rFonts w:ascii="Times New Roman" w:hAnsi="Times New Roman"/>
              </w:rPr>
            </w:pPr>
            <w:r>
              <w:rPr>
                <w:rFonts w:ascii="Times New Roman" w:hAnsi="Times New Roman"/>
              </w:rPr>
              <w:t>587</w:t>
            </w:r>
          </w:p>
        </w:tc>
      </w:tr>
      <w:tr w:rsidR="000533D2" w14:paraId="3E9C4F77" w14:textId="77777777" w:rsidTr="00207D27">
        <w:trPr>
          <w:jc w:val="center"/>
        </w:trPr>
        <w:tc>
          <w:tcPr>
            <w:tcW w:w="4412" w:type="dxa"/>
            <w:tcBorders>
              <w:top w:val="single" w:sz="4" w:space="0" w:color="auto"/>
              <w:left w:val="single" w:sz="4" w:space="0" w:color="auto"/>
              <w:bottom w:val="single" w:sz="4" w:space="0" w:color="auto"/>
              <w:right w:val="single" w:sz="4" w:space="0" w:color="auto"/>
            </w:tcBorders>
            <w:vAlign w:val="center"/>
          </w:tcPr>
          <w:p w14:paraId="24ED46A2" w14:textId="5FF33717" w:rsidR="000533D2" w:rsidRDefault="000533D2" w:rsidP="00207D27">
            <w:pPr>
              <w:tabs>
                <w:tab w:val="left" w:pos="240"/>
              </w:tabs>
              <w:spacing w:after="0" w:line="240" w:lineRule="auto"/>
              <w:rPr>
                <w:rFonts w:ascii="Times New Roman" w:hAnsi="Times New Roman"/>
                <w:b/>
              </w:rPr>
            </w:pPr>
            <w:r>
              <w:rPr>
                <w:rFonts w:ascii="Times New Roman" w:hAnsi="Times New Roman"/>
                <w:b/>
              </w:rPr>
              <w:t>Újszülött gyermekek támogatása</w:t>
            </w:r>
          </w:p>
        </w:tc>
        <w:tc>
          <w:tcPr>
            <w:tcW w:w="703" w:type="dxa"/>
            <w:tcBorders>
              <w:top w:val="single" w:sz="4" w:space="0" w:color="auto"/>
              <w:left w:val="single" w:sz="4" w:space="0" w:color="auto"/>
              <w:bottom w:val="single" w:sz="4" w:space="0" w:color="auto"/>
              <w:right w:val="single" w:sz="4" w:space="0" w:color="auto"/>
            </w:tcBorders>
            <w:vAlign w:val="center"/>
          </w:tcPr>
          <w:p w14:paraId="3DBB737E" w14:textId="77777777" w:rsidR="000533D2" w:rsidRDefault="000533D2" w:rsidP="00D0647E">
            <w:pPr>
              <w:spacing w:after="0" w:line="240" w:lineRule="auto"/>
              <w:jc w:val="center"/>
              <w:rPr>
                <w:rFonts w:ascii="Times New Roman" w:hAnsi="Times New Roman"/>
              </w:rPr>
            </w:pPr>
            <w:r>
              <w:rPr>
                <w:rFonts w:ascii="Times New Roman" w:hAnsi="Times New Roman"/>
              </w:rPr>
              <w:t>13,8</w:t>
            </w:r>
          </w:p>
        </w:tc>
        <w:tc>
          <w:tcPr>
            <w:tcW w:w="703" w:type="dxa"/>
            <w:tcBorders>
              <w:top w:val="single" w:sz="4" w:space="0" w:color="auto"/>
              <w:left w:val="single" w:sz="4" w:space="0" w:color="auto"/>
              <w:bottom w:val="single" w:sz="4" w:space="0" w:color="auto"/>
              <w:right w:val="single" w:sz="4" w:space="0" w:color="auto"/>
            </w:tcBorders>
            <w:vAlign w:val="center"/>
          </w:tcPr>
          <w:p w14:paraId="5B4A7CEB" w14:textId="77777777" w:rsidR="000533D2" w:rsidRDefault="000533D2" w:rsidP="00D0647E">
            <w:pPr>
              <w:spacing w:after="0" w:line="240" w:lineRule="auto"/>
              <w:jc w:val="center"/>
              <w:rPr>
                <w:rFonts w:ascii="Times New Roman" w:hAnsi="Times New Roman"/>
              </w:rPr>
            </w:pPr>
            <w:r>
              <w:rPr>
                <w:rFonts w:ascii="Times New Roman" w:hAnsi="Times New Roman"/>
              </w:rPr>
              <w:t>138</w:t>
            </w:r>
          </w:p>
        </w:tc>
        <w:tc>
          <w:tcPr>
            <w:tcW w:w="703" w:type="dxa"/>
            <w:tcBorders>
              <w:top w:val="single" w:sz="4" w:space="0" w:color="auto"/>
              <w:left w:val="single" w:sz="4" w:space="0" w:color="auto"/>
              <w:bottom w:val="single" w:sz="4" w:space="0" w:color="auto"/>
              <w:right w:val="single" w:sz="4" w:space="0" w:color="auto"/>
            </w:tcBorders>
            <w:vAlign w:val="center"/>
          </w:tcPr>
          <w:p w14:paraId="53A71C89" w14:textId="77777777" w:rsidR="000533D2" w:rsidRDefault="000533D2" w:rsidP="00D0647E">
            <w:pPr>
              <w:spacing w:after="0" w:line="240" w:lineRule="auto"/>
              <w:jc w:val="center"/>
              <w:rPr>
                <w:rFonts w:ascii="Times New Roman" w:hAnsi="Times New Roman"/>
              </w:rPr>
            </w:pPr>
            <w:r>
              <w:rPr>
                <w:rFonts w:ascii="Times New Roman" w:hAnsi="Times New Roman"/>
              </w:rPr>
              <w:t>13,000</w:t>
            </w:r>
          </w:p>
        </w:tc>
        <w:tc>
          <w:tcPr>
            <w:tcW w:w="703" w:type="dxa"/>
            <w:tcBorders>
              <w:top w:val="single" w:sz="4" w:space="0" w:color="auto"/>
              <w:left w:val="single" w:sz="4" w:space="0" w:color="auto"/>
              <w:bottom w:val="single" w:sz="4" w:space="0" w:color="auto"/>
              <w:right w:val="single" w:sz="4" w:space="0" w:color="auto"/>
            </w:tcBorders>
            <w:vAlign w:val="center"/>
          </w:tcPr>
          <w:p w14:paraId="4CFE9374" w14:textId="77777777" w:rsidR="000533D2" w:rsidRDefault="000533D2" w:rsidP="00D0647E">
            <w:pPr>
              <w:spacing w:after="0" w:line="240" w:lineRule="auto"/>
              <w:jc w:val="center"/>
              <w:rPr>
                <w:rFonts w:ascii="Times New Roman" w:hAnsi="Times New Roman"/>
              </w:rPr>
            </w:pPr>
            <w:r>
              <w:rPr>
                <w:rFonts w:ascii="Times New Roman" w:hAnsi="Times New Roman"/>
              </w:rPr>
              <w:t>130</w:t>
            </w:r>
          </w:p>
        </w:tc>
        <w:tc>
          <w:tcPr>
            <w:tcW w:w="703" w:type="dxa"/>
            <w:tcBorders>
              <w:top w:val="single" w:sz="4" w:space="0" w:color="auto"/>
              <w:left w:val="single" w:sz="4" w:space="0" w:color="auto"/>
              <w:bottom w:val="single" w:sz="4" w:space="0" w:color="auto"/>
              <w:right w:val="single" w:sz="4" w:space="0" w:color="auto"/>
            </w:tcBorders>
            <w:vAlign w:val="center"/>
          </w:tcPr>
          <w:p w14:paraId="5D6BA141" w14:textId="77777777" w:rsidR="000533D2" w:rsidRDefault="000533D2" w:rsidP="00D0647E">
            <w:pPr>
              <w:spacing w:after="0" w:line="240" w:lineRule="auto"/>
              <w:rPr>
                <w:rFonts w:ascii="Times New Roman" w:hAnsi="Times New Roman"/>
              </w:rPr>
            </w:pPr>
            <w:r>
              <w:rPr>
                <w:rFonts w:ascii="Times New Roman" w:hAnsi="Times New Roman"/>
              </w:rPr>
              <w:t>14,300</w:t>
            </w:r>
          </w:p>
        </w:tc>
        <w:tc>
          <w:tcPr>
            <w:tcW w:w="703" w:type="dxa"/>
            <w:tcBorders>
              <w:top w:val="single" w:sz="4" w:space="0" w:color="auto"/>
              <w:left w:val="single" w:sz="4" w:space="0" w:color="auto"/>
              <w:bottom w:val="single" w:sz="4" w:space="0" w:color="auto"/>
              <w:right w:val="single" w:sz="4" w:space="0" w:color="auto"/>
            </w:tcBorders>
            <w:vAlign w:val="center"/>
          </w:tcPr>
          <w:p w14:paraId="05162BD5" w14:textId="77777777" w:rsidR="000533D2" w:rsidRDefault="000533D2" w:rsidP="00D0647E">
            <w:pPr>
              <w:spacing w:after="0" w:line="240" w:lineRule="auto"/>
              <w:rPr>
                <w:rFonts w:ascii="Times New Roman" w:hAnsi="Times New Roman"/>
              </w:rPr>
            </w:pPr>
            <w:r>
              <w:rPr>
                <w:rFonts w:ascii="Times New Roman" w:hAnsi="Times New Roman"/>
              </w:rPr>
              <w:t>143</w:t>
            </w:r>
          </w:p>
        </w:tc>
      </w:tr>
      <w:tr w:rsidR="000533D2" w14:paraId="3831CB2E" w14:textId="77777777" w:rsidTr="00207D27">
        <w:trPr>
          <w:jc w:val="center"/>
        </w:trPr>
        <w:tc>
          <w:tcPr>
            <w:tcW w:w="4412" w:type="dxa"/>
            <w:tcBorders>
              <w:top w:val="single" w:sz="4" w:space="0" w:color="auto"/>
              <w:left w:val="single" w:sz="4" w:space="0" w:color="auto"/>
              <w:bottom w:val="single" w:sz="4" w:space="0" w:color="auto"/>
              <w:right w:val="single" w:sz="4" w:space="0" w:color="auto"/>
            </w:tcBorders>
            <w:vAlign w:val="center"/>
          </w:tcPr>
          <w:p w14:paraId="00340122" w14:textId="10C7E6F0" w:rsidR="000533D2" w:rsidRDefault="000533D2" w:rsidP="00207D27">
            <w:pPr>
              <w:tabs>
                <w:tab w:val="left" w:pos="240"/>
              </w:tabs>
              <w:spacing w:after="0" w:line="240" w:lineRule="auto"/>
              <w:rPr>
                <w:rFonts w:ascii="Times New Roman" w:hAnsi="Times New Roman"/>
                <w:b/>
              </w:rPr>
            </w:pPr>
            <w:r>
              <w:rPr>
                <w:rFonts w:ascii="Times New Roman" w:hAnsi="Times New Roman"/>
                <w:b/>
                <w:bCs/>
              </w:rPr>
              <w:t>Gyógyszertámogatás</w:t>
            </w:r>
          </w:p>
        </w:tc>
        <w:tc>
          <w:tcPr>
            <w:tcW w:w="703" w:type="dxa"/>
            <w:tcBorders>
              <w:top w:val="single" w:sz="4" w:space="0" w:color="auto"/>
              <w:left w:val="single" w:sz="4" w:space="0" w:color="auto"/>
              <w:bottom w:val="single" w:sz="4" w:space="0" w:color="auto"/>
              <w:right w:val="single" w:sz="4" w:space="0" w:color="auto"/>
            </w:tcBorders>
            <w:vAlign w:val="center"/>
          </w:tcPr>
          <w:p w14:paraId="661C2887" w14:textId="77777777" w:rsidR="000533D2" w:rsidRDefault="000533D2" w:rsidP="00D0647E">
            <w:pPr>
              <w:spacing w:after="0" w:line="240" w:lineRule="auto"/>
              <w:jc w:val="center"/>
              <w:rPr>
                <w:rFonts w:ascii="Times New Roman" w:hAnsi="Times New Roman"/>
              </w:rPr>
            </w:pPr>
            <w:r>
              <w:rPr>
                <w:rFonts w:ascii="Times New Roman" w:hAnsi="Times New Roman"/>
              </w:rPr>
              <w:t>2,757</w:t>
            </w:r>
          </w:p>
        </w:tc>
        <w:tc>
          <w:tcPr>
            <w:tcW w:w="703" w:type="dxa"/>
            <w:tcBorders>
              <w:top w:val="single" w:sz="4" w:space="0" w:color="auto"/>
              <w:left w:val="single" w:sz="4" w:space="0" w:color="auto"/>
              <w:bottom w:val="single" w:sz="4" w:space="0" w:color="auto"/>
              <w:right w:val="single" w:sz="4" w:space="0" w:color="auto"/>
            </w:tcBorders>
            <w:vAlign w:val="center"/>
          </w:tcPr>
          <w:p w14:paraId="614B9F34" w14:textId="77777777" w:rsidR="000533D2" w:rsidRDefault="000533D2" w:rsidP="00D0647E">
            <w:pPr>
              <w:spacing w:after="0" w:line="240" w:lineRule="auto"/>
              <w:jc w:val="center"/>
              <w:rPr>
                <w:rFonts w:ascii="Times New Roman" w:hAnsi="Times New Roman"/>
              </w:rPr>
            </w:pPr>
            <w:r>
              <w:rPr>
                <w:rFonts w:ascii="Times New Roman" w:hAnsi="Times New Roman"/>
              </w:rPr>
              <w:t>71</w:t>
            </w:r>
          </w:p>
        </w:tc>
        <w:tc>
          <w:tcPr>
            <w:tcW w:w="703" w:type="dxa"/>
            <w:tcBorders>
              <w:top w:val="single" w:sz="4" w:space="0" w:color="auto"/>
              <w:left w:val="single" w:sz="4" w:space="0" w:color="auto"/>
              <w:bottom w:val="single" w:sz="4" w:space="0" w:color="auto"/>
              <w:right w:val="single" w:sz="4" w:space="0" w:color="auto"/>
            </w:tcBorders>
            <w:vAlign w:val="center"/>
          </w:tcPr>
          <w:p w14:paraId="2D278627" w14:textId="77777777" w:rsidR="000533D2" w:rsidRDefault="000533D2" w:rsidP="00D0647E">
            <w:pPr>
              <w:spacing w:after="0" w:line="240" w:lineRule="auto"/>
              <w:jc w:val="center"/>
              <w:rPr>
                <w:rFonts w:ascii="Times New Roman" w:hAnsi="Times New Roman"/>
              </w:rPr>
            </w:pPr>
            <w:r>
              <w:rPr>
                <w:rFonts w:ascii="Times New Roman" w:hAnsi="Times New Roman"/>
              </w:rPr>
              <w:t>2,553</w:t>
            </w:r>
          </w:p>
        </w:tc>
        <w:tc>
          <w:tcPr>
            <w:tcW w:w="703" w:type="dxa"/>
            <w:tcBorders>
              <w:top w:val="single" w:sz="4" w:space="0" w:color="auto"/>
              <w:left w:val="single" w:sz="4" w:space="0" w:color="auto"/>
              <w:bottom w:val="single" w:sz="4" w:space="0" w:color="auto"/>
              <w:right w:val="single" w:sz="4" w:space="0" w:color="auto"/>
            </w:tcBorders>
            <w:vAlign w:val="center"/>
          </w:tcPr>
          <w:p w14:paraId="60524E19" w14:textId="77777777" w:rsidR="000533D2" w:rsidRDefault="000533D2" w:rsidP="00D0647E">
            <w:pPr>
              <w:spacing w:after="0" w:line="240" w:lineRule="auto"/>
              <w:jc w:val="center"/>
              <w:rPr>
                <w:rFonts w:ascii="Times New Roman" w:hAnsi="Times New Roman"/>
              </w:rPr>
            </w:pPr>
            <w:r>
              <w:rPr>
                <w:rFonts w:ascii="Times New Roman" w:hAnsi="Times New Roman"/>
              </w:rPr>
              <w:t>46</w:t>
            </w:r>
          </w:p>
        </w:tc>
        <w:tc>
          <w:tcPr>
            <w:tcW w:w="703" w:type="dxa"/>
            <w:tcBorders>
              <w:top w:val="single" w:sz="4" w:space="0" w:color="auto"/>
              <w:left w:val="single" w:sz="4" w:space="0" w:color="auto"/>
              <w:bottom w:val="single" w:sz="4" w:space="0" w:color="auto"/>
              <w:right w:val="single" w:sz="4" w:space="0" w:color="auto"/>
            </w:tcBorders>
            <w:vAlign w:val="center"/>
          </w:tcPr>
          <w:p w14:paraId="508AFD4E" w14:textId="77777777" w:rsidR="000533D2" w:rsidRDefault="000533D2" w:rsidP="00D0647E">
            <w:pPr>
              <w:spacing w:after="0" w:line="240" w:lineRule="auto"/>
              <w:jc w:val="center"/>
              <w:rPr>
                <w:rFonts w:ascii="Times New Roman" w:hAnsi="Times New Roman"/>
              </w:rPr>
            </w:pPr>
            <w:r>
              <w:rPr>
                <w:rFonts w:ascii="Times New Roman" w:hAnsi="Times New Roman"/>
              </w:rPr>
              <w:t>1,875</w:t>
            </w:r>
          </w:p>
        </w:tc>
        <w:tc>
          <w:tcPr>
            <w:tcW w:w="703" w:type="dxa"/>
            <w:tcBorders>
              <w:top w:val="single" w:sz="4" w:space="0" w:color="auto"/>
              <w:left w:val="single" w:sz="4" w:space="0" w:color="auto"/>
              <w:bottom w:val="single" w:sz="4" w:space="0" w:color="auto"/>
              <w:right w:val="single" w:sz="4" w:space="0" w:color="auto"/>
            </w:tcBorders>
            <w:vAlign w:val="center"/>
          </w:tcPr>
          <w:p w14:paraId="7F248C92" w14:textId="77777777" w:rsidR="000533D2" w:rsidRDefault="000533D2" w:rsidP="00D0647E">
            <w:pPr>
              <w:spacing w:after="0" w:line="240" w:lineRule="auto"/>
              <w:jc w:val="center"/>
              <w:rPr>
                <w:rFonts w:ascii="Times New Roman" w:hAnsi="Times New Roman"/>
              </w:rPr>
            </w:pPr>
            <w:r>
              <w:rPr>
                <w:rFonts w:ascii="Times New Roman" w:hAnsi="Times New Roman"/>
              </w:rPr>
              <w:t>39</w:t>
            </w:r>
          </w:p>
        </w:tc>
      </w:tr>
      <w:tr w:rsidR="000533D2" w14:paraId="2A329D11" w14:textId="77777777" w:rsidTr="00207D27">
        <w:trPr>
          <w:jc w:val="center"/>
        </w:trPr>
        <w:tc>
          <w:tcPr>
            <w:tcW w:w="4412" w:type="dxa"/>
            <w:tcBorders>
              <w:top w:val="single" w:sz="4" w:space="0" w:color="auto"/>
              <w:left w:val="single" w:sz="4" w:space="0" w:color="auto"/>
              <w:bottom w:val="single" w:sz="4" w:space="0" w:color="auto"/>
              <w:right w:val="single" w:sz="4" w:space="0" w:color="auto"/>
            </w:tcBorders>
            <w:vAlign w:val="center"/>
          </w:tcPr>
          <w:p w14:paraId="3406B817" w14:textId="06D4121F" w:rsidR="000533D2" w:rsidRDefault="000533D2" w:rsidP="00207D27">
            <w:pPr>
              <w:tabs>
                <w:tab w:val="left" w:pos="240"/>
              </w:tabs>
              <w:spacing w:after="0" w:line="240" w:lineRule="auto"/>
              <w:rPr>
                <w:rFonts w:ascii="Times New Roman" w:hAnsi="Times New Roman"/>
                <w:b/>
              </w:rPr>
            </w:pPr>
            <w:r>
              <w:rPr>
                <w:rFonts w:ascii="Times New Roman" w:hAnsi="Times New Roman"/>
                <w:b/>
                <w:bCs/>
              </w:rPr>
              <w:t>Házasulók támogatása</w:t>
            </w:r>
          </w:p>
        </w:tc>
        <w:tc>
          <w:tcPr>
            <w:tcW w:w="703" w:type="dxa"/>
            <w:tcBorders>
              <w:top w:val="single" w:sz="4" w:space="0" w:color="auto"/>
              <w:left w:val="single" w:sz="4" w:space="0" w:color="auto"/>
              <w:bottom w:val="single" w:sz="4" w:space="0" w:color="auto"/>
              <w:right w:val="single" w:sz="4" w:space="0" w:color="auto"/>
            </w:tcBorders>
            <w:vAlign w:val="center"/>
          </w:tcPr>
          <w:p w14:paraId="00D10D6C" w14:textId="77777777" w:rsidR="000533D2" w:rsidRDefault="000533D2" w:rsidP="00D0647E">
            <w:pPr>
              <w:spacing w:after="0" w:line="240" w:lineRule="auto"/>
              <w:jc w:val="center"/>
              <w:rPr>
                <w:rFonts w:ascii="Times New Roman" w:hAnsi="Times New Roman"/>
              </w:rPr>
            </w:pPr>
            <w:r>
              <w:rPr>
                <w:rFonts w:ascii="Times New Roman" w:hAnsi="Times New Roman"/>
              </w:rPr>
              <w:t>7,000</w:t>
            </w:r>
          </w:p>
        </w:tc>
        <w:tc>
          <w:tcPr>
            <w:tcW w:w="703" w:type="dxa"/>
            <w:tcBorders>
              <w:top w:val="single" w:sz="4" w:space="0" w:color="auto"/>
              <w:left w:val="single" w:sz="4" w:space="0" w:color="auto"/>
              <w:bottom w:val="single" w:sz="4" w:space="0" w:color="auto"/>
              <w:right w:val="single" w:sz="4" w:space="0" w:color="auto"/>
            </w:tcBorders>
            <w:vAlign w:val="center"/>
          </w:tcPr>
          <w:p w14:paraId="6EFC8B26" w14:textId="77777777" w:rsidR="000533D2" w:rsidRDefault="000533D2" w:rsidP="00D0647E">
            <w:pPr>
              <w:spacing w:after="0" w:line="240" w:lineRule="auto"/>
              <w:jc w:val="center"/>
              <w:rPr>
                <w:rFonts w:ascii="Times New Roman" w:hAnsi="Times New Roman"/>
              </w:rPr>
            </w:pPr>
            <w:r>
              <w:rPr>
                <w:rFonts w:ascii="Times New Roman" w:hAnsi="Times New Roman"/>
              </w:rPr>
              <w:t>70</w:t>
            </w:r>
          </w:p>
        </w:tc>
        <w:tc>
          <w:tcPr>
            <w:tcW w:w="703" w:type="dxa"/>
            <w:tcBorders>
              <w:top w:val="single" w:sz="4" w:space="0" w:color="auto"/>
              <w:left w:val="single" w:sz="4" w:space="0" w:color="auto"/>
              <w:bottom w:val="single" w:sz="4" w:space="0" w:color="auto"/>
              <w:right w:val="single" w:sz="4" w:space="0" w:color="auto"/>
            </w:tcBorders>
            <w:vAlign w:val="center"/>
          </w:tcPr>
          <w:p w14:paraId="6973235E" w14:textId="77777777" w:rsidR="000533D2" w:rsidRDefault="000533D2" w:rsidP="00D0647E">
            <w:pPr>
              <w:spacing w:after="0" w:line="240" w:lineRule="auto"/>
              <w:jc w:val="center"/>
              <w:rPr>
                <w:rFonts w:ascii="Times New Roman" w:hAnsi="Times New Roman"/>
              </w:rPr>
            </w:pPr>
            <w:r>
              <w:rPr>
                <w:rFonts w:ascii="Times New Roman" w:hAnsi="Times New Roman"/>
              </w:rPr>
              <w:t>9,900</w:t>
            </w:r>
          </w:p>
        </w:tc>
        <w:tc>
          <w:tcPr>
            <w:tcW w:w="703" w:type="dxa"/>
            <w:tcBorders>
              <w:top w:val="single" w:sz="4" w:space="0" w:color="auto"/>
              <w:left w:val="single" w:sz="4" w:space="0" w:color="auto"/>
              <w:bottom w:val="single" w:sz="4" w:space="0" w:color="auto"/>
              <w:right w:val="single" w:sz="4" w:space="0" w:color="auto"/>
            </w:tcBorders>
            <w:vAlign w:val="center"/>
          </w:tcPr>
          <w:p w14:paraId="0120CE8E" w14:textId="77777777" w:rsidR="000533D2" w:rsidRDefault="000533D2" w:rsidP="00D0647E">
            <w:pPr>
              <w:spacing w:after="0" w:line="240" w:lineRule="auto"/>
              <w:jc w:val="center"/>
              <w:rPr>
                <w:rFonts w:ascii="Times New Roman" w:hAnsi="Times New Roman"/>
              </w:rPr>
            </w:pPr>
            <w:r>
              <w:rPr>
                <w:rFonts w:ascii="Times New Roman" w:hAnsi="Times New Roman"/>
              </w:rPr>
              <w:t>99</w:t>
            </w:r>
          </w:p>
        </w:tc>
        <w:tc>
          <w:tcPr>
            <w:tcW w:w="703" w:type="dxa"/>
            <w:tcBorders>
              <w:top w:val="single" w:sz="4" w:space="0" w:color="auto"/>
              <w:left w:val="single" w:sz="4" w:space="0" w:color="auto"/>
              <w:bottom w:val="single" w:sz="4" w:space="0" w:color="auto"/>
              <w:right w:val="single" w:sz="4" w:space="0" w:color="auto"/>
            </w:tcBorders>
            <w:vAlign w:val="center"/>
          </w:tcPr>
          <w:p w14:paraId="62A0C54C" w14:textId="77777777" w:rsidR="000533D2" w:rsidRDefault="000533D2" w:rsidP="00D0647E">
            <w:pPr>
              <w:spacing w:after="0" w:line="240" w:lineRule="auto"/>
              <w:jc w:val="center"/>
              <w:rPr>
                <w:rFonts w:ascii="Times New Roman" w:hAnsi="Times New Roman"/>
              </w:rPr>
            </w:pPr>
            <w:r>
              <w:rPr>
                <w:rFonts w:ascii="Times New Roman" w:hAnsi="Times New Roman"/>
              </w:rPr>
              <w:t>11,800</w:t>
            </w:r>
          </w:p>
        </w:tc>
        <w:tc>
          <w:tcPr>
            <w:tcW w:w="703" w:type="dxa"/>
            <w:tcBorders>
              <w:top w:val="single" w:sz="4" w:space="0" w:color="auto"/>
              <w:left w:val="single" w:sz="4" w:space="0" w:color="auto"/>
              <w:bottom w:val="single" w:sz="4" w:space="0" w:color="auto"/>
              <w:right w:val="single" w:sz="4" w:space="0" w:color="auto"/>
            </w:tcBorders>
            <w:vAlign w:val="center"/>
          </w:tcPr>
          <w:p w14:paraId="4CBDD8CA" w14:textId="77777777" w:rsidR="000533D2" w:rsidRDefault="000533D2" w:rsidP="00D0647E">
            <w:pPr>
              <w:spacing w:after="0" w:line="240" w:lineRule="auto"/>
              <w:jc w:val="center"/>
              <w:rPr>
                <w:rFonts w:ascii="Times New Roman" w:hAnsi="Times New Roman"/>
              </w:rPr>
            </w:pPr>
            <w:r>
              <w:rPr>
                <w:rFonts w:ascii="Times New Roman" w:hAnsi="Times New Roman"/>
              </w:rPr>
              <w:t>118</w:t>
            </w:r>
          </w:p>
        </w:tc>
      </w:tr>
      <w:tr w:rsidR="000533D2" w14:paraId="0F34E12B" w14:textId="77777777" w:rsidTr="00207D27">
        <w:trPr>
          <w:jc w:val="center"/>
        </w:trPr>
        <w:tc>
          <w:tcPr>
            <w:tcW w:w="4412" w:type="dxa"/>
            <w:tcBorders>
              <w:top w:val="single" w:sz="4" w:space="0" w:color="auto"/>
              <w:left w:val="single" w:sz="4" w:space="0" w:color="auto"/>
              <w:bottom w:val="single" w:sz="4" w:space="0" w:color="auto"/>
              <w:right w:val="single" w:sz="4" w:space="0" w:color="auto"/>
            </w:tcBorders>
            <w:vAlign w:val="center"/>
          </w:tcPr>
          <w:p w14:paraId="5B2DA119" w14:textId="46AD70FA" w:rsidR="000533D2" w:rsidRDefault="000533D2" w:rsidP="00207D27">
            <w:pPr>
              <w:tabs>
                <w:tab w:val="left" w:pos="360"/>
              </w:tabs>
              <w:spacing w:after="0" w:line="240" w:lineRule="auto"/>
              <w:rPr>
                <w:rFonts w:ascii="Times New Roman" w:hAnsi="Times New Roman"/>
                <w:b/>
              </w:rPr>
            </w:pPr>
            <w:r>
              <w:rPr>
                <w:rFonts w:ascii="Times New Roman" w:hAnsi="Times New Roman"/>
                <w:b/>
                <w:bCs/>
              </w:rPr>
              <w:t>Lakhatáshoz kapcsolódó rendszeres kiadások viseléséhez nyújtott települési támogatás</w:t>
            </w:r>
          </w:p>
        </w:tc>
        <w:tc>
          <w:tcPr>
            <w:tcW w:w="703" w:type="dxa"/>
            <w:tcBorders>
              <w:top w:val="single" w:sz="4" w:space="0" w:color="auto"/>
              <w:left w:val="single" w:sz="4" w:space="0" w:color="auto"/>
              <w:bottom w:val="single" w:sz="4" w:space="0" w:color="auto"/>
              <w:right w:val="single" w:sz="4" w:space="0" w:color="auto"/>
            </w:tcBorders>
            <w:vAlign w:val="center"/>
          </w:tcPr>
          <w:p w14:paraId="4F1E31E2" w14:textId="77777777" w:rsidR="000533D2" w:rsidRDefault="000533D2" w:rsidP="00D0647E">
            <w:pPr>
              <w:spacing w:after="0" w:line="240" w:lineRule="auto"/>
              <w:jc w:val="center"/>
              <w:rPr>
                <w:rFonts w:ascii="Times New Roman" w:hAnsi="Times New Roman"/>
              </w:rPr>
            </w:pPr>
            <w:r>
              <w:rPr>
                <w:rFonts w:ascii="Times New Roman" w:hAnsi="Times New Roman"/>
              </w:rPr>
              <w:t>0,51</w:t>
            </w:r>
          </w:p>
        </w:tc>
        <w:tc>
          <w:tcPr>
            <w:tcW w:w="703" w:type="dxa"/>
            <w:tcBorders>
              <w:top w:val="single" w:sz="4" w:space="0" w:color="auto"/>
              <w:left w:val="single" w:sz="4" w:space="0" w:color="auto"/>
              <w:bottom w:val="single" w:sz="4" w:space="0" w:color="auto"/>
              <w:right w:val="single" w:sz="4" w:space="0" w:color="auto"/>
            </w:tcBorders>
            <w:vAlign w:val="center"/>
          </w:tcPr>
          <w:p w14:paraId="65DE0486" w14:textId="77777777" w:rsidR="000533D2" w:rsidRDefault="000533D2" w:rsidP="00D0647E">
            <w:pPr>
              <w:spacing w:after="0" w:line="240" w:lineRule="auto"/>
              <w:jc w:val="center"/>
              <w:rPr>
                <w:rFonts w:ascii="Times New Roman" w:hAnsi="Times New Roman"/>
              </w:rPr>
            </w:pPr>
            <w:r>
              <w:rPr>
                <w:rFonts w:ascii="Times New Roman" w:hAnsi="Times New Roman"/>
              </w:rPr>
              <w:t>49</w:t>
            </w:r>
          </w:p>
        </w:tc>
        <w:tc>
          <w:tcPr>
            <w:tcW w:w="703" w:type="dxa"/>
            <w:tcBorders>
              <w:top w:val="single" w:sz="4" w:space="0" w:color="auto"/>
              <w:left w:val="single" w:sz="4" w:space="0" w:color="auto"/>
              <w:bottom w:val="single" w:sz="4" w:space="0" w:color="auto"/>
              <w:right w:val="single" w:sz="4" w:space="0" w:color="auto"/>
            </w:tcBorders>
            <w:vAlign w:val="center"/>
          </w:tcPr>
          <w:p w14:paraId="3E0E87AE" w14:textId="77777777" w:rsidR="000533D2" w:rsidRDefault="000533D2" w:rsidP="00D0647E">
            <w:pPr>
              <w:spacing w:after="0" w:line="240" w:lineRule="auto"/>
              <w:jc w:val="center"/>
              <w:rPr>
                <w:rFonts w:ascii="Times New Roman" w:hAnsi="Times New Roman"/>
              </w:rPr>
            </w:pPr>
            <w:r>
              <w:rPr>
                <w:rFonts w:ascii="Times New Roman" w:hAnsi="Times New Roman"/>
              </w:rPr>
              <w:t>0,44</w:t>
            </w:r>
          </w:p>
        </w:tc>
        <w:tc>
          <w:tcPr>
            <w:tcW w:w="703" w:type="dxa"/>
            <w:tcBorders>
              <w:top w:val="single" w:sz="4" w:space="0" w:color="auto"/>
              <w:left w:val="single" w:sz="4" w:space="0" w:color="auto"/>
              <w:bottom w:val="single" w:sz="4" w:space="0" w:color="auto"/>
              <w:right w:val="single" w:sz="4" w:space="0" w:color="auto"/>
            </w:tcBorders>
            <w:vAlign w:val="center"/>
          </w:tcPr>
          <w:p w14:paraId="6C9BEF12" w14:textId="77777777" w:rsidR="000533D2" w:rsidRDefault="000533D2" w:rsidP="00D0647E">
            <w:pPr>
              <w:spacing w:after="0" w:line="240" w:lineRule="auto"/>
              <w:jc w:val="center"/>
              <w:rPr>
                <w:rFonts w:ascii="Times New Roman" w:hAnsi="Times New Roman"/>
              </w:rPr>
            </w:pPr>
            <w:r>
              <w:rPr>
                <w:rFonts w:ascii="Times New Roman" w:hAnsi="Times New Roman"/>
              </w:rPr>
              <w:t>28</w:t>
            </w:r>
          </w:p>
        </w:tc>
        <w:tc>
          <w:tcPr>
            <w:tcW w:w="703" w:type="dxa"/>
            <w:tcBorders>
              <w:top w:val="single" w:sz="4" w:space="0" w:color="auto"/>
              <w:left w:val="single" w:sz="4" w:space="0" w:color="auto"/>
              <w:bottom w:val="single" w:sz="4" w:space="0" w:color="auto"/>
              <w:right w:val="single" w:sz="4" w:space="0" w:color="auto"/>
            </w:tcBorders>
            <w:vAlign w:val="center"/>
          </w:tcPr>
          <w:p w14:paraId="7ABA80BC" w14:textId="77777777" w:rsidR="000533D2" w:rsidRDefault="000533D2" w:rsidP="00D0647E">
            <w:pPr>
              <w:spacing w:after="0" w:line="240" w:lineRule="auto"/>
              <w:jc w:val="center"/>
              <w:rPr>
                <w:rFonts w:ascii="Times New Roman" w:hAnsi="Times New Roman"/>
              </w:rPr>
            </w:pPr>
            <w:r>
              <w:rPr>
                <w:rFonts w:ascii="Times New Roman" w:hAnsi="Times New Roman"/>
              </w:rPr>
              <w:t>258</w:t>
            </w:r>
          </w:p>
        </w:tc>
        <w:tc>
          <w:tcPr>
            <w:tcW w:w="703" w:type="dxa"/>
            <w:tcBorders>
              <w:top w:val="single" w:sz="4" w:space="0" w:color="auto"/>
              <w:left w:val="single" w:sz="4" w:space="0" w:color="auto"/>
              <w:bottom w:val="single" w:sz="4" w:space="0" w:color="auto"/>
              <w:right w:val="single" w:sz="4" w:space="0" w:color="auto"/>
            </w:tcBorders>
            <w:vAlign w:val="center"/>
          </w:tcPr>
          <w:p w14:paraId="2391108E" w14:textId="77777777" w:rsidR="000533D2" w:rsidRDefault="000533D2" w:rsidP="00D0647E">
            <w:pPr>
              <w:spacing w:after="0" w:line="240" w:lineRule="auto"/>
              <w:jc w:val="center"/>
              <w:rPr>
                <w:rFonts w:ascii="Times New Roman" w:hAnsi="Times New Roman"/>
              </w:rPr>
            </w:pPr>
            <w:r>
              <w:rPr>
                <w:rFonts w:ascii="Times New Roman" w:hAnsi="Times New Roman"/>
              </w:rPr>
              <w:t>20</w:t>
            </w:r>
          </w:p>
        </w:tc>
      </w:tr>
      <w:tr w:rsidR="000533D2" w14:paraId="5B6F9BE2" w14:textId="77777777" w:rsidTr="00207D27">
        <w:trPr>
          <w:jc w:val="center"/>
        </w:trPr>
        <w:tc>
          <w:tcPr>
            <w:tcW w:w="4412" w:type="dxa"/>
            <w:tcBorders>
              <w:top w:val="single" w:sz="4" w:space="0" w:color="auto"/>
              <w:left w:val="single" w:sz="4" w:space="0" w:color="auto"/>
              <w:bottom w:val="single" w:sz="4" w:space="0" w:color="auto"/>
              <w:right w:val="single" w:sz="4" w:space="0" w:color="auto"/>
            </w:tcBorders>
            <w:vAlign w:val="center"/>
          </w:tcPr>
          <w:p w14:paraId="2446D22F" w14:textId="0BF4BAC3" w:rsidR="000533D2" w:rsidRDefault="000533D2" w:rsidP="00207D27">
            <w:pPr>
              <w:tabs>
                <w:tab w:val="left" w:pos="240"/>
              </w:tabs>
              <w:spacing w:after="0" w:line="240" w:lineRule="auto"/>
              <w:rPr>
                <w:rFonts w:ascii="Times New Roman" w:hAnsi="Times New Roman"/>
                <w:b/>
              </w:rPr>
            </w:pPr>
            <w:r>
              <w:rPr>
                <w:rFonts w:ascii="Times New Roman" w:hAnsi="Times New Roman"/>
                <w:b/>
                <w:bCs/>
              </w:rPr>
              <w:t>Köztemetés</w:t>
            </w:r>
          </w:p>
        </w:tc>
        <w:tc>
          <w:tcPr>
            <w:tcW w:w="703" w:type="dxa"/>
            <w:tcBorders>
              <w:top w:val="single" w:sz="4" w:space="0" w:color="auto"/>
              <w:left w:val="single" w:sz="4" w:space="0" w:color="auto"/>
              <w:bottom w:val="single" w:sz="4" w:space="0" w:color="auto"/>
              <w:right w:val="single" w:sz="4" w:space="0" w:color="auto"/>
            </w:tcBorders>
            <w:vAlign w:val="center"/>
          </w:tcPr>
          <w:p w14:paraId="4BFA1EBA" w14:textId="77777777" w:rsidR="000533D2" w:rsidRDefault="000533D2" w:rsidP="00D0647E">
            <w:pPr>
              <w:spacing w:after="0" w:line="240" w:lineRule="auto"/>
              <w:jc w:val="center"/>
              <w:rPr>
                <w:rFonts w:ascii="Times New Roman" w:hAnsi="Times New Roman"/>
              </w:rPr>
            </w:pPr>
            <w:r>
              <w:rPr>
                <w:rFonts w:ascii="Times New Roman" w:hAnsi="Times New Roman"/>
              </w:rPr>
              <w:t>0,42</w:t>
            </w:r>
          </w:p>
        </w:tc>
        <w:tc>
          <w:tcPr>
            <w:tcW w:w="703" w:type="dxa"/>
            <w:tcBorders>
              <w:top w:val="single" w:sz="4" w:space="0" w:color="auto"/>
              <w:left w:val="single" w:sz="4" w:space="0" w:color="auto"/>
              <w:bottom w:val="single" w:sz="4" w:space="0" w:color="auto"/>
              <w:right w:val="single" w:sz="4" w:space="0" w:color="auto"/>
            </w:tcBorders>
            <w:vAlign w:val="center"/>
          </w:tcPr>
          <w:p w14:paraId="5579B49D" w14:textId="77777777" w:rsidR="000533D2" w:rsidRDefault="000533D2" w:rsidP="00D0647E">
            <w:pPr>
              <w:spacing w:after="0" w:line="240" w:lineRule="auto"/>
              <w:jc w:val="center"/>
              <w:rPr>
                <w:rFonts w:ascii="Times New Roman" w:hAnsi="Times New Roman"/>
              </w:rPr>
            </w:pPr>
            <w:r>
              <w:rPr>
                <w:rFonts w:ascii="Times New Roman" w:hAnsi="Times New Roman"/>
              </w:rPr>
              <w:t>7</w:t>
            </w:r>
          </w:p>
        </w:tc>
        <w:tc>
          <w:tcPr>
            <w:tcW w:w="703" w:type="dxa"/>
            <w:tcBorders>
              <w:top w:val="single" w:sz="4" w:space="0" w:color="auto"/>
              <w:left w:val="single" w:sz="4" w:space="0" w:color="auto"/>
              <w:bottom w:val="single" w:sz="4" w:space="0" w:color="auto"/>
              <w:right w:val="single" w:sz="4" w:space="0" w:color="auto"/>
            </w:tcBorders>
            <w:vAlign w:val="center"/>
          </w:tcPr>
          <w:p w14:paraId="3912CC38" w14:textId="77777777" w:rsidR="000533D2" w:rsidRDefault="000533D2" w:rsidP="00D0647E">
            <w:pPr>
              <w:spacing w:after="0" w:line="240" w:lineRule="auto"/>
              <w:jc w:val="center"/>
              <w:rPr>
                <w:rFonts w:ascii="Times New Roman" w:hAnsi="Times New Roman"/>
              </w:rPr>
            </w:pPr>
            <w:r>
              <w:rPr>
                <w:rFonts w:ascii="Times New Roman" w:hAnsi="Times New Roman"/>
              </w:rPr>
              <w:t>1,603</w:t>
            </w:r>
          </w:p>
        </w:tc>
        <w:tc>
          <w:tcPr>
            <w:tcW w:w="703" w:type="dxa"/>
            <w:tcBorders>
              <w:top w:val="single" w:sz="4" w:space="0" w:color="auto"/>
              <w:left w:val="single" w:sz="4" w:space="0" w:color="auto"/>
              <w:bottom w:val="single" w:sz="4" w:space="0" w:color="auto"/>
              <w:right w:val="single" w:sz="4" w:space="0" w:color="auto"/>
            </w:tcBorders>
            <w:vAlign w:val="center"/>
          </w:tcPr>
          <w:p w14:paraId="21314A60" w14:textId="77777777" w:rsidR="000533D2" w:rsidRDefault="000533D2" w:rsidP="00D0647E">
            <w:pPr>
              <w:spacing w:after="0" w:line="240" w:lineRule="auto"/>
              <w:jc w:val="center"/>
              <w:rPr>
                <w:rFonts w:ascii="Times New Roman" w:hAnsi="Times New Roman"/>
              </w:rPr>
            </w:pPr>
            <w:r>
              <w:rPr>
                <w:rFonts w:ascii="Times New Roman" w:hAnsi="Times New Roman"/>
              </w:rPr>
              <w:t>12</w:t>
            </w:r>
          </w:p>
        </w:tc>
        <w:tc>
          <w:tcPr>
            <w:tcW w:w="703" w:type="dxa"/>
            <w:tcBorders>
              <w:top w:val="single" w:sz="4" w:space="0" w:color="auto"/>
              <w:left w:val="single" w:sz="4" w:space="0" w:color="auto"/>
              <w:bottom w:val="single" w:sz="4" w:space="0" w:color="auto"/>
              <w:right w:val="single" w:sz="4" w:space="0" w:color="auto"/>
            </w:tcBorders>
            <w:vAlign w:val="center"/>
          </w:tcPr>
          <w:p w14:paraId="7AFF0A08" w14:textId="77777777" w:rsidR="000533D2" w:rsidRDefault="000533D2" w:rsidP="00D0647E">
            <w:pPr>
              <w:spacing w:after="0" w:line="240" w:lineRule="auto"/>
              <w:jc w:val="center"/>
              <w:rPr>
                <w:rFonts w:ascii="Times New Roman" w:hAnsi="Times New Roman"/>
              </w:rPr>
            </w:pPr>
            <w:r>
              <w:rPr>
                <w:rFonts w:ascii="Times New Roman" w:hAnsi="Times New Roman"/>
              </w:rPr>
              <w:t>771</w:t>
            </w:r>
          </w:p>
        </w:tc>
        <w:tc>
          <w:tcPr>
            <w:tcW w:w="703" w:type="dxa"/>
            <w:tcBorders>
              <w:top w:val="single" w:sz="4" w:space="0" w:color="auto"/>
              <w:left w:val="single" w:sz="4" w:space="0" w:color="auto"/>
              <w:bottom w:val="single" w:sz="4" w:space="0" w:color="auto"/>
              <w:right w:val="single" w:sz="4" w:space="0" w:color="auto"/>
            </w:tcBorders>
            <w:vAlign w:val="center"/>
          </w:tcPr>
          <w:p w14:paraId="2530C7D9" w14:textId="77777777" w:rsidR="000533D2" w:rsidRDefault="000533D2" w:rsidP="00D0647E">
            <w:pPr>
              <w:spacing w:after="0" w:line="240" w:lineRule="auto"/>
              <w:jc w:val="center"/>
              <w:rPr>
                <w:rFonts w:ascii="Times New Roman" w:hAnsi="Times New Roman"/>
              </w:rPr>
            </w:pPr>
            <w:r>
              <w:rPr>
                <w:rFonts w:ascii="Times New Roman" w:hAnsi="Times New Roman"/>
              </w:rPr>
              <w:t>12</w:t>
            </w:r>
          </w:p>
        </w:tc>
      </w:tr>
      <w:tr w:rsidR="000533D2" w14:paraId="2011C014" w14:textId="77777777" w:rsidTr="007C69EB">
        <w:trPr>
          <w:jc w:val="center"/>
        </w:trPr>
        <w:tc>
          <w:tcPr>
            <w:tcW w:w="4412" w:type="dxa"/>
            <w:tcBorders>
              <w:top w:val="single" w:sz="4" w:space="0" w:color="auto"/>
              <w:left w:val="single" w:sz="4" w:space="0" w:color="auto"/>
              <w:bottom w:val="single" w:sz="4" w:space="0" w:color="auto"/>
              <w:right w:val="single" w:sz="4" w:space="0" w:color="auto"/>
            </w:tcBorders>
            <w:vAlign w:val="center"/>
          </w:tcPr>
          <w:p w14:paraId="417CA50A" w14:textId="0665921B" w:rsidR="000533D2" w:rsidRDefault="000533D2" w:rsidP="007C69EB">
            <w:pPr>
              <w:tabs>
                <w:tab w:val="left" w:pos="360"/>
              </w:tabs>
              <w:spacing w:after="0" w:line="240" w:lineRule="auto"/>
              <w:rPr>
                <w:rFonts w:ascii="Times New Roman" w:hAnsi="Times New Roman"/>
                <w:b/>
              </w:rPr>
            </w:pPr>
            <w:r>
              <w:rPr>
                <w:rFonts w:ascii="Times New Roman" w:hAnsi="Times New Roman"/>
                <w:b/>
                <w:bCs/>
              </w:rPr>
              <w:t>Gyermekétkezési támogatás (bölcsőde, óvoda, iskola)</w:t>
            </w:r>
          </w:p>
        </w:tc>
        <w:tc>
          <w:tcPr>
            <w:tcW w:w="839" w:type="dxa"/>
            <w:tcBorders>
              <w:top w:val="single" w:sz="4" w:space="0" w:color="auto"/>
              <w:left w:val="single" w:sz="4" w:space="0" w:color="auto"/>
              <w:bottom w:val="single" w:sz="4" w:space="0" w:color="auto"/>
              <w:right w:val="single" w:sz="4" w:space="0" w:color="auto"/>
            </w:tcBorders>
            <w:vAlign w:val="center"/>
          </w:tcPr>
          <w:p w14:paraId="65D446A6" w14:textId="77777777" w:rsidR="000533D2" w:rsidRDefault="000533D2" w:rsidP="00D0647E">
            <w:pPr>
              <w:spacing w:after="0" w:line="240" w:lineRule="auto"/>
              <w:jc w:val="center"/>
              <w:rPr>
                <w:rFonts w:ascii="Times New Roman" w:hAnsi="Times New Roman"/>
              </w:rPr>
            </w:pPr>
            <w:r>
              <w:rPr>
                <w:rFonts w:ascii="Times New Roman" w:hAnsi="Times New Roman"/>
              </w:rPr>
              <w:t>0,602</w:t>
            </w:r>
          </w:p>
        </w:tc>
        <w:tc>
          <w:tcPr>
            <w:tcW w:w="838" w:type="dxa"/>
            <w:tcBorders>
              <w:top w:val="single" w:sz="4" w:space="0" w:color="auto"/>
              <w:left w:val="single" w:sz="4" w:space="0" w:color="auto"/>
              <w:bottom w:val="single" w:sz="4" w:space="0" w:color="auto"/>
              <w:right w:val="single" w:sz="4" w:space="0" w:color="auto"/>
            </w:tcBorders>
            <w:vAlign w:val="center"/>
          </w:tcPr>
          <w:p w14:paraId="1BA73C3A" w14:textId="77777777" w:rsidR="000533D2" w:rsidRDefault="000533D2" w:rsidP="00D0647E">
            <w:pPr>
              <w:spacing w:after="0" w:line="240" w:lineRule="auto"/>
              <w:jc w:val="center"/>
              <w:rPr>
                <w:rFonts w:ascii="Times New Roman" w:hAnsi="Times New Roman"/>
              </w:rPr>
            </w:pPr>
            <w:r>
              <w:rPr>
                <w:rFonts w:ascii="Times New Roman" w:hAnsi="Times New Roman"/>
              </w:rPr>
              <w:t>31</w:t>
            </w:r>
          </w:p>
        </w:tc>
        <w:tc>
          <w:tcPr>
            <w:tcW w:w="839" w:type="dxa"/>
            <w:tcBorders>
              <w:top w:val="single" w:sz="4" w:space="0" w:color="auto"/>
              <w:left w:val="single" w:sz="4" w:space="0" w:color="auto"/>
              <w:bottom w:val="single" w:sz="4" w:space="0" w:color="auto"/>
              <w:right w:val="single" w:sz="4" w:space="0" w:color="auto"/>
            </w:tcBorders>
            <w:vAlign w:val="center"/>
          </w:tcPr>
          <w:p w14:paraId="79BE4273" w14:textId="77777777" w:rsidR="000533D2" w:rsidRDefault="000533D2" w:rsidP="00D0647E">
            <w:pPr>
              <w:spacing w:after="0" w:line="240" w:lineRule="auto"/>
              <w:jc w:val="center"/>
              <w:rPr>
                <w:rFonts w:ascii="Times New Roman" w:hAnsi="Times New Roman"/>
              </w:rPr>
            </w:pPr>
            <w:r>
              <w:rPr>
                <w:rFonts w:ascii="Times New Roman" w:hAnsi="Times New Roman"/>
              </w:rPr>
              <w:t>16,583</w:t>
            </w:r>
          </w:p>
        </w:tc>
        <w:tc>
          <w:tcPr>
            <w:tcW w:w="838" w:type="dxa"/>
            <w:tcBorders>
              <w:top w:val="single" w:sz="4" w:space="0" w:color="auto"/>
              <w:left w:val="single" w:sz="4" w:space="0" w:color="auto"/>
              <w:bottom w:val="single" w:sz="4" w:space="0" w:color="auto"/>
              <w:right w:val="single" w:sz="4" w:space="0" w:color="auto"/>
            </w:tcBorders>
            <w:vAlign w:val="center"/>
          </w:tcPr>
          <w:p w14:paraId="13083DA0" w14:textId="77777777" w:rsidR="000533D2" w:rsidRDefault="000533D2" w:rsidP="00D0647E">
            <w:pPr>
              <w:spacing w:after="0" w:line="240" w:lineRule="auto"/>
              <w:jc w:val="center"/>
              <w:rPr>
                <w:rFonts w:ascii="Times New Roman" w:hAnsi="Times New Roman"/>
              </w:rPr>
            </w:pPr>
            <w:r>
              <w:rPr>
                <w:rFonts w:ascii="Times New Roman" w:hAnsi="Times New Roman"/>
              </w:rPr>
              <w:t>222</w:t>
            </w:r>
          </w:p>
        </w:tc>
        <w:tc>
          <w:tcPr>
            <w:tcW w:w="821" w:type="dxa"/>
            <w:tcBorders>
              <w:top w:val="single" w:sz="4" w:space="0" w:color="auto"/>
              <w:left w:val="single" w:sz="4" w:space="0" w:color="auto"/>
              <w:bottom w:val="single" w:sz="4" w:space="0" w:color="auto"/>
              <w:right w:val="single" w:sz="4" w:space="0" w:color="auto"/>
            </w:tcBorders>
            <w:vAlign w:val="center"/>
          </w:tcPr>
          <w:p w14:paraId="3E30E2BD" w14:textId="77777777" w:rsidR="000533D2" w:rsidRDefault="000533D2" w:rsidP="00D0647E">
            <w:pPr>
              <w:spacing w:after="0" w:line="240" w:lineRule="auto"/>
              <w:jc w:val="center"/>
              <w:rPr>
                <w:rFonts w:ascii="Times New Roman" w:hAnsi="Times New Roman"/>
              </w:rPr>
            </w:pPr>
            <w:r>
              <w:rPr>
                <w:rFonts w:ascii="Times New Roman" w:hAnsi="Times New Roman"/>
              </w:rPr>
              <w:t>13,764</w:t>
            </w:r>
          </w:p>
        </w:tc>
        <w:tc>
          <w:tcPr>
            <w:tcW w:w="701" w:type="dxa"/>
            <w:tcBorders>
              <w:top w:val="single" w:sz="4" w:space="0" w:color="auto"/>
              <w:left w:val="single" w:sz="4" w:space="0" w:color="auto"/>
              <w:bottom w:val="single" w:sz="4" w:space="0" w:color="auto"/>
              <w:right w:val="single" w:sz="4" w:space="0" w:color="auto"/>
            </w:tcBorders>
            <w:vAlign w:val="center"/>
          </w:tcPr>
          <w:p w14:paraId="74774EAA" w14:textId="77777777" w:rsidR="000533D2" w:rsidRDefault="000533D2" w:rsidP="00D0647E">
            <w:pPr>
              <w:spacing w:after="0" w:line="240" w:lineRule="auto"/>
              <w:jc w:val="center"/>
              <w:rPr>
                <w:rFonts w:ascii="Times New Roman" w:hAnsi="Times New Roman"/>
              </w:rPr>
            </w:pPr>
            <w:r>
              <w:rPr>
                <w:rFonts w:ascii="Times New Roman" w:hAnsi="Times New Roman"/>
              </w:rPr>
              <w:t>331</w:t>
            </w:r>
          </w:p>
        </w:tc>
      </w:tr>
      <w:tr w:rsidR="000533D2" w14:paraId="7EB480CD" w14:textId="77777777" w:rsidTr="007C69EB">
        <w:trPr>
          <w:jc w:val="center"/>
        </w:trPr>
        <w:tc>
          <w:tcPr>
            <w:tcW w:w="4412" w:type="dxa"/>
            <w:tcBorders>
              <w:top w:val="single" w:sz="4" w:space="0" w:color="auto"/>
              <w:left w:val="single" w:sz="4" w:space="0" w:color="auto"/>
              <w:bottom w:val="single" w:sz="4" w:space="0" w:color="auto"/>
              <w:right w:val="single" w:sz="4" w:space="0" w:color="auto"/>
            </w:tcBorders>
            <w:vAlign w:val="center"/>
          </w:tcPr>
          <w:p w14:paraId="64027D87" w14:textId="77777777" w:rsidR="000533D2" w:rsidRDefault="000533D2" w:rsidP="00D0647E">
            <w:pPr>
              <w:spacing w:after="0" w:line="240" w:lineRule="auto"/>
              <w:rPr>
                <w:rFonts w:ascii="Times New Roman" w:hAnsi="Times New Roman"/>
                <w:b/>
                <w:bCs/>
              </w:rPr>
            </w:pPr>
            <w:r>
              <w:rPr>
                <w:rFonts w:ascii="Times New Roman" w:hAnsi="Times New Roman"/>
                <w:b/>
                <w:bCs/>
              </w:rPr>
              <w:t>Rendszeres gyermekvédelmi kedvezmény</w:t>
            </w:r>
          </w:p>
          <w:p w14:paraId="4E96A212" w14:textId="77777777" w:rsidR="000533D2" w:rsidRDefault="000533D2" w:rsidP="00D0647E">
            <w:pPr>
              <w:spacing w:after="0" w:line="240" w:lineRule="auto"/>
              <w:rPr>
                <w:rFonts w:ascii="Times New Roman" w:hAnsi="Times New Roman"/>
                <w:b/>
              </w:rPr>
            </w:pPr>
          </w:p>
        </w:tc>
        <w:tc>
          <w:tcPr>
            <w:tcW w:w="839" w:type="dxa"/>
            <w:tcBorders>
              <w:top w:val="single" w:sz="4" w:space="0" w:color="auto"/>
              <w:left w:val="single" w:sz="4" w:space="0" w:color="auto"/>
              <w:bottom w:val="single" w:sz="4" w:space="0" w:color="auto"/>
              <w:right w:val="single" w:sz="4" w:space="0" w:color="auto"/>
            </w:tcBorders>
            <w:vAlign w:val="center"/>
          </w:tcPr>
          <w:p w14:paraId="03D47A50" w14:textId="77777777" w:rsidR="000533D2" w:rsidRDefault="000533D2" w:rsidP="00D0647E">
            <w:pPr>
              <w:spacing w:after="0" w:line="240" w:lineRule="auto"/>
              <w:jc w:val="center"/>
              <w:rPr>
                <w:rFonts w:ascii="Times New Roman" w:hAnsi="Times New Roman"/>
              </w:rPr>
            </w:pPr>
            <w:r>
              <w:rPr>
                <w:rFonts w:ascii="Times New Roman" w:hAnsi="Times New Roman"/>
              </w:rPr>
              <w:t>-</w:t>
            </w:r>
          </w:p>
        </w:tc>
        <w:tc>
          <w:tcPr>
            <w:tcW w:w="838" w:type="dxa"/>
            <w:tcBorders>
              <w:top w:val="single" w:sz="4" w:space="0" w:color="auto"/>
              <w:left w:val="single" w:sz="4" w:space="0" w:color="auto"/>
              <w:bottom w:val="single" w:sz="4" w:space="0" w:color="auto"/>
              <w:right w:val="single" w:sz="4" w:space="0" w:color="auto"/>
            </w:tcBorders>
            <w:vAlign w:val="center"/>
          </w:tcPr>
          <w:p w14:paraId="09650683" w14:textId="77777777" w:rsidR="000533D2" w:rsidRDefault="000533D2" w:rsidP="00D0647E">
            <w:pPr>
              <w:spacing w:after="0" w:line="240" w:lineRule="auto"/>
              <w:jc w:val="center"/>
              <w:rPr>
                <w:rFonts w:ascii="Times New Roman" w:hAnsi="Times New Roman"/>
              </w:rPr>
            </w:pPr>
            <w:r>
              <w:rPr>
                <w:rFonts w:ascii="Times New Roman" w:hAnsi="Times New Roman"/>
              </w:rPr>
              <w:t>94</w:t>
            </w:r>
          </w:p>
        </w:tc>
        <w:tc>
          <w:tcPr>
            <w:tcW w:w="839" w:type="dxa"/>
            <w:tcBorders>
              <w:top w:val="single" w:sz="4" w:space="0" w:color="auto"/>
              <w:left w:val="single" w:sz="4" w:space="0" w:color="auto"/>
              <w:bottom w:val="single" w:sz="4" w:space="0" w:color="auto"/>
              <w:right w:val="single" w:sz="4" w:space="0" w:color="auto"/>
            </w:tcBorders>
            <w:vAlign w:val="center"/>
          </w:tcPr>
          <w:p w14:paraId="03B792F4" w14:textId="77777777" w:rsidR="000533D2" w:rsidRDefault="000533D2" w:rsidP="00D0647E">
            <w:pPr>
              <w:spacing w:after="0" w:line="240" w:lineRule="auto"/>
              <w:jc w:val="center"/>
              <w:rPr>
                <w:rFonts w:ascii="Times New Roman" w:hAnsi="Times New Roman"/>
              </w:rPr>
            </w:pPr>
            <w:r>
              <w:rPr>
                <w:rFonts w:ascii="Times New Roman" w:hAnsi="Times New Roman"/>
              </w:rPr>
              <w:t>-</w:t>
            </w:r>
          </w:p>
        </w:tc>
        <w:tc>
          <w:tcPr>
            <w:tcW w:w="838" w:type="dxa"/>
            <w:tcBorders>
              <w:top w:val="single" w:sz="4" w:space="0" w:color="auto"/>
              <w:left w:val="single" w:sz="4" w:space="0" w:color="auto"/>
              <w:bottom w:val="single" w:sz="4" w:space="0" w:color="auto"/>
              <w:right w:val="single" w:sz="4" w:space="0" w:color="auto"/>
            </w:tcBorders>
            <w:vAlign w:val="center"/>
          </w:tcPr>
          <w:p w14:paraId="348D596E" w14:textId="77777777" w:rsidR="000533D2" w:rsidRDefault="000533D2" w:rsidP="00D0647E">
            <w:pPr>
              <w:spacing w:after="0" w:line="240" w:lineRule="auto"/>
              <w:jc w:val="center"/>
              <w:rPr>
                <w:rFonts w:ascii="Times New Roman" w:hAnsi="Times New Roman"/>
              </w:rPr>
            </w:pPr>
            <w:r>
              <w:rPr>
                <w:rFonts w:ascii="Times New Roman" w:hAnsi="Times New Roman"/>
              </w:rPr>
              <w:t>81</w:t>
            </w:r>
          </w:p>
        </w:tc>
        <w:tc>
          <w:tcPr>
            <w:tcW w:w="821" w:type="dxa"/>
            <w:tcBorders>
              <w:top w:val="single" w:sz="4" w:space="0" w:color="auto"/>
              <w:left w:val="single" w:sz="4" w:space="0" w:color="auto"/>
              <w:bottom w:val="single" w:sz="4" w:space="0" w:color="auto"/>
              <w:right w:val="single" w:sz="4" w:space="0" w:color="auto"/>
            </w:tcBorders>
            <w:vAlign w:val="center"/>
          </w:tcPr>
          <w:p w14:paraId="2DACB30B" w14:textId="77777777" w:rsidR="000533D2" w:rsidRDefault="000533D2" w:rsidP="00D0647E">
            <w:pPr>
              <w:spacing w:after="0" w:line="240" w:lineRule="auto"/>
              <w:jc w:val="center"/>
              <w:rPr>
                <w:rFonts w:ascii="Times New Roman" w:hAnsi="Times New Roman"/>
              </w:rPr>
            </w:pPr>
            <w:r>
              <w:rPr>
                <w:rFonts w:ascii="Times New Roman" w:hAnsi="Times New Roman"/>
              </w:rPr>
              <w:t>-</w:t>
            </w:r>
          </w:p>
        </w:tc>
        <w:tc>
          <w:tcPr>
            <w:tcW w:w="701" w:type="dxa"/>
            <w:tcBorders>
              <w:top w:val="single" w:sz="4" w:space="0" w:color="auto"/>
              <w:left w:val="single" w:sz="4" w:space="0" w:color="auto"/>
              <w:bottom w:val="single" w:sz="4" w:space="0" w:color="auto"/>
              <w:right w:val="single" w:sz="4" w:space="0" w:color="auto"/>
            </w:tcBorders>
            <w:vAlign w:val="center"/>
          </w:tcPr>
          <w:p w14:paraId="555D7DEB" w14:textId="77777777" w:rsidR="000533D2" w:rsidRDefault="000533D2" w:rsidP="00D0647E">
            <w:pPr>
              <w:spacing w:after="0" w:line="240" w:lineRule="auto"/>
              <w:jc w:val="center"/>
              <w:rPr>
                <w:rFonts w:ascii="Times New Roman" w:hAnsi="Times New Roman"/>
              </w:rPr>
            </w:pPr>
            <w:r>
              <w:rPr>
                <w:rFonts w:ascii="Times New Roman" w:hAnsi="Times New Roman"/>
              </w:rPr>
              <w:t>60</w:t>
            </w:r>
          </w:p>
        </w:tc>
      </w:tr>
    </w:tbl>
    <w:p w14:paraId="6DBE2FE8" w14:textId="77777777" w:rsidR="000533D2" w:rsidRDefault="000533D2" w:rsidP="000533D2">
      <w:pPr>
        <w:spacing w:after="0" w:line="240" w:lineRule="auto"/>
        <w:jc w:val="both"/>
        <w:rPr>
          <w:rFonts w:ascii="Times New Roman" w:hAnsi="Times New Roman"/>
          <w:sz w:val="24"/>
          <w:szCs w:val="24"/>
        </w:rPr>
      </w:pPr>
    </w:p>
    <w:p w14:paraId="52EACB0F" w14:textId="48D72EF7" w:rsidR="000533D2" w:rsidRPr="00EE7A87" w:rsidRDefault="000533D2" w:rsidP="000533D2">
      <w:pPr>
        <w:spacing w:after="0" w:line="240" w:lineRule="auto"/>
        <w:jc w:val="both"/>
        <w:rPr>
          <w:rFonts w:ascii="Times New Roman" w:hAnsi="Times New Roman"/>
          <w:sz w:val="24"/>
          <w:szCs w:val="24"/>
        </w:rPr>
      </w:pPr>
      <w:r>
        <w:rPr>
          <w:rFonts w:ascii="Times New Roman" w:hAnsi="Times New Roman"/>
          <w:sz w:val="24"/>
          <w:szCs w:val="24"/>
        </w:rPr>
        <w:t>A nyári diákmunkában részt vevők száma évek óta átlagosan 60 fő, 2020-ban azonban 26 főre csökkent, valószínűsíthető a COVID 19 vírus megjelenése miatt. A közfoglalkoztatottak száma 20 főről 4 főre csökkent, köszönhetően az évről évre növekvő munkalehetőségeknek.</w:t>
      </w:r>
    </w:p>
    <w:p w14:paraId="147CE40E" w14:textId="77777777" w:rsidR="000533D2" w:rsidRPr="00281CFD" w:rsidRDefault="000533D2" w:rsidP="009E7B3D">
      <w:pPr>
        <w:pStyle w:val="Cmsor2"/>
        <w:keepLines w:val="0"/>
        <w:numPr>
          <w:ilvl w:val="1"/>
          <w:numId w:val="28"/>
        </w:numPr>
        <w:spacing w:before="240" w:after="60"/>
        <w:ind w:left="1077"/>
        <w:rPr>
          <w:rFonts w:ascii="Arial" w:hAnsi="Arial" w:cs="Arial"/>
          <w:b/>
          <w:bCs/>
          <w:i/>
          <w:iCs/>
          <w:color w:val="000000" w:themeColor="text1"/>
          <w:sz w:val="28"/>
          <w:szCs w:val="28"/>
        </w:rPr>
      </w:pPr>
      <w:bookmarkStart w:id="92" w:name="_Toc51662724"/>
      <w:bookmarkStart w:id="93" w:name="_Toc67926647"/>
      <w:r w:rsidRPr="00281CFD">
        <w:rPr>
          <w:rFonts w:ascii="Arial" w:eastAsia="Times New Roman" w:hAnsi="Arial" w:cs="Arial"/>
          <w:b/>
          <w:bCs/>
          <w:i/>
          <w:iCs/>
          <w:color w:val="000000" w:themeColor="text1"/>
          <w:sz w:val="28"/>
          <w:szCs w:val="28"/>
        </w:rPr>
        <w:t>Ipari</w:t>
      </w:r>
      <w:r w:rsidRPr="00281CFD">
        <w:rPr>
          <w:rFonts w:ascii="Arial" w:hAnsi="Arial" w:cs="Arial"/>
          <w:b/>
          <w:bCs/>
          <w:i/>
          <w:iCs/>
          <w:color w:val="000000" w:themeColor="text1"/>
          <w:sz w:val="28"/>
          <w:szCs w:val="28"/>
        </w:rPr>
        <w:t xml:space="preserve">, </w:t>
      </w:r>
      <w:proofErr w:type="spellStart"/>
      <w:r w:rsidRPr="00281CFD">
        <w:rPr>
          <w:rFonts w:ascii="Arial" w:hAnsi="Arial" w:cs="Arial"/>
          <w:b/>
          <w:bCs/>
          <w:i/>
          <w:iCs/>
          <w:color w:val="000000" w:themeColor="text1"/>
          <w:sz w:val="28"/>
          <w:szCs w:val="28"/>
        </w:rPr>
        <w:t>belkereskedelmi</w:t>
      </w:r>
      <w:proofErr w:type="spellEnd"/>
      <w:r w:rsidRPr="00281CFD">
        <w:rPr>
          <w:rFonts w:ascii="Arial" w:hAnsi="Arial" w:cs="Arial"/>
          <w:b/>
          <w:bCs/>
          <w:i/>
          <w:iCs/>
          <w:color w:val="000000" w:themeColor="text1"/>
          <w:sz w:val="28"/>
          <w:szCs w:val="28"/>
        </w:rPr>
        <w:t xml:space="preserve"> igazgatási feladatok, birtokvédelem</w:t>
      </w:r>
      <w:bookmarkEnd w:id="92"/>
      <w:bookmarkEnd w:id="93"/>
    </w:p>
    <w:p w14:paraId="09EDF1D0" w14:textId="77777777" w:rsidR="000533D2" w:rsidRPr="00EE7A87" w:rsidRDefault="000533D2" w:rsidP="000533D2">
      <w:pPr>
        <w:spacing w:after="0" w:line="240" w:lineRule="auto"/>
      </w:pPr>
    </w:p>
    <w:p w14:paraId="086274E2" w14:textId="77777777" w:rsidR="000533D2" w:rsidRPr="00EE7A87" w:rsidRDefault="000533D2" w:rsidP="000533D2">
      <w:pPr>
        <w:spacing w:after="0" w:line="240" w:lineRule="auto"/>
        <w:jc w:val="both"/>
        <w:rPr>
          <w:rFonts w:ascii="Times New Roman" w:hAnsi="Times New Roman"/>
          <w:sz w:val="24"/>
          <w:szCs w:val="24"/>
        </w:rPr>
      </w:pPr>
      <w:r w:rsidRPr="00EE7A87">
        <w:rPr>
          <w:rFonts w:ascii="Times New Roman" w:hAnsi="Times New Roman"/>
          <w:sz w:val="24"/>
          <w:szCs w:val="24"/>
        </w:rPr>
        <w:t xml:space="preserve">Az ipari, </w:t>
      </w:r>
      <w:proofErr w:type="spellStart"/>
      <w:r w:rsidRPr="00EE7A87">
        <w:rPr>
          <w:rFonts w:ascii="Times New Roman" w:hAnsi="Times New Roman"/>
          <w:sz w:val="24"/>
          <w:szCs w:val="24"/>
        </w:rPr>
        <w:t>belkereskedelmi</w:t>
      </w:r>
      <w:proofErr w:type="spellEnd"/>
      <w:r w:rsidRPr="00EE7A87">
        <w:rPr>
          <w:rFonts w:ascii="Times New Roman" w:hAnsi="Times New Roman"/>
          <w:sz w:val="24"/>
          <w:szCs w:val="24"/>
        </w:rPr>
        <w:t xml:space="preserve"> igazgatási, a birtokvédelmi feladatokat, a társasházak törvényességi felügyeletének ellátását, valamint a panaszügyeket 2 fő látta el.</w:t>
      </w:r>
    </w:p>
    <w:p w14:paraId="442ABE0B" w14:textId="77777777" w:rsidR="000533D2" w:rsidRPr="00EE7A87" w:rsidRDefault="000533D2" w:rsidP="000533D2">
      <w:pPr>
        <w:spacing w:after="0" w:line="240" w:lineRule="auto"/>
        <w:jc w:val="both"/>
        <w:rPr>
          <w:rFonts w:ascii="Times New Roman" w:hAnsi="Times New Roman"/>
          <w:sz w:val="24"/>
          <w:szCs w:val="24"/>
          <w:lang w:val="en-US"/>
        </w:rPr>
      </w:pPr>
    </w:p>
    <w:p w14:paraId="36C991D3" w14:textId="77777777" w:rsidR="000533D2" w:rsidRPr="00EE7A87" w:rsidRDefault="000533D2" w:rsidP="000533D2">
      <w:pPr>
        <w:spacing w:after="0" w:line="240" w:lineRule="auto"/>
        <w:jc w:val="both"/>
        <w:rPr>
          <w:rFonts w:ascii="Times New Roman" w:hAnsi="Times New Roman"/>
          <w:sz w:val="24"/>
          <w:szCs w:val="24"/>
        </w:rPr>
      </w:pPr>
      <w:r w:rsidRPr="00EE7A87">
        <w:rPr>
          <w:rFonts w:ascii="Times New Roman" w:hAnsi="Times New Roman"/>
          <w:sz w:val="24"/>
          <w:szCs w:val="24"/>
        </w:rPr>
        <w:t>A fenti cím alatti tevékenységek az alábbi feladatokat foglalják magukba:</w:t>
      </w:r>
    </w:p>
    <w:p w14:paraId="6DEC1FB8" w14:textId="47CFBAF2" w:rsidR="000533D2" w:rsidRDefault="000533D2" w:rsidP="000533D2">
      <w:pPr>
        <w:spacing w:after="0" w:line="240" w:lineRule="auto"/>
        <w:jc w:val="both"/>
        <w:rPr>
          <w:rFonts w:ascii="Times New Roman" w:hAnsi="Times New Roman"/>
          <w:sz w:val="24"/>
          <w:szCs w:val="24"/>
        </w:rPr>
      </w:pPr>
    </w:p>
    <w:p w14:paraId="0743A4D1" w14:textId="77777777" w:rsidR="00491666" w:rsidRPr="00EE7A87" w:rsidRDefault="00491666" w:rsidP="000533D2">
      <w:pPr>
        <w:spacing w:after="0" w:line="240" w:lineRule="auto"/>
        <w:jc w:val="both"/>
        <w:rPr>
          <w:rFonts w:ascii="Times New Roman" w:hAnsi="Times New Roman"/>
          <w:sz w:val="24"/>
          <w:szCs w:val="24"/>
        </w:rPr>
      </w:pPr>
    </w:p>
    <w:p w14:paraId="1689CE68" w14:textId="77777777" w:rsidR="000533D2" w:rsidRPr="00EE7A87" w:rsidRDefault="000533D2" w:rsidP="00444CAA">
      <w:pPr>
        <w:numPr>
          <w:ilvl w:val="0"/>
          <w:numId w:val="11"/>
        </w:numPr>
        <w:spacing w:after="0" w:line="240" w:lineRule="auto"/>
        <w:ind w:left="426"/>
        <w:jc w:val="both"/>
        <w:rPr>
          <w:rFonts w:ascii="Times New Roman" w:hAnsi="Times New Roman"/>
          <w:sz w:val="24"/>
          <w:szCs w:val="24"/>
        </w:rPr>
      </w:pPr>
      <w:r w:rsidRPr="00EE7A87">
        <w:rPr>
          <w:rFonts w:ascii="Times New Roman" w:hAnsi="Times New Roman"/>
          <w:b/>
          <w:sz w:val="24"/>
          <w:szCs w:val="24"/>
        </w:rPr>
        <w:t>Kereskedelmi</w:t>
      </w:r>
      <w:r w:rsidRPr="00EE7A87">
        <w:rPr>
          <w:rFonts w:ascii="Times New Roman" w:hAnsi="Times New Roman"/>
          <w:sz w:val="24"/>
          <w:szCs w:val="24"/>
        </w:rPr>
        <w:t xml:space="preserve"> tevékenységgel összefüggő bejelentési-, működési engedélyezési eljárások lefolytatása, módosítások, megszüntetések kezelése, Vásárlók Könyvének hitelesítése, nyilvántartás vezetése, adatszolgáltatás, statisztika, jelentések készítése, helyszíni ellenőrzések végzése.</w:t>
      </w:r>
    </w:p>
    <w:p w14:paraId="3FC0294C" w14:textId="77777777" w:rsidR="000533D2" w:rsidRPr="00EE7A87" w:rsidRDefault="000533D2" w:rsidP="000533D2">
      <w:pPr>
        <w:spacing w:after="0" w:line="240" w:lineRule="auto"/>
        <w:ind w:left="426"/>
        <w:rPr>
          <w:rFonts w:ascii="Times New Roman" w:hAnsi="Times New Roman"/>
          <w:sz w:val="24"/>
          <w:szCs w:val="24"/>
        </w:rPr>
      </w:pPr>
    </w:p>
    <w:p w14:paraId="49FD2752" w14:textId="77777777" w:rsidR="000533D2" w:rsidRPr="00EE7A87" w:rsidRDefault="000533D2" w:rsidP="00444CAA">
      <w:pPr>
        <w:numPr>
          <w:ilvl w:val="0"/>
          <w:numId w:val="11"/>
        </w:numPr>
        <w:spacing w:after="0" w:line="240" w:lineRule="auto"/>
        <w:ind w:left="426"/>
        <w:jc w:val="both"/>
        <w:rPr>
          <w:rFonts w:ascii="Times New Roman" w:hAnsi="Times New Roman"/>
          <w:sz w:val="24"/>
          <w:szCs w:val="24"/>
        </w:rPr>
      </w:pPr>
      <w:r w:rsidRPr="00EE7A87">
        <w:rPr>
          <w:rFonts w:ascii="Times New Roman" w:hAnsi="Times New Roman"/>
          <w:sz w:val="24"/>
          <w:szCs w:val="24"/>
        </w:rPr>
        <w:t xml:space="preserve">A </w:t>
      </w:r>
      <w:r w:rsidRPr="00EE7A87">
        <w:rPr>
          <w:rFonts w:ascii="Times New Roman" w:hAnsi="Times New Roman"/>
          <w:b/>
          <w:sz w:val="24"/>
          <w:szCs w:val="24"/>
        </w:rPr>
        <w:t>szálláshely-szolgáltatási</w:t>
      </w:r>
      <w:r w:rsidRPr="00EE7A87">
        <w:rPr>
          <w:rFonts w:ascii="Times New Roman" w:hAnsi="Times New Roman"/>
          <w:sz w:val="24"/>
          <w:szCs w:val="24"/>
        </w:rPr>
        <w:t xml:space="preserve"> tevékenység bejelentésének kezelése, üzemeltetési engedélyek kiadása, módosítások, megszüntetések kezelése, Vendégkönyv hitelesítése és záradékolása, nyilvántartás vezetése, adatszolgáltatás, statisztika, jelentések készítése, helyszíni ellenőrzések végzése.</w:t>
      </w:r>
    </w:p>
    <w:p w14:paraId="0FDA3F0C" w14:textId="77777777" w:rsidR="000533D2" w:rsidRPr="00EE7A87" w:rsidRDefault="000533D2" w:rsidP="000533D2">
      <w:pPr>
        <w:spacing w:after="0" w:line="240" w:lineRule="auto"/>
        <w:rPr>
          <w:rFonts w:ascii="Times New Roman" w:hAnsi="Times New Roman"/>
          <w:sz w:val="24"/>
          <w:szCs w:val="24"/>
        </w:rPr>
      </w:pPr>
    </w:p>
    <w:p w14:paraId="42B1630F" w14:textId="77777777" w:rsidR="000533D2" w:rsidRPr="00EE7A87" w:rsidRDefault="000533D2" w:rsidP="00444CAA">
      <w:pPr>
        <w:numPr>
          <w:ilvl w:val="0"/>
          <w:numId w:val="11"/>
        </w:numPr>
        <w:spacing w:after="0" w:line="240" w:lineRule="auto"/>
        <w:ind w:left="426"/>
        <w:jc w:val="both"/>
        <w:rPr>
          <w:rFonts w:ascii="Times New Roman" w:hAnsi="Times New Roman"/>
          <w:sz w:val="24"/>
          <w:szCs w:val="24"/>
        </w:rPr>
      </w:pPr>
      <w:r w:rsidRPr="00EE7A87">
        <w:rPr>
          <w:rFonts w:ascii="Times New Roman" w:hAnsi="Times New Roman"/>
          <w:b/>
          <w:sz w:val="24"/>
          <w:szCs w:val="24"/>
        </w:rPr>
        <w:t>Vásár, piac</w:t>
      </w:r>
      <w:r w:rsidRPr="00EE7A87">
        <w:rPr>
          <w:rFonts w:ascii="Times New Roman" w:hAnsi="Times New Roman"/>
          <w:sz w:val="24"/>
          <w:szCs w:val="24"/>
        </w:rPr>
        <w:t xml:space="preserve"> üzemeltetési engedélyének kiadása, módosítások, megszüntetések kezelése, nyilvántartás vezetése, adatszolgáltatás, helyszíni ellenőrzések végzése.</w:t>
      </w:r>
    </w:p>
    <w:p w14:paraId="2A321D07" w14:textId="77777777" w:rsidR="000533D2" w:rsidRPr="00EE7A87" w:rsidRDefault="000533D2" w:rsidP="000533D2">
      <w:pPr>
        <w:spacing w:after="0" w:line="240" w:lineRule="auto"/>
        <w:rPr>
          <w:rFonts w:ascii="Times New Roman" w:hAnsi="Times New Roman"/>
          <w:sz w:val="24"/>
          <w:szCs w:val="24"/>
        </w:rPr>
      </w:pPr>
      <w:r w:rsidRPr="00EE7A87">
        <w:rPr>
          <w:rFonts w:ascii="Times New Roman" w:hAnsi="Times New Roman"/>
          <w:sz w:val="24"/>
          <w:szCs w:val="24"/>
        </w:rPr>
        <w:t xml:space="preserve"> </w:t>
      </w:r>
    </w:p>
    <w:p w14:paraId="5F906291" w14:textId="0B74EB3F" w:rsidR="000533D2" w:rsidRPr="00EE7A87" w:rsidRDefault="000533D2" w:rsidP="00444CAA">
      <w:pPr>
        <w:numPr>
          <w:ilvl w:val="0"/>
          <w:numId w:val="11"/>
        </w:numPr>
        <w:spacing w:after="0" w:line="240" w:lineRule="auto"/>
        <w:ind w:left="426"/>
        <w:jc w:val="both"/>
        <w:rPr>
          <w:rFonts w:ascii="Times New Roman" w:hAnsi="Times New Roman"/>
          <w:sz w:val="24"/>
          <w:szCs w:val="24"/>
        </w:rPr>
      </w:pPr>
      <w:r w:rsidRPr="00EE7A87">
        <w:rPr>
          <w:rFonts w:ascii="Times New Roman" w:hAnsi="Times New Roman"/>
          <w:sz w:val="24"/>
          <w:szCs w:val="24"/>
        </w:rPr>
        <w:t xml:space="preserve">A </w:t>
      </w:r>
      <w:r w:rsidRPr="00EE7A87">
        <w:rPr>
          <w:rFonts w:ascii="Times New Roman" w:hAnsi="Times New Roman"/>
          <w:b/>
          <w:sz w:val="24"/>
          <w:szCs w:val="24"/>
        </w:rPr>
        <w:t xml:space="preserve">telepen végzendő gazdasági </w:t>
      </w:r>
      <w:r w:rsidRPr="00EE7A87">
        <w:rPr>
          <w:rFonts w:ascii="Times New Roman" w:hAnsi="Times New Roman"/>
          <w:sz w:val="24"/>
          <w:szCs w:val="24"/>
        </w:rPr>
        <w:t xml:space="preserve">(termelő vagy szolgáltató) </w:t>
      </w:r>
      <w:r w:rsidRPr="00EE7A87">
        <w:rPr>
          <w:rFonts w:ascii="Times New Roman" w:hAnsi="Times New Roman"/>
          <w:b/>
          <w:sz w:val="24"/>
          <w:szCs w:val="24"/>
        </w:rPr>
        <w:t>ipari tevékenységek</w:t>
      </w:r>
      <w:r w:rsidRPr="00EE7A87">
        <w:rPr>
          <w:rFonts w:ascii="Times New Roman" w:hAnsi="Times New Roman"/>
          <w:sz w:val="24"/>
          <w:szCs w:val="24"/>
        </w:rPr>
        <w:t xml:space="preserve"> bejelentésének kezelése, telepengedélyek kiadása, módosítások, megszüntetések kezelése, nyilvántartás vezetése, helyszíni ellenőrzések végzése.</w:t>
      </w:r>
    </w:p>
    <w:p w14:paraId="41224A63" w14:textId="77777777" w:rsidR="000533D2" w:rsidRPr="00EE7A87" w:rsidRDefault="000533D2" w:rsidP="000533D2">
      <w:pPr>
        <w:spacing w:after="0" w:line="240" w:lineRule="auto"/>
        <w:ind w:left="426"/>
        <w:jc w:val="both"/>
        <w:rPr>
          <w:rFonts w:ascii="Times New Roman" w:hAnsi="Times New Roman"/>
          <w:sz w:val="24"/>
          <w:szCs w:val="24"/>
        </w:rPr>
      </w:pPr>
    </w:p>
    <w:p w14:paraId="5B8C9F84" w14:textId="77777777" w:rsidR="000533D2" w:rsidRPr="00EE7A87" w:rsidRDefault="000533D2" w:rsidP="00444CAA">
      <w:pPr>
        <w:numPr>
          <w:ilvl w:val="0"/>
          <w:numId w:val="11"/>
        </w:numPr>
        <w:spacing w:after="0" w:line="240" w:lineRule="auto"/>
        <w:ind w:left="426"/>
        <w:jc w:val="both"/>
        <w:rPr>
          <w:rFonts w:ascii="Times New Roman" w:hAnsi="Times New Roman"/>
          <w:sz w:val="24"/>
          <w:szCs w:val="24"/>
        </w:rPr>
      </w:pPr>
      <w:r w:rsidRPr="00EE7A87">
        <w:rPr>
          <w:rFonts w:ascii="Times New Roman" w:hAnsi="Times New Roman"/>
          <w:b/>
          <w:sz w:val="24"/>
          <w:szCs w:val="24"/>
        </w:rPr>
        <w:t>Birtokvédelmi ügyek intézése</w:t>
      </w:r>
    </w:p>
    <w:p w14:paraId="3CD065D7" w14:textId="77777777" w:rsidR="000533D2" w:rsidRPr="00EE7A87" w:rsidRDefault="000533D2" w:rsidP="000533D2">
      <w:pPr>
        <w:spacing w:after="0" w:line="240" w:lineRule="auto"/>
        <w:ind w:left="426"/>
        <w:jc w:val="both"/>
        <w:rPr>
          <w:rFonts w:ascii="Times New Roman" w:hAnsi="Times New Roman"/>
          <w:sz w:val="24"/>
          <w:szCs w:val="24"/>
        </w:rPr>
      </w:pPr>
    </w:p>
    <w:p w14:paraId="21DFCF9C" w14:textId="77777777" w:rsidR="000533D2" w:rsidRPr="00EE7A87" w:rsidRDefault="000533D2" w:rsidP="00444CAA">
      <w:pPr>
        <w:numPr>
          <w:ilvl w:val="0"/>
          <w:numId w:val="11"/>
        </w:numPr>
        <w:spacing w:after="0" w:line="240" w:lineRule="auto"/>
        <w:ind w:left="426"/>
        <w:jc w:val="both"/>
        <w:rPr>
          <w:rFonts w:ascii="Times New Roman" w:hAnsi="Times New Roman"/>
          <w:sz w:val="24"/>
          <w:szCs w:val="24"/>
        </w:rPr>
      </w:pPr>
      <w:r w:rsidRPr="00EE7A87">
        <w:rPr>
          <w:rFonts w:ascii="Times New Roman" w:hAnsi="Times New Roman"/>
          <w:b/>
          <w:sz w:val="24"/>
          <w:szCs w:val="24"/>
        </w:rPr>
        <w:t>A zenés, táncos rendezvények</w:t>
      </w:r>
      <w:r w:rsidRPr="00EE7A87">
        <w:rPr>
          <w:rFonts w:ascii="Times New Roman" w:hAnsi="Times New Roman"/>
          <w:sz w:val="24"/>
          <w:szCs w:val="24"/>
        </w:rPr>
        <w:t xml:space="preserve"> </w:t>
      </w:r>
      <w:r w:rsidRPr="00EE7A87">
        <w:rPr>
          <w:rFonts w:ascii="Times New Roman" w:hAnsi="Times New Roman"/>
          <w:b/>
          <w:sz w:val="24"/>
          <w:szCs w:val="24"/>
        </w:rPr>
        <w:t>engedélyének</w:t>
      </w:r>
      <w:r w:rsidRPr="00EE7A87">
        <w:rPr>
          <w:rFonts w:ascii="Times New Roman" w:hAnsi="Times New Roman"/>
          <w:sz w:val="24"/>
          <w:szCs w:val="24"/>
        </w:rPr>
        <w:t xml:space="preserve"> kiadása, nyilvántartás vezetése ellenőrzés. </w:t>
      </w:r>
    </w:p>
    <w:p w14:paraId="222C59BB" w14:textId="77777777" w:rsidR="000533D2" w:rsidRPr="00EE7A87" w:rsidRDefault="000533D2" w:rsidP="000533D2">
      <w:pPr>
        <w:spacing w:after="0" w:line="240" w:lineRule="auto"/>
        <w:ind w:left="426"/>
        <w:jc w:val="both"/>
        <w:rPr>
          <w:rFonts w:ascii="Times New Roman" w:hAnsi="Times New Roman"/>
          <w:sz w:val="24"/>
          <w:szCs w:val="24"/>
        </w:rPr>
      </w:pPr>
    </w:p>
    <w:p w14:paraId="02B00C99" w14:textId="1F717414" w:rsidR="000533D2" w:rsidRDefault="000533D2" w:rsidP="000533D2">
      <w:pPr>
        <w:numPr>
          <w:ilvl w:val="0"/>
          <w:numId w:val="11"/>
        </w:numPr>
        <w:spacing w:after="0" w:line="240" w:lineRule="auto"/>
        <w:ind w:left="426"/>
        <w:jc w:val="both"/>
        <w:rPr>
          <w:rFonts w:ascii="Times New Roman" w:hAnsi="Times New Roman"/>
          <w:sz w:val="24"/>
          <w:szCs w:val="24"/>
        </w:rPr>
      </w:pPr>
      <w:r w:rsidRPr="00EE7A87">
        <w:rPr>
          <w:rFonts w:ascii="Times New Roman" w:hAnsi="Times New Roman"/>
          <w:sz w:val="24"/>
          <w:szCs w:val="24"/>
        </w:rPr>
        <w:t xml:space="preserve">A </w:t>
      </w:r>
      <w:r w:rsidRPr="00EE7A87">
        <w:rPr>
          <w:rFonts w:ascii="Times New Roman" w:hAnsi="Times New Roman"/>
          <w:b/>
          <w:sz w:val="24"/>
          <w:szCs w:val="24"/>
        </w:rPr>
        <w:t>3,5 tonnánál nagyobb össztömegű tehergépkocsik tárolási helyével</w:t>
      </w:r>
      <w:r w:rsidRPr="00EE7A87">
        <w:rPr>
          <w:rFonts w:ascii="Times New Roman" w:hAnsi="Times New Roman"/>
          <w:sz w:val="24"/>
          <w:szCs w:val="24"/>
        </w:rPr>
        <w:t xml:space="preserve"> kapcsolatos hatósági bizonyítvány kiadása. </w:t>
      </w:r>
    </w:p>
    <w:p w14:paraId="5E7EF2D7" w14:textId="77777777" w:rsidR="005170BA" w:rsidRPr="009E7B3D" w:rsidRDefault="005170BA" w:rsidP="005170BA">
      <w:pPr>
        <w:spacing w:after="0" w:line="240" w:lineRule="auto"/>
        <w:ind w:left="66"/>
        <w:jc w:val="both"/>
        <w:rPr>
          <w:rFonts w:ascii="Times New Roman" w:hAnsi="Times New Roman"/>
          <w:sz w:val="24"/>
          <w:szCs w:val="24"/>
        </w:rPr>
      </w:pPr>
    </w:p>
    <w:p w14:paraId="36E001A1" w14:textId="77777777" w:rsidR="000533D2" w:rsidRPr="00EE7A87" w:rsidRDefault="000533D2" w:rsidP="00444CAA">
      <w:pPr>
        <w:numPr>
          <w:ilvl w:val="0"/>
          <w:numId w:val="11"/>
        </w:numPr>
        <w:spacing w:after="0" w:line="240" w:lineRule="auto"/>
        <w:ind w:left="426"/>
        <w:jc w:val="both"/>
        <w:rPr>
          <w:rFonts w:ascii="Times New Roman" w:hAnsi="Times New Roman"/>
          <w:sz w:val="24"/>
          <w:szCs w:val="24"/>
        </w:rPr>
      </w:pPr>
      <w:r w:rsidRPr="00EE7A87">
        <w:rPr>
          <w:rFonts w:ascii="Times New Roman" w:hAnsi="Times New Roman"/>
          <w:sz w:val="24"/>
          <w:szCs w:val="24"/>
        </w:rPr>
        <w:t xml:space="preserve">A </w:t>
      </w:r>
      <w:r w:rsidRPr="00EE7A87">
        <w:rPr>
          <w:rFonts w:ascii="Times New Roman" w:hAnsi="Times New Roman"/>
          <w:b/>
          <w:sz w:val="24"/>
          <w:szCs w:val="24"/>
        </w:rPr>
        <w:t xml:space="preserve">társasházak </w:t>
      </w:r>
      <w:r w:rsidRPr="00EE7A87">
        <w:rPr>
          <w:rFonts w:ascii="Times New Roman" w:hAnsi="Times New Roman"/>
          <w:sz w:val="24"/>
          <w:szCs w:val="24"/>
        </w:rPr>
        <w:t xml:space="preserve">működésének, a társasház szerveinek és e szervek működése </w:t>
      </w:r>
      <w:r w:rsidRPr="00EE7A87">
        <w:rPr>
          <w:rFonts w:ascii="Times New Roman" w:hAnsi="Times New Roman"/>
          <w:b/>
          <w:sz w:val="24"/>
          <w:szCs w:val="24"/>
        </w:rPr>
        <w:t>törvényességi</w:t>
      </w:r>
      <w:r w:rsidRPr="00EE7A87">
        <w:rPr>
          <w:rFonts w:ascii="Times New Roman" w:hAnsi="Times New Roman"/>
          <w:sz w:val="24"/>
          <w:szCs w:val="24"/>
        </w:rPr>
        <w:t xml:space="preserve"> </w:t>
      </w:r>
      <w:r w:rsidRPr="00EE7A87">
        <w:rPr>
          <w:rFonts w:ascii="Times New Roman" w:hAnsi="Times New Roman"/>
          <w:b/>
          <w:sz w:val="24"/>
          <w:szCs w:val="24"/>
        </w:rPr>
        <w:t xml:space="preserve">felügyeletének </w:t>
      </w:r>
      <w:r w:rsidRPr="00EE7A87">
        <w:rPr>
          <w:rFonts w:ascii="Times New Roman" w:hAnsi="Times New Roman"/>
          <w:bCs/>
          <w:sz w:val="24"/>
          <w:szCs w:val="24"/>
        </w:rPr>
        <w:t>ellátása</w:t>
      </w:r>
      <w:r w:rsidRPr="00EE7A87">
        <w:rPr>
          <w:rFonts w:ascii="Times New Roman" w:hAnsi="Times New Roman"/>
          <w:sz w:val="24"/>
          <w:szCs w:val="24"/>
        </w:rPr>
        <w:t xml:space="preserve">. </w:t>
      </w:r>
    </w:p>
    <w:p w14:paraId="4AAB523C" w14:textId="77777777" w:rsidR="000533D2" w:rsidRPr="00EE7A87" w:rsidRDefault="000533D2" w:rsidP="000533D2">
      <w:pPr>
        <w:spacing w:after="0" w:line="240" w:lineRule="auto"/>
        <w:jc w:val="both"/>
        <w:rPr>
          <w:rFonts w:ascii="Times New Roman" w:hAnsi="Times New Roman"/>
          <w:sz w:val="24"/>
          <w:szCs w:val="24"/>
        </w:rPr>
      </w:pPr>
    </w:p>
    <w:p w14:paraId="297EA2FC" w14:textId="77777777" w:rsidR="000533D2" w:rsidRPr="00EE7A87" w:rsidRDefault="000533D2" w:rsidP="00444CAA">
      <w:pPr>
        <w:numPr>
          <w:ilvl w:val="0"/>
          <w:numId w:val="11"/>
        </w:numPr>
        <w:spacing w:after="0" w:line="240" w:lineRule="auto"/>
        <w:ind w:left="426"/>
        <w:jc w:val="both"/>
        <w:rPr>
          <w:rFonts w:ascii="Times New Roman" w:hAnsi="Times New Roman"/>
          <w:sz w:val="24"/>
          <w:szCs w:val="24"/>
        </w:rPr>
      </w:pPr>
      <w:r w:rsidRPr="00EE7A87">
        <w:rPr>
          <w:rFonts w:ascii="Times New Roman" w:hAnsi="Times New Roman"/>
          <w:b/>
          <w:sz w:val="24"/>
          <w:szCs w:val="24"/>
        </w:rPr>
        <w:t>Panaszügyek</w:t>
      </w:r>
      <w:r w:rsidRPr="00EE7A87">
        <w:rPr>
          <w:rFonts w:ascii="Times New Roman" w:hAnsi="Times New Roman"/>
          <w:sz w:val="24"/>
          <w:szCs w:val="24"/>
        </w:rPr>
        <w:t xml:space="preserve"> intézése, amely jellemzően a legkülönfélébb területeken (pl. szomszédviták) jelentkező panaszokra a jogszabályi megoldási lehetőségekre adott tájékoztató levél feleknek történő eljuttatását jelenti, amelyet szükség esetén helyszíni szemle egészít ki. Ide tartoznak a személyesen bejelentett panaszok is, melyek sok esetben szóbeli tájékoztatással zárulnak és nem jelennek meg iktatott ügyiratként. </w:t>
      </w:r>
    </w:p>
    <w:p w14:paraId="7A3F798E" w14:textId="77777777" w:rsidR="000533D2" w:rsidRPr="00EE7A87" w:rsidRDefault="000533D2" w:rsidP="000533D2">
      <w:pPr>
        <w:spacing w:after="0" w:line="240" w:lineRule="auto"/>
        <w:jc w:val="both"/>
        <w:rPr>
          <w:rFonts w:ascii="Times New Roman" w:hAnsi="Times New Roman"/>
          <w:sz w:val="24"/>
          <w:szCs w:val="24"/>
        </w:rPr>
      </w:pPr>
    </w:p>
    <w:p w14:paraId="70273EE2" w14:textId="50309BA5" w:rsidR="000533D2" w:rsidRDefault="000533D2" w:rsidP="000533D2">
      <w:pPr>
        <w:spacing w:after="0" w:line="240" w:lineRule="auto"/>
        <w:jc w:val="both"/>
        <w:rPr>
          <w:rFonts w:ascii="Times New Roman" w:hAnsi="Times New Roman"/>
          <w:sz w:val="24"/>
          <w:szCs w:val="24"/>
        </w:rPr>
      </w:pPr>
      <w:r w:rsidRPr="00EE7A87">
        <w:rPr>
          <w:rFonts w:ascii="Times New Roman" w:hAnsi="Times New Roman"/>
          <w:sz w:val="24"/>
          <w:szCs w:val="24"/>
        </w:rPr>
        <w:t xml:space="preserve">A </w:t>
      </w:r>
      <w:r w:rsidRPr="00EE7A87">
        <w:rPr>
          <w:rFonts w:ascii="Times New Roman" w:hAnsi="Times New Roman"/>
          <w:b/>
          <w:sz w:val="24"/>
          <w:szCs w:val="24"/>
        </w:rPr>
        <w:t>fogyasztóvédelmi</w:t>
      </w:r>
      <w:r w:rsidRPr="00EE7A87">
        <w:rPr>
          <w:rFonts w:ascii="Times New Roman" w:hAnsi="Times New Roman"/>
          <w:sz w:val="24"/>
          <w:szCs w:val="24"/>
        </w:rPr>
        <w:t xml:space="preserve"> feladatok </w:t>
      </w:r>
      <w:r>
        <w:rPr>
          <w:rFonts w:ascii="Times New Roman" w:hAnsi="Times New Roman"/>
          <w:sz w:val="24"/>
          <w:szCs w:val="24"/>
        </w:rPr>
        <w:t>jellemzően a megyei fogyasztóvédelmi hatósághoz</w:t>
      </w:r>
      <w:r w:rsidR="005170BA">
        <w:rPr>
          <w:rFonts w:ascii="Times New Roman" w:hAnsi="Times New Roman"/>
          <w:sz w:val="24"/>
          <w:szCs w:val="24"/>
        </w:rPr>
        <w:t xml:space="preserve"> </w:t>
      </w:r>
      <w:r w:rsidR="005170BA" w:rsidRPr="00F341AC">
        <w:rPr>
          <w:rFonts w:ascii="Times New Roman" w:hAnsi="Times New Roman"/>
          <w:sz w:val="24"/>
          <w:szCs w:val="24"/>
        </w:rPr>
        <w:t>irányításban</w:t>
      </w:r>
      <w:r>
        <w:rPr>
          <w:rFonts w:ascii="Times New Roman" w:hAnsi="Times New Roman"/>
          <w:sz w:val="24"/>
          <w:szCs w:val="24"/>
        </w:rPr>
        <w:t xml:space="preserve">, illetve a </w:t>
      </w:r>
      <w:r w:rsidRPr="00EE7A87">
        <w:rPr>
          <w:rFonts w:ascii="Times New Roman" w:hAnsi="Times New Roman"/>
          <w:sz w:val="24"/>
          <w:szCs w:val="24"/>
        </w:rPr>
        <w:t>járási</w:t>
      </w:r>
      <w:r>
        <w:rPr>
          <w:rFonts w:ascii="Times New Roman" w:hAnsi="Times New Roman"/>
          <w:sz w:val="24"/>
          <w:szCs w:val="24"/>
        </w:rPr>
        <w:t xml:space="preserve"> élelmiszer-biztonsági hatósággal történt egyeztetés alapján adott tájékoztatásban merülnek ki. </w:t>
      </w:r>
    </w:p>
    <w:p w14:paraId="2CA45F83" w14:textId="77777777" w:rsidR="000533D2" w:rsidRDefault="000533D2" w:rsidP="000533D2">
      <w:pPr>
        <w:spacing w:after="0" w:line="240" w:lineRule="auto"/>
        <w:jc w:val="both"/>
        <w:rPr>
          <w:rFonts w:ascii="Times New Roman" w:hAnsi="Times New Roman"/>
          <w:sz w:val="24"/>
          <w:szCs w:val="24"/>
        </w:rPr>
      </w:pPr>
    </w:p>
    <w:p w14:paraId="494F0992" w14:textId="5DF89472" w:rsidR="00207D27" w:rsidRDefault="000533D2" w:rsidP="000533D2">
      <w:pPr>
        <w:spacing w:after="0" w:line="240" w:lineRule="auto"/>
        <w:jc w:val="both"/>
        <w:rPr>
          <w:rFonts w:ascii="Times New Roman" w:hAnsi="Times New Roman"/>
          <w:sz w:val="24"/>
          <w:szCs w:val="24"/>
        </w:rPr>
      </w:pPr>
      <w:r w:rsidRPr="00EE7A87">
        <w:rPr>
          <w:rFonts w:ascii="Times New Roman" w:hAnsi="Times New Roman"/>
          <w:sz w:val="24"/>
          <w:szCs w:val="24"/>
        </w:rPr>
        <w:t>A következő ábra a fenti ügytípusokba tartozó ügyek számát szemlélteti 201</w:t>
      </w:r>
      <w:r>
        <w:rPr>
          <w:rFonts w:ascii="Times New Roman" w:hAnsi="Times New Roman"/>
          <w:sz w:val="24"/>
          <w:szCs w:val="24"/>
        </w:rPr>
        <w:t>8</w:t>
      </w:r>
      <w:r w:rsidRPr="00EE7A87">
        <w:rPr>
          <w:rFonts w:ascii="Times New Roman" w:hAnsi="Times New Roman"/>
          <w:sz w:val="24"/>
          <w:szCs w:val="24"/>
        </w:rPr>
        <w:t>-20</w:t>
      </w:r>
      <w:r>
        <w:rPr>
          <w:rFonts w:ascii="Times New Roman" w:hAnsi="Times New Roman"/>
          <w:sz w:val="24"/>
          <w:szCs w:val="24"/>
        </w:rPr>
        <w:t>20</w:t>
      </w:r>
      <w:r w:rsidRPr="00EE7A87">
        <w:rPr>
          <w:rFonts w:ascii="Times New Roman" w:hAnsi="Times New Roman"/>
          <w:sz w:val="24"/>
          <w:szCs w:val="24"/>
        </w:rPr>
        <w:t xml:space="preserve">. években. </w:t>
      </w:r>
    </w:p>
    <w:p w14:paraId="2463C4F0" w14:textId="2286F7C4" w:rsidR="00491666" w:rsidRDefault="00491666" w:rsidP="000533D2">
      <w:pPr>
        <w:spacing w:after="0" w:line="240" w:lineRule="auto"/>
        <w:jc w:val="both"/>
        <w:rPr>
          <w:rFonts w:ascii="Times New Roman" w:hAnsi="Times New Roman"/>
          <w:sz w:val="24"/>
          <w:szCs w:val="24"/>
        </w:rPr>
      </w:pPr>
    </w:p>
    <w:p w14:paraId="2EDBE61B" w14:textId="451773B9" w:rsidR="00491666" w:rsidRDefault="00491666" w:rsidP="000533D2">
      <w:pPr>
        <w:spacing w:after="0" w:line="240" w:lineRule="auto"/>
        <w:jc w:val="both"/>
        <w:rPr>
          <w:rFonts w:ascii="Times New Roman" w:hAnsi="Times New Roman"/>
          <w:sz w:val="24"/>
          <w:szCs w:val="24"/>
        </w:rPr>
      </w:pPr>
    </w:p>
    <w:p w14:paraId="2FBF58D9" w14:textId="5AC05219" w:rsidR="00491666" w:rsidRDefault="00491666" w:rsidP="000533D2">
      <w:pPr>
        <w:spacing w:after="0" w:line="240" w:lineRule="auto"/>
        <w:jc w:val="both"/>
        <w:rPr>
          <w:rFonts w:ascii="Times New Roman" w:hAnsi="Times New Roman"/>
          <w:sz w:val="24"/>
          <w:szCs w:val="24"/>
        </w:rPr>
      </w:pPr>
    </w:p>
    <w:p w14:paraId="1F1A7E0C" w14:textId="56625A97" w:rsidR="00491666" w:rsidRDefault="00491666" w:rsidP="000533D2">
      <w:pPr>
        <w:spacing w:after="0" w:line="240" w:lineRule="auto"/>
        <w:jc w:val="both"/>
        <w:rPr>
          <w:rFonts w:ascii="Times New Roman" w:hAnsi="Times New Roman"/>
          <w:sz w:val="24"/>
          <w:szCs w:val="24"/>
        </w:rPr>
      </w:pPr>
    </w:p>
    <w:p w14:paraId="163A3098" w14:textId="5166F39C" w:rsidR="00491666" w:rsidRDefault="00491666" w:rsidP="000533D2">
      <w:pPr>
        <w:spacing w:after="0" w:line="240" w:lineRule="auto"/>
        <w:jc w:val="both"/>
        <w:rPr>
          <w:rFonts w:ascii="Times New Roman" w:hAnsi="Times New Roman"/>
          <w:sz w:val="24"/>
          <w:szCs w:val="24"/>
        </w:rPr>
      </w:pPr>
    </w:p>
    <w:p w14:paraId="759C90F1" w14:textId="127175A0" w:rsidR="00491666" w:rsidRDefault="00491666" w:rsidP="000533D2">
      <w:pPr>
        <w:spacing w:after="0" w:line="240" w:lineRule="auto"/>
        <w:jc w:val="both"/>
        <w:rPr>
          <w:rFonts w:ascii="Times New Roman" w:hAnsi="Times New Roman"/>
          <w:sz w:val="24"/>
          <w:szCs w:val="24"/>
        </w:rPr>
      </w:pPr>
    </w:p>
    <w:p w14:paraId="25BA2935" w14:textId="71CBA4ED" w:rsidR="00491666" w:rsidRDefault="00491666" w:rsidP="000533D2">
      <w:pPr>
        <w:spacing w:after="0" w:line="240" w:lineRule="auto"/>
        <w:jc w:val="both"/>
        <w:rPr>
          <w:rFonts w:ascii="Times New Roman" w:hAnsi="Times New Roman"/>
          <w:sz w:val="24"/>
          <w:szCs w:val="24"/>
        </w:rPr>
      </w:pPr>
    </w:p>
    <w:p w14:paraId="2C830DA9" w14:textId="3AAFE616" w:rsidR="00491666" w:rsidRDefault="00491666" w:rsidP="000533D2">
      <w:pPr>
        <w:spacing w:after="0" w:line="240" w:lineRule="auto"/>
        <w:jc w:val="both"/>
        <w:rPr>
          <w:rFonts w:ascii="Times New Roman" w:hAnsi="Times New Roman"/>
          <w:sz w:val="24"/>
          <w:szCs w:val="24"/>
        </w:rPr>
      </w:pPr>
    </w:p>
    <w:p w14:paraId="091A9DBB" w14:textId="5D21CA33" w:rsidR="00491666" w:rsidRDefault="00491666" w:rsidP="000533D2">
      <w:pPr>
        <w:spacing w:after="0" w:line="240" w:lineRule="auto"/>
        <w:jc w:val="both"/>
        <w:rPr>
          <w:rFonts w:ascii="Times New Roman" w:hAnsi="Times New Roman"/>
          <w:sz w:val="24"/>
          <w:szCs w:val="24"/>
        </w:rPr>
      </w:pPr>
    </w:p>
    <w:p w14:paraId="7456FA5D" w14:textId="77777777" w:rsidR="00491666" w:rsidRPr="00EE7A87" w:rsidRDefault="00491666" w:rsidP="000533D2">
      <w:pPr>
        <w:spacing w:after="0" w:line="240" w:lineRule="auto"/>
        <w:jc w:val="both"/>
        <w:rPr>
          <w:rFonts w:ascii="Times New Roman" w:hAnsi="Times New Roman"/>
          <w:sz w:val="24"/>
          <w:szCs w:val="24"/>
        </w:rPr>
      </w:pPr>
    </w:p>
    <w:p w14:paraId="0B8F4AFD" w14:textId="77777777" w:rsidR="000533D2" w:rsidRPr="00EE7A87" w:rsidRDefault="000533D2" w:rsidP="000533D2">
      <w:pPr>
        <w:spacing w:after="0" w:line="240" w:lineRule="auto"/>
        <w:jc w:val="both"/>
        <w:rPr>
          <w:rFonts w:ascii="Times New Roman" w:hAnsi="Times New Roman"/>
          <w:sz w:val="24"/>
          <w:szCs w:val="24"/>
        </w:rPr>
      </w:pPr>
    </w:p>
    <w:p w14:paraId="133C7E0A" w14:textId="77777777" w:rsidR="000533D2" w:rsidRPr="00EE7A87" w:rsidRDefault="000533D2" w:rsidP="000533D2">
      <w:pPr>
        <w:spacing w:after="0" w:line="240" w:lineRule="auto"/>
        <w:jc w:val="center"/>
        <w:rPr>
          <w:rFonts w:ascii="Times New Roman" w:hAnsi="Times New Roman"/>
          <w:b/>
          <w:sz w:val="24"/>
          <w:szCs w:val="24"/>
        </w:rPr>
      </w:pPr>
      <w:r w:rsidRPr="00EE7A87">
        <w:rPr>
          <w:rFonts w:ascii="Times New Roman" w:hAnsi="Times New Roman"/>
          <w:b/>
          <w:sz w:val="24"/>
          <w:szCs w:val="24"/>
        </w:rPr>
        <w:t>Ipari, kereskedelmi, birtokvédelmi ügyek számának alakulása 20</w:t>
      </w:r>
      <w:r>
        <w:rPr>
          <w:rFonts w:ascii="Times New Roman" w:hAnsi="Times New Roman"/>
          <w:b/>
          <w:sz w:val="24"/>
          <w:szCs w:val="24"/>
        </w:rPr>
        <w:t>18</w:t>
      </w:r>
      <w:r w:rsidRPr="00EE7A87">
        <w:rPr>
          <w:rFonts w:ascii="Times New Roman" w:hAnsi="Times New Roman"/>
          <w:b/>
          <w:sz w:val="24"/>
          <w:szCs w:val="24"/>
        </w:rPr>
        <w:t>-20</w:t>
      </w:r>
      <w:r>
        <w:rPr>
          <w:rFonts w:ascii="Times New Roman" w:hAnsi="Times New Roman"/>
          <w:b/>
          <w:sz w:val="24"/>
          <w:szCs w:val="24"/>
        </w:rPr>
        <w:t>20</w:t>
      </w:r>
      <w:r w:rsidRPr="00EE7A87">
        <w:rPr>
          <w:rFonts w:ascii="Times New Roman" w:hAnsi="Times New Roman"/>
          <w:b/>
          <w:sz w:val="24"/>
          <w:szCs w:val="24"/>
        </w:rPr>
        <w:t>. években</w:t>
      </w:r>
    </w:p>
    <w:p w14:paraId="12BC0CF8" w14:textId="76254DB4" w:rsidR="000533D2" w:rsidRPr="00EE7A87" w:rsidRDefault="00A41E64" w:rsidP="000533D2">
      <w:pPr>
        <w:spacing w:after="0" w:line="240" w:lineRule="auto"/>
        <w:ind w:left="-180"/>
        <w:rPr>
          <w:rFonts w:ascii="Times New Roman" w:hAnsi="Times New Roman"/>
          <w:sz w:val="24"/>
          <w:szCs w:val="24"/>
        </w:rPr>
      </w:pPr>
      <w:r>
        <w:rPr>
          <w:noProof/>
          <w:lang w:eastAsia="hu-HU"/>
        </w:rPr>
        <w:drawing>
          <wp:inline distT="0" distB="0" distL="0" distR="0" wp14:anchorId="4A0D9CFE" wp14:editId="1ADBBBEB">
            <wp:extent cx="6205130" cy="3286125"/>
            <wp:effectExtent l="0" t="0" r="0" b="0"/>
            <wp:docPr id="13" name="Kép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ram 6"/>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6212787" cy="3290180"/>
                    </a:xfrm>
                    <a:prstGeom prst="rect">
                      <a:avLst/>
                    </a:prstGeom>
                    <a:noFill/>
                    <a:ln>
                      <a:noFill/>
                    </a:ln>
                  </pic:spPr>
                </pic:pic>
              </a:graphicData>
            </a:graphic>
          </wp:inline>
        </w:drawing>
      </w:r>
    </w:p>
    <w:p w14:paraId="534A3692" w14:textId="77777777" w:rsidR="000533D2" w:rsidRDefault="000533D2" w:rsidP="000533D2">
      <w:pPr>
        <w:spacing w:after="0" w:line="240" w:lineRule="auto"/>
        <w:jc w:val="both"/>
        <w:rPr>
          <w:rFonts w:ascii="Times New Roman" w:hAnsi="Times New Roman"/>
          <w:sz w:val="24"/>
          <w:szCs w:val="24"/>
        </w:rPr>
      </w:pPr>
    </w:p>
    <w:p w14:paraId="611C6CE2" w14:textId="77777777" w:rsidR="000533D2" w:rsidRDefault="000533D2" w:rsidP="000533D2">
      <w:pPr>
        <w:spacing w:after="0" w:line="240" w:lineRule="auto"/>
        <w:jc w:val="both"/>
        <w:rPr>
          <w:rFonts w:ascii="Times New Roman" w:hAnsi="Times New Roman"/>
          <w:sz w:val="24"/>
          <w:szCs w:val="24"/>
        </w:rPr>
      </w:pPr>
      <w:r w:rsidRPr="00EE7A87">
        <w:rPr>
          <w:rFonts w:ascii="Times New Roman" w:hAnsi="Times New Roman"/>
          <w:sz w:val="24"/>
          <w:szCs w:val="24"/>
        </w:rPr>
        <w:t xml:space="preserve">Megfigyelhető </w:t>
      </w:r>
      <w:r>
        <w:rPr>
          <w:rFonts w:ascii="Times New Roman" w:hAnsi="Times New Roman"/>
          <w:sz w:val="24"/>
          <w:szCs w:val="24"/>
        </w:rPr>
        <w:t xml:space="preserve">- </w:t>
      </w:r>
      <w:r w:rsidRPr="00EE7A87">
        <w:rPr>
          <w:rFonts w:ascii="Times New Roman" w:hAnsi="Times New Roman"/>
          <w:sz w:val="24"/>
          <w:szCs w:val="24"/>
        </w:rPr>
        <w:t>a</w:t>
      </w:r>
      <w:r>
        <w:rPr>
          <w:rFonts w:ascii="Times New Roman" w:hAnsi="Times New Roman"/>
          <w:sz w:val="24"/>
          <w:szCs w:val="24"/>
        </w:rPr>
        <w:t xml:space="preserve"> panaszügyek kivételével - az ügyszám csökkenése, amely a világjárvány miatti korlátozásokkal függ össze.</w:t>
      </w:r>
      <w:r w:rsidRPr="00EE7A87">
        <w:rPr>
          <w:rFonts w:ascii="Times New Roman" w:hAnsi="Times New Roman"/>
          <w:sz w:val="24"/>
          <w:szCs w:val="24"/>
        </w:rPr>
        <w:t xml:space="preserve"> A panaszügyek számának emelkedése az emberek közötti kommunikáció</w:t>
      </w:r>
      <w:r>
        <w:rPr>
          <w:rFonts w:ascii="Times New Roman" w:hAnsi="Times New Roman"/>
          <w:sz w:val="24"/>
          <w:szCs w:val="24"/>
        </w:rPr>
        <w:t>, illetve a kölcsönös szempontok figyelembevételének</w:t>
      </w:r>
      <w:r w:rsidRPr="00EE7A87">
        <w:rPr>
          <w:rFonts w:ascii="Times New Roman" w:hAnsi="Times New Roman"/>
          <w:sz w:val="24"/>
          <w:szCs w:val="24"/>
        </w:rPr>
        <w:t xml:space="preserve"> hiányára</w:t>
      </w:r>
      <w:r>
        <w:rPr>
          <w:rFonts w:ascii="Times New Roman" w:hAnsi="Times New Roman"/>
          <w:sz w:val="24"/>
          <w:szCs w:val="24"/>
        </w:rPr>
        <w:t xml:space="preserve"> és jelenlegi helyzetre is visszavezethető.</w:t>
      </w:r>
    </w:p>
    <w:p w14:paraId="1A89FEE2" w14:textId="77777777" w:rsidR="000533D2" w:rsidRDefault="000533D2" w:rsidP="000533D2">
      <w:pPr>
        <w:spacing w:after="0" w:line="240" w:lineRule="auto"/>
        <w:jc w:val="both"/>
        <w:rPr>
          <w:rFonts w:ascii="Times New Roman" w:hAnsi="Times New Roman"/>
          <w:sz w:val="24"/>
          <w:szCs w:val="24"/>
        </w:rPr>
      </w:pPr>
    </w:p>
    <w:p w14:paraId="1F356623" w14:textId="1420332A" w:rsidR="000533D2" w:rsidRPr="009E7B3D" w:rsidRDefault="000533D2" w:rsidP="009E7B3D">
      <w:pPr>
        <w:spacing w:after="0" w:line="240" w:lineRule="auto"/>
        <w:jc w:val="both"/>
        <w:rPr>
          <w:rFonts w:ascii="Times New Roman" w:hAnsi="Times New Roman"/>
          <w:sz w:val="24"/>
          <w:szCs w:val="24"/>
        </w:rPr>
      </w:pPr>
      <w:r w:rsidRPr="00EE7A87">
        <w:rPr>
          <w:rFonts w:ascii="Times New Roman" w:hAnsi="Times New Roman"/>
          <w:sz w:val="24"/>
          <w:szCs w:val="24"/>
        </w:rPr>
        <w:t xml:space="preserve">Fentieken túlmenően természetesen </w:t>
      </w:r>
      <w:r w:rsidRPr="00EE7A87">
        <w:rPr>
          <w:rFonts w:ascii="Times New Roman" w:hAnsi="Times New Roman"/>
          <w:b/>
          <w:sz w:val="24"/>
          <w:szCs w:val="24"/>
        </w:rPr>
        <w:t>valamennyi ügytípusban</w:t>
      </w:r>
      <w:r w:rsidRPr="00EE7A87">
        <w:rPr>
          <w:rFonts w:ascii="Times New Roman" w:hAnsi="Times New Roman"/>
          <w:sz w:val="24"/>
          <w:szCs w:val="24"/>
        </w:rPr>
        <w:t xml:space="preserve"> </w:t>
      </w:r>
      <w:r w:rsidR="007546E9">
        <w:rPr>
          <w:rFonts w:ascii="Times New Roman" w:hAnsi="Times New Roman"/>
          <w:sz w:val="24"/>
          <w:szCs w:val="24"/>
        </w:rPr>
        <w:t>j</w:t>
      </w:r>
      <w:r w:rsidRPr="00EE7A87">
        <w:rPr>
          <w:rFonts w:ascii="Times New Roman" w:hAnsi="Times New Roman"/>
          <w:sz w:val="24"/>
          <w:szCs w:val="24"/>
        </w:rPr>
        <w:t xml:space="preserve">ellemző az </w:t>
      </w:r>
      <w:r w:rsidRPr="00EE7A87">
        <w:rPr>
          <w:rFonts w:ascii="Times New Roman" w:hAnsi="Times New Roman"/>
          <w:b/>
          <w:sz w:val="24"/>
          <w:szCs w:val="24"/>
        </w:rPr>
        <w:t>előzetes, szóbeli érdeklő</w:t>
      </w:r>
      <w:r>
        <w:rPr>
          <w:rFonts w:ascii="Times New Roman" w:hAnsi="Times New Roman"/>
          <w:b/>
          <w:sz w:val="24"/>
          <w:szCs w:val="24"/>
        </w:rPr>
        <w:t>désre adott ügyféltájékoztatás.</w:t>
      </w:r>
    </w:p>
    <w:p w14:paraId="5E9C04E9" w14:textId="77777777" w:rsidR="000533D2" w:rsidRPr="00A71981" w:rsidRDefault="000533D2" w:rsidP="00444CAA">
      <w:pPr>
        <w:pStyle w:val="Cmsor2"/>
        <w:keepLines w:val="0"/>
        <w:numPr>
          <w:ilvl w:val="1"/>
          <w:numId w:val="28"/>
        </w:numPr>
        <w:spacing w:before="240" w:after="60"/>
        <w:rPr>
          <w:rFonts w:ascii="Arial" w:hAnsi="Arial" w:cs="Arial"/>
          <w:b/>
          <w:bCs/>
          <w:i/>
          <w:iCs/>
          <w:color w:val="auto"/>
          <w:sz w:val="28"/>
          <w:szCs w:val="28"/>
        </w:rPr>
      </w:pPr>
      <w:bookmarkStart w:id="94" w:name="_Toc482343777"/>
      <w:bookmarkStart w:id="95" w:name="_Toc51662726"/>
      <w:bookmarkStart w:id="96" w:name="_Toc67926648"/>
      <w:r w:rsidRPr="00281CFD">
        <w:rPr>
          <w:rFonts w:ascii="Arial" w:eastAsia="Times New Roman" w:hAnsi="Arial" w:cs="Arial"/>
          <w:b/>
          <w:bCs/>
          <w:i/>
          <w:iCs/>
          <w:color w:val="000000" w:themeColor="text1"/>
          <w:sz w:val="28"/>
          <w:szCs w:val="28"/>
        </w:rPr>
        <w:t>Hagyatéki</w:t>
      </w:r>
      <w:r w:rsidRPr="00A71981">
        <w:rPr>
          <w:rFonts w:ascii="Arial" w:hAnsi="Arial" w:cs="Arial"/>
          <w:b/>
          <w:bCs/>
          <w:color w:val="auto"/>
          <w:sz w:val="28"/>
          <w:szCs w:val="28"/>
        </w:rPr>
        <w:t xml:space="preserve"> </w:t>
      </w:r>
      <w:r w:rsidRPr="00281CFD">
        <w:rPr>
          <w:rFonts w:ascii="Arial" w:hAnsi="Arial" w:cs="Arial"/>
          <w:b/>
          <w:bCs/>
          <w:i/>
          <w:iCs/>
          <w:color w:val="auto"/>
          <w:sz w:val="28"/>
          <w:szCs w:val="28"/>
        </w:rPr>
        <w:t>eljárással kapcsolatos feladatok</w:t>
      </w:r>
      <w:bookmarkEnd w:id="94"/>
      <w:bookmarkEnd w:id="95"/>
      <w:bookmarkEnd w:id="96"/>
    </w:p>
    <w:p w14:paraId="22754154" w14:textId="77777777" w:rsidR="000533D2" w:rsidRPr="00116E54" w:rsidRDefault="000533D2" w:rsidP="000533D2">
      <w:pPr>
        <w:spacing w:after="0" w:line="240" w:lineRule="auto"/>
        <w:ind w:left="360"/>
        <w:jc w:val="both"/>
        <w:rPr>
          <w:rFonts w:ascii="Times New Roman" w:hAnsi="Times New Roman"/>
          <w:b/>
        </w:rPr>
      </w:pPr>
    </w:p>
    <w:p w14:paraId="0757EF76" w14:textId="77777777" w:rsidR="000533D2" w:rsidRPr="006544C1" w:rsidRDefault="000533D2" w:rsidP="000533D2">
      <w:pPr>
        <w:spacing w:after="0" w:line="240" w:lineRule="auto"/>
        <w:jc w:val="both"/>
        <w:rPr>
          <w:rFonts w:ascii="Times New Roman" w:hAnsi="Times New Roman"/>
          <w:sz w:val="24"/>
          <w:szCs w:val="24"/>
        </w:rPr>
      </w:pPr>
      <w:r>
        <w:rPr>
          <w:rFonts w:ascii="Times New Roman" w:hAnsi="Times New Roman"/>
          <w:b/>
          <w:sz w:val="24"/>
          <w:szCs w:val="24"/>
        </w:rPr>
        <w:t>Hagyatéki eljárással kapcsolatos feladatok ellátását</w:t>
      </w:r>
      <w:r>
        <w:rPr>
          <w:rFonts w:ascii="Times New Roman" w:hAnsi="Times New Roman"/>
          <w:sz w:val="24"/>
          <w:szCs w:val="24"/>
        </w:rPr>
        <w:t xml:space="preserve"> - ezen belül a hagyatéki leltár készítése, szükség esetén a hagyatéki leltárhoz tartozó vagyontárgyak biztosításával kapcsolatos intézkedések megtétele, a hagyatéki eljárás befejezésekor az érték és vagyontárgyak átadása az örökösnek és együttműködés a közjegyzővel – </w:t>
      </w:r>
      <w:r w:rsidRPr="006544C1">
        <w:rPr>
          <w:rFonts w:ascii="Times New Roman" w:hAnsi="Times New Roman"/>
          <w:sz w:val="24"/>
          <w:szCs w:val="24"/>
        </w:rPr>
        <w:t>2020</w:t>
      </w:r>
      <w:r>
        <w:rPr>
          <w:rFonts w:ascii="Times New Roman" w:hAnsi="Times New Roman"/>
          <w:sz w:val="24"/>
          <w:szCs w:val="24"/>
        </w:rPr>
        <w:t>. év</w:t>
      </w:r>
      <w:r w:rsidRPr="006544C1">
        <w:rPr>
          <w:rFonts w:ascii="Times New Roman" w:hAnsi="Times New Roman"/>
          <w:sz w:val="24"/>
          <w:szCs w:val="24"/>
        </w:rPr>
        <w:t>b</w:t>
      </w:r>
      <w:r>
        <w:rPr>
          <w:rFonts w:ascii="Times New Roman" w:hAnsi="Times New Roman"/>
          <w:sz w:val="24"/>
          <w:szCs w:val="24"/>
        </w:rPr>
        <w:t>e</w:t>
      </w:r>
      <w:r w:rsidRPr="006544C1">
        <w:rPr>
          <w:rFonts w:ascii="Times New Roman" w:hAnsi="Times New Roman"/>
          <w:sz w:val="24"/>
          <w:szCs w:val="24"/>
        </w:rPr>
        <w:t xml:space="preserve">n 2 fő </w:t>
      </w:r>
      <w:r>
        <w:rPr>
          <w:rFonts w:ascii="Times New Roman" w:hAnsi="Times New Roman"/>
          <w:sz w:val="24"/>
          <w:szCs w:val="24"/>
        </w:rPr>
        <w:t>végezte</w:t>
      </w:r>
      <w:r w:rsidRPr="006544C1">
        <w:rPr>
          <w:rFonts w:ascii="Times New Roman" w:hAnsi="Times New Roman"/>
          <w:sz w:val="24"/>
          <w:szCs w:val="24"/>
        </w:rPr>
        <w:t>.</w:t>
      </w:r>
    </w:p>
    <w:p w14:paraId="538A4155" w14:textId="77777777" w:rsidR="000533D2" w:rsidRPr="006544C1" w:rsidRDefault="000533D2" w:rsidP="000533D2">
      <w:pPr>
        <w:spacing w:after="0" w:line="240" w:lineRule="auto"/>
        <w:jc w:val="both"/>
        <w:rPr>
          <w:rFonts w:ascii="Times New Roman" w:hAnsi="Times New Roman"/>
          <w:sz w:val="24"/>
          <w:szCs w:val="24"/>
        </w:rPr>
      </w:pPr>
    </w:p>
    <w:p w14:paraId="79F92DF2" w14:textId="77777777" w:rsidR="000533D2" w:rsidRPr="006544C1" w:rsidRDefault="000533D2" w:rsidP="000533D2">
      <w:pPr>
        <w:spacing w:after="0" w:line="240" w:lineRule="auto"/>
        <w:jc w:val="both"/>
        <w:rPr>
          <w:rFonts w:ascii="Times New Roman" w:hAnsi="Times New Roman"/>
          <w:sz w:val="24"/>
          <w:szCs w:val="24"/>
        </w:rPr>
      </w:pPr>
      <w:r w:rsidRPr="006544C1">
        <w:rPr>
          <w:rFonts w:ascii="Times New Roman" w:hAnsi="Times New Roman"/>
          <w:sz w:val="24"/>
          <w:szCs w:val="24"/>
        </w:rPr>
        <w:t>A 2020-as év elején történt törvényváltozások k</w:t>
      </w:r>
      <w:r>
        <w:rPr>
          <w:rFonts w:ascii="Times New Roman" w:hAnsi="Times New Roman"/>
          <w:sz w:val="24"/>
          <w:szCs w:val="24"/>
        </w:rPr>
        <w:t>övetkeztében</w:t>
      </w:r>
      <w:r w:rsidRPr="006544C1">
        <w:rPr>
          <w:rFonts w:ascii="Times New Roman" w:hAnsi="Times New Roman"/>
          <w:sz w:val="24"/>
          <w:szCs w:val="24"/>
        </w:rPr>
        <w:t xml:space="preserve"> a hagyatéki eljárással kapcsolatos feladatok komplexebbé váltak:</w:t>
      </w:r>
    </w:p>
    <w:p w14:paraId="67649579" w14:textId="77777777" w:rsidR="000533D2" w:rsidRPr="006544C1" w:rsidRDefault="000533D2" w:rsidP="00444CAA">
      <w:pPr>
        <w:pStyle w:val="Listaszerbekezds"/>
        <w:numPr>
          <w:ilvl w:val="0"/>
          <w:numId w:val="10"/>
        </w:numPr>
        <w:spacing w:after="0" w:line="240" w:lineRule="auto"/>
        <w:jc w:val="both"/>
        <w:rPr>
          <w:rFonts w:ascii="Times New Roman" w:hAnsi="Times New Roman"/>
          <w:sz w:val="24"/>
          <w:szCs w:val="24"/>
        </w:rPr>
      </w:pPr>
      <w:r w:rsidRPr="006544C1">
        <w:rPr>
          <w:rFonts w:ascii="Times New Roman" w:hAnsi="Times New Roman"/>
          <w:sz w:val="24"/>
          <w:szCs w:val="24"/>
          <w:lang w:eastAsia="hu-HU"/>
        </w:rPr>
        <w:t>2020. február 1-jétől megnyílt a fellebbezés lehetősége a hagyatéki eljáráshoz kiállított adó- és értékbizonyítvánnyal szemben,</w:t>
      </w:r>
    </w:p>
    <w:p w14:paraId="18C726D7" w14:textId="77777777" w:rsidR="000533D2" w:rsidRPr="006544C1" w:rsidRDefault="000533D2" w:rsidP="00444CAA">
      <w:pPr>
        <w:pStyle w:val="Listaszerbekezds"/>
        <w:numPr>
          <w:ilvl w:val="0"/>
          <w:numId w:val="10"/>
        </w:numPr>
        <w:shd w:val="clear" w:color="auto" w:fill="FFFFFF"/>
        <w:spacing w:before="100" w:beforeAutospacing="1" w:after="150" w:line="300" w:lineRule="atLeast"/>
        <w:jc w:val="both"/>
        <w:rPr>
          <w:rFonts w:ascii="Times New Roman" w:hAnsi="Times New Roman"/>
          <w:sz w:val="24"/>
          <w:szCs w:val="24"/>
          <w:lang w:eastAsia="hu-HU"/>
        </w:rPr>
      </w:pPr>
      <w:r w:rsidRPr="006544C1">
        <w:rPr>
          <w:rFonts w:ascii="Times New Roman" w:hAnsi="Times New Roman"/>
          <w:sz w:val="24"/>
          <w:szCs w:val="24"/>
          <w:lang w:eastAsia="hu-HU"/>
        </w:rPr>
        <w:t xml:space="preserve">valamint a módosítás egy komplex tájékoztatási kötelezettséget ír elő, melynek keretében tájékoztatni kell a feleket a hatóság által beszerzett adatokról, irat betekintési lehetőségükről, illetve további jogaikról és kötelezettségeikről, az eljárás menetéről, az eljárás várható költségeiről, illetve fel kell hívni a feleket a megegyezés lehetőségére. </w:t>
      </w:r>
    </w:p>
    <w:p w14:paraId="7B7C3264" w14:textId="4916A3AB" w:rsidR="000533D2" w:rsidRPr="006544C1" w:rsidRDefault="000533D2" w:rsidP="00491666">
      <w:pPr>
        <w:shd w:val="clear" w:color="auto" w:fill="FFFFFF"/>
        <w:spacing w:before="100" w:beforeAutospacing="1" w:after="150" w:line="300" w:lineRule="atLeast"/>
        <w:jc w:val="both"/>
        <w:rPr>
          <w:rFonts w:ascii="Times New Roman" w:hAnsi="Times New Roman"/>
          <w:sz w:val="24"/>
          <w:szCs w:val="24"/>
        </w:rPr>
      </w:pPr>
      <w:r>
        <w:rPr>
          <w:rFonts w:ascii="Times New Roman" w:hAnsi="Times New Roman"/>
          <w:sz w:val="24"/>
          <w:szCs w:val="24"/>
        </w:rPr>
        <w:t>Ennek</w:t>
      </w:r>
      <w:r w:rsidRPr="006544C1">
        <w:rPr>
          <w:rFonts w:ascii="Times New Roman" w:hAnsi="Times New Roman"/>
          <w:sz w:val="24"/>
          <w:szCs w:val="24"/>
        </w:rPr>
        <w:t xml:space="preserve"> következtében a 2020-</w:t>
      </w:r>
      <w:r>
        <w:rPr>
          <w:rFonts w:ascii="Times New Roman" w:hAnsi="Times New Roman"/>
          <w:sz w:val="24"/>
          <w:szCs w:val="24"/>
        </w:rPr>
        <w:t>ban a</w:t>
      </w:r>
      <w:r w:rsidRPr="006544C1">
        <w:rPr>
          <w:rFonts w:ascii="Times New Roman" w:hAnsi="Times New Roman"/>
          <w:sz w:val="24"/>
          <w:szCs w:val="24"/>
        </w:rPr>
        <w:t xml:space="preserve"> hagyatéki eljáráshoz kapcsolódó adminisztrációs munka a</w:t>
      </w:r>
      <w:r>
        <w:rPr>
          <w:rFonts w:ascii="Times New Roman" w:hAnsi="Times New Roman"/>
          <w:sz w:val="24"/>
          <w:szCs w:val="24"/>
        </w:rPr>
        <w:t>z előző évekhez</w:t>
      </w:r>
      <w:r w:rsidRPr="006544C1">
        <w:rPr>
          <w:rFonts w:ascii="Times New Roman" w:hAnsi="Times New Roman"/>
          <w:sz w:val="24"/>
          <w:szCs w:val="24"/>
        </w:rPr>
        <w:t xml:space="preserve"> képest jelentősen megnőtt, ezt igazolja, hogy a 2019-es évben rögzített főszámokhoz 1449 db alszám került rögzítésre, míg 2020-ban ez az adat 2412-re emelkedett.</w:t>
      </w:r>
    </w:p>
    <w:p w14:paraId="66A626C1" w14:textId="2D11FA55" w:rsidR="000533D2" w:rsidRDefault="000533D2" w:rsidP="000533D2">
      <w:pPr>
        <w:spacing w:after="0" w:line="240" w:lineRule="auto"/>
        <w:jc w:val="both"/>
        <w:rPr>
          <w:rFonts w:ascii="Times New Roman" w:hAnsi="Times New Roman"/>
          <w:sz w:val="24"/>
          <w:szCs w:val="24"/>
        </w:rPr>
      </w:pPr>
      <w:r w:rsidRPr="006544C1">
        <w:rPr>
          <w:rFonts w:ascii="Times New Roman" w:hAnsi="Times New Roman"/>
          <w:sz w:val="24"/>
          <w:szCs w:val="24"/>
        </w:rPr>
        <w:t>A hagyatéki ügyek száma évek óta hasonló tendenciát mutat - 2018. évben 438 db, 2019. évben 485 db és a 2020-as évben pedig 432 db hagyatéki ügy volt.</w:t>
      </w:r>
    </w:p>
    <w:p w14:paraId="25BD6101" w14:textId="77777777" w:rsidR="00BF620A" w:rsidRPr="006544C1" w:rsidRDefault="00BF620A" w:rsidP="000533D2">
      <w:pPr>
        <w:spacing w:after="0" w:line="240" w:lineRule="auto"/>
        <w:jc w:val="both"/>
        <w:rPr>
          <w:rFonts w:ascii="Times New Roman" w:hAnsi="Times New Roman"/>
          <w:sz w:val="24"/>
          <w:szCs w:val="24"/>
        </w:rPr>
      </w:pPr>
    </w:p>
    <w:p w14:paraId="0F29A0D8" w14:textId="67AE842F" w:rsidR="000533D2" w:rsidRPr="006544C1" w:rsidRDefault="000533D2" w:rsidP="000533D2">
      <w:pPr>
        <w:spacing w:after="0" w:line="240" w:lineRule="auto"/>
        <w:jc w:val="both"/>
        <w:rPr>
          <w:rFonts w:ascii="Times New Roman" w:hAnsi="Times New Roman"/>
          <w:sz w:val="24"/>
          <w:szCs w:val="24"/>
        </w:rPr>
      </w:pPr>
      <w:r w:rsidRPr="006544C1">
        <w:rPr>
          <w:rFonts w:ascii="Times New Roman" w:hAnsi="Times New Roman"/>
          <w:sz w:val="24"/>
          <w:szCs w:val="24"/>
        </w:rPr>
        <w:t>A hagyatéki eljárásról szóló törvény 2020. július 1-</w:t>
      </w:r>
      <w:r w:rsidR="00BF620A">
        <w:rPr>
          <w:rFonts w:ascii="Times New Roman" w:hAnsi="Times New Roman"/>
          <w:sz w:val="24"/>
          <w:szCs w:val="24"/>
        </w:rPr>
        <w:t>j</w:t>
      </w:r>
      <w:r w:rsidRPr="006544C1">
        <w:rPr>
          <w:rFonts w:ascii="Times New Roman" w:hAnsi="Times New Roman"/>
          <w:sz w:val="24"/>
          <w:szCs w:val="24"/>
        </w:rPr>
        <w:t xml:space="preserve">én hatályba lépett </w:t>
      </w:r>
      <w:r>
        <w:rPr>
          <w:rFonts w:ascii="Times New Roman" w:hAnsi="Times New Roman"/>
          <w:sz w:val="24"/>
          <w:szCs w:val="24"/>
        </w:rPr>
        <w:t>módosításával a</w:t>
      </w:r>
      <w:r w:rsidRPr="006544C1">
        <w:rPr>
          <w:rFonts w:ascii="Times New Roman" w:hAnsi="Times New Roman"/>
          <w:sz w:val="24"/>
          <w:szCs w:val="24"/>
        </w:rPr>
        <w:t xml:space="preserve"> hagyatéki eljárás lefolytatását kérheti az ingatlanügyi hatóság</w:t>
      </w:r>
      <w:r>
        <w:rPr>
          <w:rFonts w:ascii="Times New Roman" w:hAnsi="Times New Roman"/>
          <w:sz w:val="24"/>
          <w:szCs w:val="24"/>
        </w:rPr>
        <w:t xml:space="preserve"> is</w:t>
      </w:r>
      <w:r w:rsidRPr="006544C1">
        <w:rPr>
          <w:rFonts w:ascii="Times New Roman" w:hAnsi="Times New Roman"/>
          <w:sz w:val="24"/>
          <w:szCs w:val="24"/>
        </w:rPr>
        <w:t xml:space="preserve">, ha észleli, hogy valamely ingatlan tekintetében feltüntetett jogosult elhunyt. </w:t>
      </w:r>
      <w:r>
        <w:rPr>
          <w:rFonts w:ascii="Times New Roman" w:hAnsi="Times New Roman"/>
          <w:sz w:val="24"/>
          <w:szCs w:val="24"/>
        </w:rPr>
        <w:t xml:space="preserve">Emiatt </w:t>
      </w:r>
      <w:r w:rsidRPr="006544C1">
        <w:rPr>
          <w:rFonts w:ascii="Times New Roman" w:hAnsi="Times New Roman"/>
          <w:sz w:val="24"/>
          <w:szCs w:val="24"/>
        </w:rPr>
        <w:t xml:space="preserve">a póthagyatéki eljárások </w:t>
      </w:r>
      <w:r>
        <w:rPr>
          <w:rFonts w:ascii="Times New Roman" w:hAnsi="Times New Roman"/>
          <w:sz w:val="24"/>
          <w:szCs w:val="24"/>
        </w:rPr>
        <w:t>számának növekedése várható.</w:t>
      </w:r>
    </w:p>
    <w:p w14:paraId="4B0C3311" w14:textId="77777777" w:rsidR="000533D2" w:rsidRPr="006544C1" w:rsidRDefault="000533D2" w:rsidP="000533D2">
      <w:pPr>
        <w:spacing w:after="0" w:line="240" w:lineRule="auto"/>
        <w:jc w:val="both"/>
        <w:rPr>
          <w:rFonts w:ascii="Times New Roman" w:hAnsi="Times New Roman"/>
          <w:sz w:val="24"/>
          <w:szCs w:val="24"/>
        </w:rPr>
      </w:pPr>
    </w:p>
    <w:p w14:paraId="2E1000A6" w14:textId="77777777" w:rsidR="000533D2" w:rsidRPr="006544C1" w:rsidRDefault="000533D2" w:rsidP="000533D2">
      <w:pPr>
        <w:spacing w:after="0" w:line="240" w:lineRule="auto"/>
        <w:jc w:val="both"/>
        <w:rPr>
          <w:rFonts w:ascii="Times New Roman" w:hAnsi="Times New Roman"/>
          <w:sz w:val="24"/>
          <w:szCs w:val="24"/>
        </w:rPr>
      </w:pPr>
      <w:r w:rsidRPr="006544C1">
        <w:rPr>
          <w:rFonts w:ascii="Times New Roman" w:hAnsi="Times New Roman"/>
          <w:sz w:val="24"/>
          <w:szCs w:val="24"/>
        </w:rPr>
        <w:t xml:space="preserve">Az ingó leltározások száma, 2018-ban 4 db, 2019-ben 5 db volt, míg 2020-ban 1 db (széfleltár) volt. Ez csökkenő tendencia valószínűleg a </w:t>
      </w:r>
      <w:proofErr w:type="spellStart"/>
      <w:r w:rsidRPr="006544C1">
        <w:rPr>
          <w:rFonts w:ascii="Times New Roman" w:hAnsi="Times New Roman"/>
          <w:sz w:val="24"/>
          <w:szCs w:val="24"/>
        </w:rPr>
        <w:t>pandémia</w:t>
      </w:r>
      <w:proofErr w:type="spellEnd"/>
      <w:r w:rsidRPr="006544C1">
        <w:rPr>
          <w:rFonts w:ascii="Times New Roman" w:hAnsi="Times New Roman"/>
          <w:sz w:val="24"/>
          <w:szCs w:val="24"/>
        </w:rPr>
        <w:t xml:space="preserve"> következménye.</w:t>
      </w:r>
    </w:p>
    <w:p w14:paraId="36F5A23E" w14:textId="77777777" w:rsidR="000533D2" w:rsidRPr="006544C1" w:rsidRDefault="000533D2" w:rsidP="000533D2">
      <w:pPr>
        <w:spacing w:after="0" w:line="240" w:lineRule="auto"/>
        <w:jc w:val="both"/>
        <w:rPr>
          <w:rFonts w:ascii="Times New Roman" w:hAnsi="Times New Roman"/>
          <w:sz w:val="24"/>
          <w:szCs w:val="24"/>
        </w:rPr>
      </w:pPr>
    </w:p>
    <w:p w14:paraId="085DF85F" w14:textId="4BA858D1" w:rsidR="000533D2" w:rsidRPr="006544C1" w:rsidRDefault="000533D2" w:rsidP="000533D2">
      <w:pPr>
        <w:spacing w:after="0" w:line="240" w:lineRule="auto"/>
        <w:jc w:val="both"/>
        <w:rPr>
          <w:rFonts w:ascii="Times New Roman" w:hAnsi="Times New Roman"/>
          <w:sz w:val="24"/>
          <w:szCs w:val="24"/>
        </w:rPr>
      </w:pPr>
      <w:r w:rsidRPr="006544C1">
        <w:rPr>
          <w:rFonts w:ascii="Times New Roman" w:hAnsi="Times New Roman"/>
          <w:sz w:val="24"/>
          <w:szCs w:val="24"/>
        </w:rPr>
        <w:t>A Komárom-Esztergom Megyei Kormányhivatal</w:t>
      </w:r>
      <w:r w:rsidR="00F341AC">
        <w:rPr>
          <w:rFonts w:ascii="Times New Roman" w:hAnsi="Times New Roman"/>
          <w:sz w:val="24"/>
          <w:szCs w:val="24"/>
        </w:rPr>
        <w:t xml:space="preserve"> </w:t>
      </w:r>
      <w:r w:rsidRPr="006544C1">
        <w:rPr>
          <w:rFonts w:ascii="Times New Roman" w:hAnsi="Times New Roman"/>
          <w:sz w:val="24"/>
          <w:szCs w:val="24"/>
        </w:rPr>
        <w:t>Komáromi Járási Hivatal Hatósági és Gyámügyi Osztálya megkeresésére 2019-ben 7 db, a 2020-as évben 4 db vagyonleltár készült.</w:t>
      </w:r>
    </w:p>
    <w:p w14:paraId="180E11CE" w14:textId="77777777" w:rsidR="000533D2" w:rsidRPr="006544C1" w:rsidRDefault="000533D2" w:rsidP="000533D2">
      <w:pPr>
        <w:spacing w:after="0" w:line="240" w:lineRule="auto"/>
        <w:jc w:val="both"/>
        <w:rPr>
          <w:rFonts w:ascii="Times New Roman" w:hAnsi="Times New Roman"/>
          <w:sz w:val="24"/>
          <w:szCs w:val="24"/>
        </w:rPr>
      </w:pPr>
    </w:p>
    <w:p w14:paraId="6ECDD5A3" w14:textId="77777777" w:rsidR="000533D2" w:rsidRPr="006544C1" w:rsidRDefault="000533D2" w:rsidP="000533D2">
      <w:pPr>
        <w:spacing w:after="0" w:line="240" w:lineRule="auto"/>
        <w:rPr>
          <w:rFonts w:ascii="Times New Roman" w:hAnsi="Times New Roman"/>
          <w:sz w:val="24"/>
          <w:szCs w:val="24"/>
        </w:rPr>
      </w:pPr>
      <w:r w:rsidRPr="006544C1">
        <w:rPr>
          <w:rFonts w:ascii="Times New Roman" w:hAnsi="Times New Roman"/>
          <w:sz w:val="24"/>
          <w:szCs w:val="24"/>
        </w:rPr>
        <w:t>Az alábbi ábra szemlélteti a hagyatéki ügyek alakulását az elmúlt években:</w:t>
      </w:r>
    </w:p>
    <w:p w14:paraId="6989CB31" w14:textId="77777777" w:rsidR="000533D2" w:rsidRPr="00116E54" w:rsidRDefault="000533D2" w:rsidP="000533D2">
      <w:pPr>
        <w:spacing w:after="0" w:line="240" w:lineRule="auto"/>
        <w:rPr>
          <w:rFonts w:ascii="Times New Roman" w:hAnsi="Times New Roman"/>
        </w:rPr>
      </w:pPr>
    </w:p>
    <w:p w14:paraId="6645161A" w14:textId="77777777" w:rsidR="000533D2" w:rsidRPr="00116E54" w:rsidRDefault="000533D2" w:rsidP="000533D2">
      <w:pPr>
        <w:spacing w:after="0" w:line="240" w:lineRule="auto"/>
        <w:rPr>
          <w:rFonts w:ascii="Times New Roman" w:hAnsi="Times New Roman"/>
        </w:rPr>
      </w:pPr>
    </w:p>
    <w:p w14:paraId="036DD497" w14:textId="77777777" w:rsidR="000533D2" w:rsidRPr="00116E54" w:rsidRDefault="000533D2" w:rsidP="000533D2">
      <w:pPr>
        <w:spacing w:after="0" w:line="240" w:lineRule="auto"/>
        <w:ind w:left="2832" w:firstLine="708"/>
        <w:rPr>
          <w:rFonts w:ascii="Times New Roman" w:hAnsi="Times New Roman"/>
          <w:b/>
        </w:rPr>
      </w:pPr>
      <w:r w:rsidRPr="00116E54">
        <w:rPr>
          <w:rFonts w:ascii="Times New Roman" w:hAnsi="Times New Roman"/>
          <w:b/>
        </w:rPr>
        <w:t>Hagyatéki eljárások:</w:t>
      </w:r>
    </w:p>
    <w:p w14:paraId="278162F9" w14:textId="77777777" w:rsidR="000533D2" w:rsidRDefault="000533D2" w:rsidP="000533D2">
      <w:pPr>
        <w:spacing w:after="0" w:line="240" w:lineRule="auto"/>
        <w:rPr>
          <w:rFonts w:ascii="Times New Roman" w:hAnsi="Times New Roman"/>
          <w:b/>
          <w:sz w:val="24"/>
          <w:szCs w:val="24"/>
        </w:rPr>
      </w:pPr>
    </w:p>
    <w:p w14:paraId="29BEB430" w14:textId="77777777" w:rsidR="000533D2" w:rsidRPr="00116E54" w:rsidRDefault="000533D2" w:rsidP="000533D2">
      <w:pPr>
        <w:spacing w:after="0" w:line="240" w:lineRule="auto"/>
        <w:ind w:left="2832" w:firstLine="708"/>
        <w:rPr>
          <w:rFonts w:ascii="Times New Roman" w:hAnsi="Times New Roman"/>
          <w:b/>
          <w:sz w:val="24"/>
          <w:szCs w:val="24"/>
        </w:rPr>
      </w:pPr>
    </w:p>
    <w:p w14:paraId="45CF157D" w14:textId="274AC531" w:rsidR="000533D2" w:rsidRDefault="000533D2" w:rsidP="009E7B3D">
      <w:pPr>
        <w:jc w:val="center"/>
      </w:pPr>
      <w:r>
        <w:rPr>
          <w:noProof/>
        </w:rPr>
        <w:drawing>
          <wp:inline distT="0" distB="0" distL="0" distR="0" wp14:anchorId="5A2E995D" wp14:editId="6C23A5E3">
            <wp:extent cx="4219575" cy="2266950"/>
            <wp:effectExtent l="0" t="0" r="9525" b="0"/>
            <wp:docPr id="2" name="Diagra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4E54E7C" w14:textId="06F6C635" w:rsidR="000533D2" w:rsidRPr="009E7B3D" w:rsidRDefault="000533D2" w:rsidP="009E7B3D">
      <w:pPr>
        <w:pStyle w:val="Cmsor2"/>
        <w:keepLines w:val="0"/>
        <w:numPr>
          <w:ilvl w:val="1"/>
          <w:numId w:val="28"/>
        </w:numPr>
        <w:spacing w:before="240" w:after="60"/>
        <w:ind w:left="1077"/>
        <w:rPr>
          <w:rFonts w:ascii="Arial" w:hAnsi="Arial" w:cs="Arial"/>
          <w:i/>
          <w:iCs/>
          <w:color w:val="000000" w:themeColor="text1"/>
          <w:sz w:val="28"/>
          <w:szCs w:val="28"/>
        </w:rPr>
      </w:pPr>
      <w:bookmarkStart w:id="97" w:name="_Toc67926649"/>
      <w:r w:rsidRPr="00281CFD">
        <w:rPr>
          <w:rFonts w:ascii="Arial" w:eastAsia="Times New Roman" w:hAnsi="Arial" w:cs="Arial"/>
          <w:b/>
          <w:bCs/>
          <w:i/>
          <w:iCs/>
          <w:color w:val="000000" w:themeColor="text1"/>
          <w:sz w:val="28"/>
          <w:szCs w:val="28"/>
        </w:rPr>
        <w:t>Lakossági</w:t>
      </w:r>
      <w:r w:rsidRPr="00281CFD">
        <w:rPr>
          <w:rFonts w:ascii="Arial" w:hAnsi="Arial" w:cs="Arial"/>
          <w:b/>
          <w:bCs/>
          <w:i/>
          <w:iCs/>
          <w:color w:val="000000" w:themeColor="text1"/>
          <w:sz w:val="28"/>
          <w:szCs w:val="28"/>
        </w:rPr>
        <w:t xml:space="preserve"> ügyfélszolgálat működtetése</w:t>
      </w:r>
      <w:bookmarkEnd w:id="97"/>
    </w:p>
    <w:p w14:paraId="6CFF812C" w14:textId="2E9FF392" w:rsidR="000533D2" w:rsidRDefault="000533D2" w:rsidP="000533D2">
      <w:pPr>
        <w:autoSpaceDN w:val="0"/>
        <w:spacing w:after="0" w:line="240" w:lineRule="auto"/>
        <w:jc w:val="both"/>
        <w:textAlignment w:val="baseline"/>
        <w:rPr>
          <w:rFonts w:ascii="Times New Roman" w:hAnsi="Times New Roman"/>
          <w:sz w:val="24"/>
          <w:szCs w:val="24"/>
        </w:rPr>
      </w:pPr>
      <w:r w:rsidRPr="00033454">
        <w:rPr>
          <w:rFonts w:ascii="Times New Roman" w:hAnsi="Times New Roman"/>
          <w:bCs/>
          <w:sz w:val="24"/>
          <w:szCs w:val="24"/>
        </w:rPr>
        <w:t xml:space="preserve">A lakossági ügyfélszolgálaton a hivatalba érkező </w:t>
      </w:r>
      <w:r w:rsidRPr="00033454">
        <w:rPr>
          <w:rFonts w:ascii="Times New Roman" w:hAnsi="Times New Roman"/>
          <w:sz w:val="24"/>
          <w:szCs w:val="24"/>
        </w:rPr>
        <w:t>ügyfelek tájékoztatása</w:t>
      </w:r>
      <w:r w:rsidRPr="00033454">
        <w:rPr>
          <w:rFonts w:ascii="Times New Roman" w:hAnsi="Times New Roman"/>
          <w:bCs/>
          <w:sz w:val="24"/>
          <w:szCs w:val="24"/>
        </w:rPr>
        <w:t>, formanyomtatványok kitöltése, ügyintézőhöz irányítása, ügyintézésének segítése történik. Valamint a telefonközpont kezelése. Emellett az ügyintéző átveszi a talált tárgyakat és erről jegyzőkönyvet vesz fel, elvégzi a hirdetmények kifüggesztésével, visszaküldésével, valamint a méhészekkel és az eb</w:t>
      </w:r>
      <w:r w:rsidR="00C30F1E" w:rsidRPr="00F341AC">
        <w:rPr>
          <w:rFonts w:ascii="Times New Roman" w:hAnsi="Times New Roman"/>
          <w:bCs/>
          <w:sz w:val="24"/>
          <w:szCs w:val="24"/>
        </w:rPr>
        <w:t>ek</w:t>
      </w:r>
      <w:r w:rsidRPr="00033454">
        <w:rPr>
          <w:rFonts w:ascii="Times New Roman" w:hAnsi="Times New Roman"/>
          <w:bCs/>
          <w:sz w:val="24"/>
          <w:szCs w:val="24"/>
        </w:rPr>
        <w:t xml:space="preserve"> nyilvántartásával kapcsolatos feladatokat is. </w:t>
      </w:r>
    </w:p>
    <w:p w14:paraId="210B59C4" w14:textId="77777777" w:rsidR="000533D2" w:rsidRPr="00033454" w:rsidRDefault="000533D2" w:rsidP="000533D2">
      <w:pPr>
        <w:autoSpaceDN w:val="0"/>
        <w:spacing w:after="0" w:line="240" w:lineRule="auto"/>
        <w:jc w:val="both"/>
        <w:textAlignment w:val="baseline"/>
        <w:rPr>
          <w:rFonts w:ascii="Times New Roman" w:hAnsi="Times New Roman"/>
          <w:sz w:val="24"/>
          <w:szCs w:val="24"/>
        </w:rPr>
      </w:pPr>
      <w:r w:rsidRPr="00033454">
        <w:rPr>
          <w:rFonts w:ascii="Times New Roman" w:hAnsi="Times New Roman"/>
          <w:sz w:val="24"/>
          <w:szCs w:val="24"/>
        </w:rPr>
        <w:t>2013-tól 1 fő gondoskodik a lakosságszolgálat feladatainak ellátásáról.</w:t>
      </w:r>
    </w:p>
    <w:p w14:paraId="4B7F7384" w14:textId="77777777" w:rsidR="000533D2" w:rsidRPr="00033454" w:rsidRDefault="000533D2" w:rsidP="000533D2">
      <w:pPr>
        <w:tabs>
          <w:tab w:val="left" w:pos="3119"/>
        </w:tabs>
        <w:autoSpaceDN w:val="0"/>
        <w:spacing w:after="0" w:line="240" w:lineRule="auto"/>
        <w:jc w:val="both"/>
        <w:textAlignment w:val="baseline"/>
        <w:rPr>
          <w:rFonts w:ascii="Times New Roman" w:hAnsi="Times New Roman"/>
          <w:bCs/>
          <w:sz w:val="24"/>
          <w:szCs w:val="24"/>
        </w:rPr>
      </w:pPr>
    </w:p>
    <w:p w14:paraId="737F7B72" w14:textId="2147E873" w:rsidR="000533D2" w:rsidRPr="00033454" w:rsidRDefault="000533D2" w:rsidP="000533D2">
      <w:pPr>
        <w:tabs>
          <w:tab w:val="left" w:pos="3119"/>
        </w:tabs>
        <w:autoSpaceDN w:val="0"/>
        <w:spacing w:after="0" w:line="240" w:lineRule="auto"/>
        <w:jc w:val="both"/>
        <w:textAlignment w:val="baseline"/>
        <w:rPr>
          <w:rFonts w:ascii="Times New Roman" w:hAnsi="Times New Roman"/>
          <w:sz w:val="24"/>
          <w:szCs w:val="24"/>
        </w:rPr>
      </w:pPr>
      <w:r w:rsidRPr="00033454">
        <w:rPr>
          <w:rFonts w:ascii="Times New Roman" w:hAnsi="Times New Roman"/>
          <w:bCs/>
          <w:sz w:val="24"/>
          <w:szCs w:val="24"/>
        </w:rPr>
        <w:t>A szociális ellátórendszer működtetésén belül itt történik a 70. életévüket betöltött személyek szemétszállítási díj kedvezményének érvényesítéséről való gondoskodás is. Az új jogosultak száma 2014-ben 197 fő, 2015-ben 168 fő, 2016-ban 177 fő, 2017-ben 215 fő, 2018-ban 163 fő, 2019-ben 270 fő</w:t>
      </w:r>
      <w:r>
        <w:rPr>
          <w:rFonts w:ascii="Times New Roman" w:hAnsi="Times New Roman"/>
          <w:bCs/>
          <w:sz w:val="24"/>
          <w:szCs w:val="24"/>
        </w:rPr>
        <w:t xml:space="preserve"> volt, míg</w:t>
      </w:r>
      <w:r w:rsidRPr="00033454">
        <w:rPr>
          <w:rFonts w:ascii="Times New Roman" w:hAnsi="Times New Roman"/>
          <w:bCs/>
          <w:sz w:val="24"/>
          <w:szCs w:val="24"/>
        </w:rPr>
        <w:t xml:space="preserve"> 2020-ban 242</w:t>
      </w:r>
      <w:r>
        <w:rPr>
          <w:rFonts w:ascii="Times New Roman" w:hAnsi="Times New Roman"/>
          <w:bCs/>
          <w:sz w:val="24"/>
          <w:szCs w:val="24"/>
        </w:rPr>
        <w:t xml:space="preserve"> fő</w:t>
      </w:r>
      <w:r w:rsidRPr="00033454">
        <w:rPr>
          <w:rFonts w:ascii="Times New Roman" w:hAnsi="Times New Roman"/>
          <w:bCs/>
          <w:sz w:val="24"/>
          <w:szCs w:val="24"/>
        </w:rPr>
        <w:t>re csökkent. Komárom Város Önkormányzat Képviselő testület</w:t>
      </w:r>
      <w:r w:rsidR="009735A6" w:rsidRPr="00F341AC">
        <w:rPr>
          <w:rFonts w:ascii="Times New Roman" w:hAnsi="Times New Roman"/>
          <w:bCs/>
          <w:sz w:val="24"/>
          <w:szCs w:val="24"/>
        </w:rPr>
        <w:t>ének</w:t>
      </w:r>
      <w:r w:rsidRPr="00033454">
        <w:rPr>
          <w:rFonts w:ascii="Times New Roman" w:hAnsi="Times New Roman"/>
          <w:bCs/>
          <w:sz w:val="24"/>
          <w:szCs w:val="24"/>
        </w:rPr>
        <w:t xml:space="preserve"> </w:t>
      </w:r>
      <w:r w:rsidRPr="009735A6">
        <w:rPr>
          <w:rFonts w:ascii="Times New Roman" w:hAnsi="Times New Roman"/>
          <w:bCs/>
          <w:sz w:val="24"/>
          <w:szCs w:val="24"/>
        </w:rPr>
        <w:t xml:space="preserve">a </w:t>
      </w:r>
      <w:r w:rsidRPr="00033454">
        <w:rPr>
          <w:rFonts w:ascii="Times New Roman" w:hAnsi="Times New Roman"/>
          <w:bCs/>
          <w:sz w:val="24"/>
          <w:szCs w:val="24"/>
        </w:rPr>
        <w:t>helyi hulladékkezelési közszolgáltatásról szóló 20/2013. (XII. 18.) önkormányzati rendelete</w:t>
      </w:r>
      <w:r w:rsidRPr="009735A6">
        <w:rPr>
          <w:rFonts w:ascii="Times New Roman" w:hAnsi="Times New Roman"/>
          <w:bCs/>
          <w:color w:val="FF0000"/>
          <w:sz w:val="24"/>
          <w:szCs w:val="24"/>
        </w:rPr>
        <w:t xml:space="preserve"> </w:t>
      </w:r>
      <w:r w:rsidRPr="00033454">
        <w:rPr>
          <w:rFonts w:ascii="Times New Roman" w:hAnsi="Times New Roman"/>
          <w:bCs/>
          <w:sz w:val="24"/>
          <w:szCs w:val="24"/>
        </w:rPr>
        <w:t>2016. február 1-étől lehetőséget ad a lakóingatlant életvitelszerűen egyedül használó természetes személynek, hogy 60 literes hulladékgyűjtő edény használatát kérelmezze. 2020-ban 3 személy nyújtotta be a kérelmét</w:t>
      </w:r>
      <w:r>
        <w:rPr>
          <w:rFonts w:ascii="Times New Roman" w:hAnsi="Times New Roman"/>
          <w:bCs/>
          <w:sz w:val="24"/>
          <w:szCs w:val="24"/>
        </w:rPr>
        <w:t>, továbbá</w:t>
      </w:r>
      <w:r w:rsidRPr="00033454">
        <w:rPr>
          <w:rFonts w:ascii="Times New Roman" w:hAnsi="Times New Roman"/>
          <w:bCs/>
          <w:sz w:val="24"/>
          <w:szCs w:val="24"/>
        </w:rPr>
        <w:t xml:space="preserve"> két személynek biztosít az önkormányzat szemeteszsákot, </w:t>
      </w:r>
      <w:r w:rsidR="009735A6" w:rsidRPr="00F341AC">
        <w:rPr>
          <w:rFonts w:ascii="Times New Roman" w:hAnsi="Times New Roman"/>
          <w:bCs/>
          <w:sz w:val="24"/>
          <w:szCs w:val="24"/>
        </w:rPr>
        <w:t>a</w:t>
      </w:r>
      <w:r w:rsidRPr="00033454">
        <w:rPr>
          <w:rFonts w:ascii="Times New Roman" w:hAnsi="Times New Roman"/>
          <w:bCs/>
          <w:sz w:val="24"/>
          <w:szCs w:val="24"/>
        </w:rPr>
        <w:t>kik betöltötték 70. életévüket és külterület</w:t>
      </w:r>
      <w:r>
        <w:rPr>
          <w:rFonts w:ascii="Times New Roman" w:hAnsi="Times New Roman"/>
          <w:bCs/>
          <w:sz w:val="24"/>
          <w:szCs w:val="24"/>
        </w:rPr>
        <w:t>e</w:t>
      </w:r>
      <w:r w:rsidRPr="00033454">
        <w:rPr>
          <w:rFonts w:ascii="Times New Roman" w:hAnsi="Times New Roman"/>
          <w:bCs/>
          <w:sz w:val="24"/>
          <w:szCs w:val="24"/>
        </w:rPr>
        <w:t>n élnek életvitelszerűen.</w:t>
      </w:r>
    </w:p>
    <w:p w14:paraId="7CAFC536" w14:textId="77777777" w:rsidR="000533D2" w:rsidRPr="00033454" w:rsidRDefault="000533D2" w:rsidP="000533D2">
      <w:pPr>
        <w:tabs>
          <w:tab w:val="left" w:pos="3119"/>
        </w:tabs>
        <w:autoSpaceDN w:val="0"/>
        <w:spacing w:after="0" w:line="240" w:lineRule="auto"/>
        <w:jc w:val="both"/>
        <w:textAlignment w:val="baseline"/>
        <w:rPr>
          <w:rFonts w:ascii="Times New Roman" w:hAnsi="Times New Roman"/>
          <w:bCs/>
          <w:sz w:val="24"/>
          <w:szCs w:val="24"/>
        </w:rPr>
      </w:pPr>
    </w:p>
    <w:p w14:paraId="7E2DB21B" w14:textId="77777777" w:rsidR="000533D2" w:rsidRPr="00033454" w:rsidRDefault="000533D2" w:rsidP="000533D2">
      <w:pPr>
        <w:tabs>
          <w:tab w:val="left" w:pos="3119"/>
        </w:tabs>
        <w:autoSpaceDN w:val="0"/>
        <w:spacing w:after="0" w:line="240" w:lineRule="auto"/>
        <w:jc w:val="both"/>
        <w:textAlignment w:val="baseline"/>
        <w:rPr>
          <w:rFonts w:ascii="Times New Roman" w:hAnsi="Times New Roman"/>
          <w:b/>
          <w:bCs/>
          <w:sz w:val="24"/>
          <w:szCs w:val="24"/>
        </w:rPr>
      </w:pPr>
      <w:r w:rsidRPr="00033454">
        <w:rPr>
          <w:rFonts w:ascii="Times New Roman" w:hAnsi="Times New Roman"/>
          <w:b/>
          <w:bCs/>
          <w:sz w:val="24"/>
          <w:szCs w:val="24"/>
        </w:rPr>
        <w:t xml:space="preserve"> A Lakosságszolgálaton intézett, iktatott főszámok: 587 míg az alszámok: 1393 </w:t>
      </w:r>
      <w:r>
        <w:rPr>
          <w:rFonts w:ascii="Times New Roman" w:hAnsi="Times New Roman"/>
          <w:b/>
          <w:bCs/>
          <w:sz w:val="24"/>
          <w:szCs w:val="24"/>
        </w:rPr>
        <w:t xml:space="preserve">az </w:t>
      </w:r>
      <w:r w:rsidRPr="00033454">
        <w:rPr>
          <w:rFonts w:ascii="Times New Roman" w:hAnsi="Times New Roman"/>
          <w:b/>
          <w:bCs/>
          <w:sz w:val="24"/>
          <w:szCs w:val="24"/>
        </w:rPr>
        <w:t>elintézet ügyek számát mutatja, melyben az egyedi szóbeli tájékoztatások nem jelennek meg.</w:t>
      </w:r>
    </w:p>
    <w:p w14:paraId="3A16C200" w14:textId="77777777" w:rsidR="000533D2" w:rsidRPr="00033454" w:rsidRDefault="000533D2" w:rsidP="000533D2">
      <w:pPr>
        <w:autoSpaceDN w:val="0"/>
        <w:spacing w:after="0" w:line="240" w:lineRule="auto"/>
        <w:jc w:val="both"/>
        <w:textAlignment w:val="baseline"/>
        <w:rPr>
          <w:rFonts w:ascii="Times New Roman" w:hAnsi="Times New Roman"/>
          <w:b/>
          <w:bCs/>
          <w:sz w:val="24"/>
          <w:szCs w:val="24"/>
        </w:rPr>
      </w:pPr>
    </w:p>
    <w:p w14:paraId="241005F5" w14:textId="77777777" w:rsidR="009735A6" w:rsidRDefault="000533D2" w:rsidP="000533D2">
      <w:pPr>
        <w:autoSpaceDN w:val="0"/>
        <w:spacing w:after="0" w:line="240" w:lineRule="auto"/>
        <w:jc w:val="both"/>
        <w:textAlignment w:val="baseline"/>
        <w:rPr>
          <w:rFonts w:ascii="Times New Roman" w:hAnsi="Times New Roman"/>
          <w:sz w:val="24"/>
          <w:szCs w:val="24"/>
        </w:rPr>
      </w:pPr>
      <w:r w:rsidRPr="00033454">
        <w:rPr>
          <w:rFonts w:ascii="Times New Roman" w:hAnsi="Times New Roman"/>
          <w:sz w:val="24"/>
          <w:szCs w:val="24"/>
        </w:rPr>
        <w:t xml:space="preserve">A hirdetmények száma 2019. évhez képest 2020. évben nőtt, postai küldemények mellett egyre több érkezik elektronikus úton. </w:t>
      </w:r>
    </w:p>
    <w:p w14:paraId="7D4BBA9A" w14:textId="2828108F" w:rsidR="000533D2" w:rsidRPr="00033454" w:rsidRDefault="000533D2" w:rsidP="000533D2">
      <w:pPr>
        <w:autoSpaceDN w:val="0"/>
        <w:spacing w:after="0" w:line="240" w:lineRule="auto"/>
        <w:jc w:val="both"/>
        <w:textAlignment w:val="baseline"/>
        <w:rPr>
          <w:rFonts w:ascii="Times New Roman" w:hAnsi="Times New Roman"/>
          <w:sz w:val="24"/>
          <w:szCs w:val="24"/>
        </w:rPr>
      </w:pPr>
      <w:r w:rsidRPr="00033454">
        <w:rPr>
          <w:rFonts w:ascii="Times New Roman" w:hAnsi="Times New Roman"/>
          <w:sz w:val="24"/>
          <w:szCs w:val="24"/>
        </w:rPr>
        <w:t>A talált tárgyak száma növekedést mutat az előző évhez képest.</w:t>
      </w:r>
    </w:p>
    <w:p w14:paraId="5D42ABFE" w14:textId="77777777" w:rsidR="000533D2" w:rsidRPr="00033454" w:rsidRDefault="000533D2" w:rsidP="000533D2">
      <w:pPr>
        <w:autoSpaceDN w:val="0"/>
        <w:spacing w:after="0" w:line="240" w:lineRule="auto"/>
        <w:jc w:val="both"/>
        <w:textAlignment w:val="baseline"/>
        <w:rPr>
          <w:rFonts w:ascii="Times New Roman" w:hAnsi="Times New Roman"/>
          <w:sz w:val="24"/>
          <w:szCs w:val="24"/>
        </w:rPr>
      </w:pPr>
      <w:r w:rsidRPr="00033454">
        <w:rPr>
          <w:rFonts w:ascii="Times New Roman" w:hAnsi="Times New Roman"/>
          <w:sz w:val="24"/>
          <w:szCs w:val="24"/>
        </w:rPr>
        <w:t>2020. évben a méhcsaládok tartásával kapcsolatos ügyintézések száma egy bejelentéssel csökkent.</w:t>
      </w:r>
    </w:p>
    <w:p w14:paraId="61CD0776" w14:textId="6DC16319" w:rsidR="000533D2" w:rsidRPr="00033454" w:rsidRDefault="000533D2" w:rsidP="000533D2">
      <w:pPr>
        <w:autoSpaceDN w:val="0"/>
        <w:spacing w:after="0" w:line="240" w:lineRule="auto"/>
        <w:jc w:val="both"/>
        <w:textAlignment w:val="baseline"/>
        <w:rPr>
          <w:rFonts w:ascii="Times New Roman" w:hAnsi="Times New Roman"/>
          <w:sz w:val="24"/>
          <w:szCs w:val="24"/>
        </w:rPr>
      </w:pPr>
      <w:r w:rsidRPr="00033454">
        <w:rPr>
          <w:rFonts w:ascii="Times New Roman" w:hAnsi="Times New Roman"/>
          <w:sz w:val="24"/>
          <w:szCs w:val="24"/>
        </w:rPr>
        <w:t>A belterületi növényvédelem/ szúnyoggyérítési ügyek száma 32-ről 26-r</w:t>
      </w:r>
      <w:r w:rsidR="009735A6" w:rsidRPr="00F341AC">
        <w:rPr>
          <w:rFonts w:ascii="Times New Roman" w:hAnsi="Times New Roman"/>
          <w:sz w:val="24"/>
          <w:szCs w:val="24"/>
        </w:rPr>
        <w:t>a</w:t>
      </w:r>
      <w:r w:rsidRPr="00033454">
        <w:rPr>
          <w:rFonts w:ascii="Times New Roman" w:hAnsi="Times New Roman"/>
          <w:sz w:val="24"/>
          <w:szCs w:val="24"/>
        </w:rPr>
        <w:t xml:space="preserve"> csökkent a 2020-as évben.</w:t>
      </w:r>
    </w:p>
    <w:p w14:paraId="11A4320E" w14:textId="76621D1B" w:rsidR="000533D2" w:rsidRPr="00033454" w:rsidRDefault="000533D2" w:rsidP="000533D2">
      <w:pPr>
        <w:autoSpaceDN w:val="0"/>
        <w:spacing w:after="0" w:line="240" w:lineRule="auto"/>
        <w:jc w:val="both"/>
        <w:textAlignment w:val="baseline"/>
        <w:rPr>
          <w:rFonts w:ascii="Times New Roman" w:hAnsi="Times New Roman"/>
          <w:sz w:val="24"/>
          <w:szCs w:val="24"/>
        </w:rPr>
      </w:pPr>
      <w:r w:rsidRPr="00033454">
        <w:rPr>
          <w:rFonts w:ascii="Times New Roman" w:hAnsi="Times New Roman"/>
          <w:sz w:val="24"/>
          <w:szCs w:val="24"/>
        </w:rPr>
        <w:t>Az állattartók és állatállomány nyilvántartásában 2014-ben történt eb összeírás. 2020-as évben 10 bejelentés érkezett</w:t>
      </w:r>
      <w:r w:rsidR="009735A6">
        <w:rPr>
          <w:rFonts w:ascii="Times New Roman" w:hAnsi="Times New Roman"/>
          <w:sz w:val="24"/>
          <w:szCs w:val="24"/>
        </w:rPr>
        <w:t xml:space="preserve"> </w:t>
      </w:r>
      <w:r w:rsidR="009735A6" w:rsidRPr="00F341AC">
        <w:rPr>
          <w:rFonts w:ascii="Times New Roman" w:hAnsi="Times New Roman"/>
          <w:sz w:val="24"/>
          <w:szCs w:val="24"/>
        </w:rPr>
        <w:t>a változásokról</w:t>
      </w:r>
      <w:r w:rsidRPr="00F341AC">
        <w:rPr>
          <w:rFonts w:ascii="Times New Roman" w:hAnsi="Times New Roman"/>
          <w:sz w:val="24"/>
          <w:szCs w:val="24"/>
        </w:rPr>
        <w:t>.</w:t>
      </w:r>
    </w:p>
    <w:p w14:paraId="4FB0E841" w14:textId="18604BB4" w:rsidR="000533D2" w:rsidRPr="00033454" w:rsidRDefault="000533D2" w:rsidP="000533D2">
      <w:pPr>
        <w:autoSpaceDN w:val="0"/>
        <w:spacing w:after="0" w:line="240" w:lineRule="auto"/>
        <w:textAlignment w:val="baseline"/>
        <w:rPr>
          <w:rFonts w:ascii="Times New Roman" w:hAnsi="Times New Roman"/>
          <w:sz w:val="24"/>
          <w:szCs w:val="24"/>
        </w:rPr>
      </w:pPr>
    </w:p>
    <w:p w14:paraId="05C7381D" w14:textId="49DD9E00" w:rsidR="000533D2" w:rsidRPr="00041D4C" w:rsidRDefault="00041D4C" w:rsidP="00041D4C">
      <w:pPr>
        <w:autoSpaceDN w:val="0"/>
        <w:spacing w:after="0" w:line="240" w:lineRule="auto"/>
        <w:jc w:val="both"/>
        <w:textAlignment w:val="baseline"/>
        <w:rPr>
          <w:rFonts w:ascii="Times New Roman" w:hAnsi="Times New Roman"/>
          <w:bCs/>
          <w:sz w:val="24"/>
          <w:szCs w:val="24"/>
        </w:rPr>
      </w:pPr>
      <w:r w:rsidRPr="00033454">
        <w:rPr>
          <w:rFonts w:ascii="Times New Roman" w:hAnsi="Times New Roman"/>
          <w:noProof/>
          <w:sz w:val="24"/>
          <w:szCs w:val="24"/>
        </w:rPr>
        <w:drawing>
          <wp:anchor distT="0" distB="0" distL="114300" distR="114300" simplePos="0" relativeHeight="251661312" behindDoc="0" locked="0" layoutInCell="1" allowOverlap="1" wp14:anchorId="4CB67579" wp14:editId="34FC6206">
            <wp:simplePos x="0" y="0"/>
            <wp:positionH relativeFrom="margin">
              <wp:posOffset>-347345</wp:posOffset>
            </wp:positionH>
            <wp:positionV relativeFrom="paragraph">
              <wp:posOffset>497205</wp:posOffset>
            </wp:positionV>
            <wp:extent cx="6524625" cy="3752850"/>
            <wp:effectExtent l="0" t="0" r="9525" b="9525"/>
            <wp:wrapTopAndBottom/>
            <wp:docPr id="3" name="Diagram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r w:rsidR="000533D2" w:rsidRPr="00033454">
        <w:rPr>
          <w:rFonts w:ascii="Times New Roman" w:hAnsi="Times New Roman"/>
          <w:bCs/>
          <w:sz w:val="24"/>
          <w:szCs w:val="24"/>
        </w:rPr>
        <w:t xml:space="preserve">A lakosságszolgálati ügyintéző 2017-től iktatással is foglalkozik. Az iratok iratárazásával, valamint számlák érkeztetésével is. </w:t>
      </w:r>
    </w:p>
    <w:p w14:paraId="254A23E2" w14:textId="254FE770" w:rsidR="000533D2" w:rsidRPr="00B1734A" w:rsidRDefault="009E7B3D" w:rsidP="00B1734A">
      <w:pPr>
        <w:autoSpaceDN w:val="0"/>
        <w:spacing w:after="0" w:line="240" w:lineRule="auto"/>
        <w:textAlignment w:val="baseline"/>
        <w:rPr>
          <w:rFonts w:ascii="Times New Roman" w:hAnsi="Times New Roman"/>
          <w:sz w:val="24"/>
          <w:szCs w:val="24"/>
        </w:rPr>
      </w:pPr>
      <w:r w:rsidRPr="00033454">
        <w:rPr>
          <w:rFonts w:ascii="Times New Roman" w:hAnsi="Times New Roman"/>
          <w:noProof/>
          <w:sz w:val="24"/>
          <w:szCs w:val="24"/>
        </w:rPr>
        <w:drawing>
          <wp:anchor distT="0" distB="0" distL="114300" distR="114300" simplePos="0" relativeHeight="251660288" behindDoc="0" locked="0" layoutInCell="1" allowOverlap="1" wp14:anchorId="4BFAB121" wp14:editId="030DF762">
            <wp:simplePos x="0" y="0"/>
            <wp:positionH relativeFrom="margin">
              <wp:align>center</wp:align>
            </wp:positionH>
            <wp:positionV relativeFrom="paragraph">
              <wp:posOffset>281305</wp:posOffset>
            </wp:positionV>
            <wp:extent cx="4886325" cy="2890518"/>
            <wp:effectExtent l="0" t="0" r="9525" b="5715"/>
            <wp:wrapTopAndBottom/>
            <wp:docPr id="4" name="Diagram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p>
    <w:p w14:paraId="09A22DC3" w14:textId="35A111D0" w:rsidR="000533D2" w:rsidRPr="001F640D" w:rsidRDefault="000533D2" w:rsidP="00B1734A">
      <w:pPr>
        <w:pStyle w:val="Cmsor2"/>
        <w:keepLines w:val="0"/>
        <w:numPr>
          <w:ilvl w:val="1"/>
          <w:numId w:val="28"/>
        </w:numPr>
        <w:spacing w:before="240" w:after="60"/>
        <w:ind w:left="1077"/>
        <w:rPr>
          <w:rFonts w:ascii="Arial" w:hAnsi="Arial" w:cs="Arial"/>
          <w:b/>
          <w:i/>
          <w:iCs/>
          <w:color w:val="000000" w:themeColor="text1"/>
          <w:sz w:val="24"/>
          <w:szCs w:val="24"/>
        </w:rPr>
      </w:pPr>
      <w:bookmarkStart w:id="98" w:name="_Toc67926650"/>
      <w:r w:rsidRPr="008E443D">
        <w:rPr>
          <w:rFonts w:ascii="Arial" w:eastAsia="Times New Roman" w:hAnsi="Arial" w:cs="Arial"/>
          <w:b/>
          <w:bCs/>
          <w:i/>
          <w:iCs/>
          <w:color w:val="000000" w:themeColor="text1"/>
          <w:sz w:val="28"/>
          <w:szCs w:val="28"/>
        </w:rPr>
        <w:t>Címnyilvántartási</w:t>
      </w:r>
      <w:r w:rsidRPr="008E443D">
        <w:rPr>
          <w:rFonts w:ascii="Arial" w:hAnsi="Arial" w:cs="Arial"/>
          <w:b/>
          <w:i/>
          <w:iCs/>
          <w:color w:val="000000" w:themeColor="text1"/>
          <w:sz w:val="28"/>
          <w:szCs w:val="20"/>
        </w:rPr>
        <w:t xml:space="preserve"> feladatok ellátása</w:t>
      </w:r>
      <w:bookmarkEnd w:id="98"/>
    </w:p>
    <w:p w14:paraId="2DC24850" w14:textId="77777777" w:rsidR="000533D2" w:rsidRPr="00EA487B" w:rsidRDefault="000533D2" w:rsidP="000533D2">
      <w:pPr>
        <w:spacing w:line="240" w:lineRule="auto"/>
        <w:jc w:val="both"/>
        <w:rPr>
          <w:rFonts w:ascii="Times New Roman" w:hAnsi="Times New Roman"/>
          <w:sz w:val="24"/>
          <w:szCs w:val="24"/>
        </w:rPr>
      </w:pPr>
      <w:r w:rsidRPr="00EA487B">
        <w:rPr>
          <w:rFonts w:ascii="Times New Roman" w:hAnsi="Times New Roman"/>
          <w:sz w:val="24"/>
          <w:szCs w:val="24"/>
        </w:rPr>
        <w:t>A Központi Címregiszterrel</w:t>
      </w:r>
      <w:r>
        <w:rPr>
          <w:rFonts w:ascii="Times New Roman" w:hAnsi="Times New Roman"/>
          <w:sz w:val="24"/>
          <w:szCs w:val="24"/>
        </w:rPr>
        <w:t xml:space="preserve"> (továbbiakban: KCR)</w:t>
      </w:r>
      <w:r w:rsidRPr="00EA487B">
        <w:rPr>
          <w:rFonts w:ascii="Times New Roman" w:hAnsi="Times New Roman"/>
          <w:sz w:val="24"/>
          <w:szCs w:val="24"/>
        </w:rPr>
        <w:t xml:space="preserve"> kapcsolatos feladatokat 2020-ban 3 fő látta el osztott munkakörben. Az igazgatási ügyintézők közül a központi címnyilvántartási feladatok mellett 1 fő anyakönyvi igazgatási, valamint lakcímnyilvántartással kapcsolatos jegyzői feladatokat (hivatalon belüli adatszolgáltatás), 2 fő pedig hagyatéki igazgatási feladatokat látott el.</w:t>
      </w:r>
    </w:p>
    <w:p w14:paraId="115D00EE" w14:textId="77777777" w:rsidR="000533D2" w:rsidRDefault="000533D2" w:rsidP="000533D2">
      <w:pPr>
        <w:spacing w:before="100" w:beforeAutospacing="1" w:after="100" w:afterAutospacing="1" w:line="240" w:lineRule="auto"/>
        <w:jc w:val="both"/>
        <w:rPr>
          <w:rFonts w:ascii="Times New Roman" w:hAnsi="Times New Roman"/>
          <w:sz w:val="24"/>
          <w:szCs w:val="24"/>
        </w:rPr>
      </w:pPr>
      <w:r>
        <w:rPr>
          <w:rFonts w:ascii="Times New Roman" w:hAnsi="Times New Roman"/>
          <w:sz w:val="24"/>
          <w:szCs w:val="24"/>
        </w:rPr>
        <w:t xml:space="preserve">A címek folyamatos felülvizsgálata </w:t>
      </w:r>
      <w:r w:rsidRPr="00F46CF0">
        <w:rPr>
          <w:rFonts w:ascii="Times New Roman" w:hAnsi="Times New Roman"/>
          <w:sz w:val="24"/>
          <w:szCs w:val="24"/>
        </w:rPr>
        <w:t>az ingatlan tulajdonosok és az ott lakók érdeke is, hiszen a téves, logikátlan, párhuzamos, vagy hiányzó házszámok megnehezítik az ingatlanjukkal kapcsolatos jogok gyakorlását, valamint az ott élők elérését.</w:t>
      </w:r>
    </w:p>
    <w:p w14:paraId="37F95219" w14:textId="77777777" w:rsidR="000533D2" w:rsidRDefault="000533D2" w:rsidP="000533D2">
      <w:pPr>
        <w:spacing w:before="100" w:beforeAutospacing="1" w:after="100" w:afterAutospacing="1" w:line="240" w:lineRule="auto"/>
        <w:jc w:val="center"/>
        <w:rPr>
          <w:rFonts w:ascii="Times New Roman" w:hAnsi="Times New Roman"/>
          <w:sz w:val="24"/>
          <w:szCs w:val="24"/>
        </w:rPr>
      </w:pPr>
      <w:r w:rsidRPr="00F46CF0">
        <w:rPr>
          <w:noProof/>
          <w:color w:val="FF0000"/>
          <w:sz w:val="28"/>
          <w:szCs w:val="28"/>
        </w:rPr>
        <w:drawing>
          <wp:inline distT="0" distB="0" distL="0" distR="0" wp14:anchorId="63524BA3" wp14:editId="280FEC47">
            <wp:extent cx="5686425" cy="3524250"/>
            <wp:effectExtent l="0" t="0" r="9525" b="0"/>
            <wp:docPr id="7" name="Diagram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2CF664A" w14:textId="77777777" w:rsidR="000533D2" w:rsidRDefault="000533D2" w:rsidP="000533D2">
      <w:pPr>
        <w:spacing w:after="0" w:line="240" w:lineRule="auto"/>
        <w:jc w:val="both"/>
        <w:rPr>
          <w:rFonts w:ascii="Times New Roman" w:hAnsi="Times New Roman"/>
          <w:sz w:val="24"/>
          <w:szCs w:val="24"/>
        </w:rPr>
      </w:pPr>
      <w:r>
        <w:rPr>
          <w:rFonts w:ascii="Times New Roman" w:hAnsi="Times New Roman"/>
          <w:b/>
          <w:sz w:val="24"/>
          <w:szCs w:val="24"/>
        </w:rPr>
        <w:t>2020. évben összesen 562</w:t>
      </w:r>
      <w:r>
        <w:rPr>
          <w:rFonts w:ascii="Times New Roman" w:hAnsi="Times New Roman"/>
          <w:sz w:val="24"/>
          <w:szCs w:val="24"/>
        </w:rPr>
        <w:t xml:space="preserve"> </w:t>
      </w:r>
      <w:r w:rsidRPr="00EA2839">
        <w:rPr>
          <w:rFonts w:ascii="Times New Roman" w:hAnsi="Times New Roman"/>
          <w:b/>
          <w:bCs/>
          <w:sz w:val="24"/>
          <w:szCs w:val="24"/>
        </w:rPr>
        <w:t>címkezelési eljárással összefüggő eljárást folytattunk le</w:t>
      </w:r>
      <w:r>
        <w:rPr>
          <w:rFonts w:ascii="Times New Roman" w:hAnsi="Times New Roman"/>
          <w:b/>
          <w:bCs/>
          <w:sz w:val="24"/>
          <w:szCs w:val="24"/>
        </w:rPr>
        <w:t>.</w:t>
      </w:r>
    </w:p>
    <w:p w14:paraId="19942397" w14:textId="77777777" w:rsidR="000533D2" w:rsidRPr="00084BF7" w:rsidRDefault="000533D2" w:rsidP="000533D2">
      <w:pPr>
        <w:spacing w:after="0" w:line="240" w:lineRule="auto"/>
        <w:jc w:val="both"/>
        <w:rPr>
          <w:rFonts w:ascii="Times New Roman" w:hAnsi="Times New Roman"/>
          <w:bCs/>
          <w:sz w:val="24"/>
          <w:szCs w:val="24"/>
        </w:rPr>
      </w:pPr>
      <w:r>
        <w:rPr>
          <w:rFonts w:ascii="Times New Roman" w:hAnsi="Times New Roman"/>
          <w:bCs/>
          <w:sz w:val="24"/>
          <w:szCs w:val="24"/>
        </w:rPr>
        <w:t>2019. évben</w:t>
      </w:r>
      <w:r w:rsidRPr="00076B7D">
        <w:rPr>
          <w:rFonts w:ascii="Times New Roman" w:hAnsi="Times New Roman"/>
          <w:bCs/>
          <w:sz w:val="24"/>
          <w:szCs w:val="24"/>
        </w:rPr>
        <w:t xml:space="preserve"> 636</w:t>
      </w:r>
      <w:r>
        <w:rPr>
          <w:rFonts w:ascii="Times New Roman" w:hAnsi="Times New Roman"/>
          <w:bCs/>
          <w:sz w:val="24"/>
          <w:szCs w:val="24"/>
        </w:rPr>
        <w:t xml:space="preserve">, míg 2018. évben </w:t>
      </w:r>
      <w:r w:rsidRPr="00076B7D">
        <w:rPr>
          <w:rFonts w:ascii="Times New Roman" w:hAnsi="Times New Roman"/>
          <w:bCs/>
          <w:sz w:val="24"/>
          <w:szCs w:val="24"/>
        </w:rPr>
        <w:t>1070</w:t>
      </w:r>
      <w:r w:rsidRPr="00084BF7">
        <w:rPr>
          <w:rFonts w:ascii="Times New Roman" w:hAnsi="Times New Roman"/>
          <w:bCs/>
          <w:sz w:val="24"/>
          <w:szCs w:val="24"/>
        </w:rPr>
        <w:t xml:space="preserve"> eljárásra került sor.</w:t>
      </w:r>
    </w:p>
    <w:p w14:paraId="63261153" w14:textId="77777777" w:rsidR="000533D2" w:rsidRDefault="000533D2" w:rsidP="000533D2">
      <w:pPr>
        <w:spacing w:after="0" w:line="240" w:lineRule="auto"/>
        <w:jc w:val="both"/>
        <w:rPr>
          <w:rFonts w:ascii="Times New Roman" w:hAnsi="Times New Roman"/>
          <w:b/>
          <w:bCs/>
          <w:sz w:val="24"/>
          <w:szCs w:val="24"/>
        </w:rPr>
      </w:pPr>
    </w:p>
    <w:p w14:paraId="46738334" w14:textId="77777777" w:rsidR="000533D2" w:rsidRDefault="000533D2" w:rsidP="000533D2">
      <w:pPr>
        <w:spacing w:after="0" w:line="240" w:lineRule="auto"/>
        <w:jc w:val="both"/>
        <w:rPr>
          <w:rFonts w:ascii="Times New Roman" w:hAnsi="Times New Roman"/>
          <w:bCs/>
          <w:sz w:val="24"/>
          <w:szCs w:val="24"/>
        </w:rPr>
      </w:pPr>
      <w:r w:rsidRPr="00084BF7">
        <w:rPr>
          <w:rFonts w:ascii="Times New Roman" w:hAnsi="Times New Roman"/>
          <w:bCs/>
          <w:sz w:val="24"/>
          <w:szCs w:val="24"/>
        </w:rPr>
        <w:t xml:space="preserve">Az eljárások </w:t>
      </w:r>
      <w:proofErr w:type="spellStart"/>
      <w:r w:rsidRPr="00084BF7">
        <w:rPr>
          <w:rFonts w:ascii="Times New Roman" w:hAnsi="Times New Roman"/>
          <w:bCs/>
          <w:sz w:val="24"/>
          <w:szCs w:val="24"/>
        </w:rPr>
        <w:t>ügytípusonkénti</w:t>
      </w:r>
      <w:proofErr w:type="spellEnd"/>
      <w:r w:rsidRPr="00084BF7">
        <w:rPr>
          <w:rFonts w:ascii="Times New Roman" w:hAnsi="Times New Roman"/>
          <w:bCs/>
          <w:sz w:val="24"/>
          <w:szCs w:val="24"/>
        </w:rPr>
        <w:t xml:space="preserve"> megosztását a fenti diagram szemlélteti. Látható, hogy bár 2019-ben az összes ügyiratszám csökkent a megelőző évhez képest, azonban duplájára emelkedett a kérelemre indult eljárások száma. </w:t>
      </w:r>
    </w:p>
    <w:p w14:paraId="587D4ADD" w14:textId="77777777" w:rsidR="000533D2" w:rsidRPr="005E70BB" w:rsidRDefault="000533D2" w:rsidP="000533D2">
      <w:pPr>
        <w:spacing w:after="0" w:line="240" w:lineRule="auto"/>
        <w:jc w:val="both"/>
        <w:rPr>
          <w:rFonts w:ascii="Times New Roman" w:hAnsi="Times New Roman"/>
          <w:b/>
          <w:sz w:val="24"/>
          <w:szCs w:val="24"/>
        </w:rPr>
      </w:pPr>
      <w:r>
        <w:rPr>
          <w:rFonts w:ascii="Times New Roman" w:hAnsi="Times New Roman"/>
          <w:sz w:val="24"/>
          <w:szCs w:val="24"/>
        </w:rPr>
        <w:t xml:space="preserve">2020-ban is tovább csökkent a címkezelési eljárással összefüggő ügyiratok száma, azonban a </w:t>
      </w:r>
      <w:r w:rsidRPr="005E70BB">
        <w:rPr>
          <w:rFonts w:ascii="Times New Roman" w:hAnsi="Times New Roman"/>
          <w:b/>
          <w:sz w:val="24"/>
          <w:szCs w:val="24"/>
        </w:rPr>
        <w:t xml:space="preserve">Komáromban épülő új ingatlanok hatására, a földhivatali határozatra indult </w:t>
      </w:r>
      <w:r>
        <w:rPr>
          <w:rFonts w:ascii="Times New Roman" w:hAnsi="Times New Roman"/>
          <w:b/>
          <w:sz w:val="24"/>
          <w:szCs w:val="24"/>
        </w:rPr>
        <w:t xml:space="preserve">címképzési </w:t>
      </w:r>
      <w:r w:rsidRPr="005E70BB">
        <w:rPr>
          <w:rFonts w:ascii="Times New Roman" w:hAnsi="Times New Roman"/>
          <w:b/>
          <w:sz w:val="24"/>
          <w:szCs w:val="24"/>
        </w:rPr>
        <w:t xml:space="preserve">eljárások számának </w:t>
      </w:r>
      <w:r>
        <w:rPr>
          <w:rFonts w:ascii="Times New Roman" w:hAnsi="Times New Roman"/>
          <w:b/>
          <w:sz w:val="24"/>
          <w:szCs w:val="24"/>
        </w:rPr>
        <w:t>hirtelen ugrása figyelhető meg</w:t>
      </w:r>
      <w:r w:rsidRPr="005E70BB">
        <w:rPr>
          <w:rFonts w:ascii="Times New Roman" w:hAnsi="Times New Roman"/>
          <w:b/>
          <w:sz w:val="24"/>
          <w:szCs w:val="24"/>
        </w:rPr>
        <w:t>.</w:t>
      </w:r>
    </w:p>
    <w:p w14:paraId="59ADEC7B" w14:textId="57134DAF" w:rsidR="000533D2" w:rsidRPr="001442F9" w:rsidRDefault="000533D2" w:rsidP="000533D2">
      <w:pPr>
        <w:spacing w:before="100" w:beforeAutospacing="1" w:after="100" w:afterAutospacing="1" w:line="240" w:lineRule="auto"/>
        <w:jc w:val="both"/>
        <w:rPr>
          <w:rFonts w:ascii="Times New Roman" w:hAnsi="Times New Roman"/>
          <w:sz w:val="24"/>
          <w:szCs w:val="24"/>
        </w:rPr>
      </w:pPr>
      <w:r w:rsidRPr="00010AB3">
        <w:rPr>
          <w:rFonts w:ascii="Times New Roman" w:hAnsi="Times New Roman"/>
          <w:sz w:val="24"/>
          <w:szCs w:val="24"/>
        </w:rPr>
        <w:t xml:space="preserve">2019-ben 20, </w:t>
      </w:r>
      <w:r>
        <w:rPr>
          <w:rFonts w:ascii="Times New Roman" w:hAnsi="Times New Roman"/>
          <w:sz w:val="24"/>
          <w:szCs w:val="24"/>
        </w:rPr>
        <w:t xml:space="preserve">míg </w:t>
      </w:r>
      <w:r w:rsidRPr="00010AB3">
        <w:rPr>
          <w:rFonts w:ascii="Times New Roman" w:hAnsi="Times New Roman"/>
          <w:sz w:val="24"/>
          <w:szCs w:val="24"/>
        </w:rPr>
        <w:t xml:space="preserve">2020-ban 5 esetben indítottunk </w:t>
      </w:r>
      <w:r>
        <w:rPr>
          <w:rFonts w:ascii="Times New Roman" w:hAnsi="Times New Roman"/>
          <w:sz w:val="24"/>
          <w:szCs w:val="24"/>
        </w:rPr>
        <w:t>az egész utcára kit</w:t>
      </w:r>
      <w:r w:rsidRPr="00010AB3">
        <w:rPr>
          <w:rFonts w:ascii="Times New Roman" w:hAnsi="Times New Roman"/>
          <w:sz w:val="24"/>
          <w:szCs w:val="24"/>
        </w:rPr>
        <w:t>e</w:t>
      </w:r>
      <w:r>
        <w:rPr>
          <w:rFonts w:ascii="Times New Roman" w:hAnsi="Times New Roman"/>
          <w:sz w:val="24"/>
          <w:szCs w:val="24"/>
        </w:rPr>
        <w:t>r</w:t>
      </w:r>
      <w:r w:rsidRPr="00010AB3">
        <w:rPr>
          <w:rFonts w:ascii="Times New Roman" w:hAnsi="Times New Roman"/>
          <w:sz w:val="24"/>
          <w:szCs w:val="24"/>
        </w:rPr>
        <w:t>jedően házszám</w:t>
      </w:r>
      <w:r w:rsidR="00317F29">
        <w:rPr>
          <w:rFonts w:ascii="Times New Roman" w:hAnsi="Times New Roman"/>
          <w:sz w:val="24"/>
          <w:szCs w:val="24"/>
        </w:rPr>
        <w:t>o</w:t>
      </w:r>
      <w:r w:rsidRPr="00010AB3">
        <w:rPr>
          <w:rFonts w:ascii="Times New Roman" w:hAnsi="Times New Roman"/>
          <w:sz w:val="24"/>
          <w:szCs w:val="24"/>
        </w:rPr>
        <w:t xml:space="preserve">zást érintő felülvizsgálatot. </w:t>
      </w:r>
      <w:r>
        <w:rPr>
          <w:rFonts w:ascii="Times New Roman" w:hAnsi="Times New Roman"/>
          <w:sz w:val="24"/>
          <w:szCs w:val="24"/>
        </w:rPr>
        <w:t>Ezekben az eljárásokban a</w:t>
      </w:r>
      <w:r w:rsidRPr="00010AB3">
        <w:rPr>
          <w:rFonts w:ascii="Times New Roman" w:hAnsi="Times New Roman"/>
          <w:sz w:val="24"/>
          <w:szCs w:val="24"/>
        </w:rPr>
        <w:t xml:space="preserve"> KCR rendszerben nem szereplő ingatlanok esetében </w:t>
      </w:r>
      <w:r>
        <w:rPr>
          <w:rFonts w:ascii="Times New Roman" w:hAnsi="Times New Roman"/>
          <w:sz w:val="24"/>
          <w:szCs w:val="24"/>
        </w:rPr>
        <w:t>hivatalból sor került az ingatlanok címének megállapítására</w:t>
      </w:r>
      <w:r w:rsidRPr="00010AB3">
        <w:rPr>
          <w:rFonts w:ascii="Times New Roman" w:hAnsi="Times New Roman"/>
          <w:sz w:val="24"/>
          <w:szCs w:val="24"/>
        </w:rPr>
        <w:t>, a felülvizsgálat alatt álló címelemek pedig jóváhagyásra kerültek.</w:t>
      </w:r>
      <w:r w:rsidRPr="001442F9">
        <w:rPr>
          <w:rFonts w:ascii="Times New Roman" w:hAnsi="Times New Roman"/>
          <w:sz w:val="24"/>
          <w:szCs w:val="24"/>
        </w:rPr>
        <w:t xml:space="preserve"> Amennyiben a földhivatali térképmásolaton az utca megnevezésében eltérést tapasztaltunk, vagy a megnevezés nem szerepelt a térképmásolaton vagy a tulajdoni lapon, értesítettük erről a komáromi Földhivatalt és kértük ezek feltüntetését vagy módosítását.</w:t>
      </w:r>
    </w:p>
    <w:p w14:paraId="00560F9E" w14:textId="77777777" w:rsidR="000533D2" w:rsidRPr="00010AB3" w:rsidRDefault="000533D2" w:rsidP="000533D2">
      <w:pPr>
        <w:spacing w:before="100" w:beforeAutospacing="1" w:after="100" w:afterAutospacing="1" w:line="240" w:lineRule="auto"/>
        <w:jc w:val="both"/>
        <w:rPr>
          <w:rFonts w:ascii="Times New Roman" w:hAnsi="Times New Roman"/>
          <w:b/>
          <w:sz w:val="24"/>
          <w:szCs w:val="24"/>
        </w:rPr>
      </w:pPr>
      <w:r w:rsidRPr="001442F9">
        <w:rPr>
          <w:rFonts w:ascii="Times New Roman" w:hAnsi="Times New Roman"/>
          <w:sz w:val="24"/>
          <w:szCs w:val="24"/>
        </w:rPr>
        <w:t xml:space="preserve">Amennyiben az eljárás lefolytatása során kiderült, hogy az adott utca házszámozása a valóságnak nem felelt meg, hivatalból vizsgáltuk felül, és amennyiben szükséges volt - részben vagy teljes egészében </w:t>
      </w:r>
      <w:r>
        <w:rPr>
          <w:rFonts w:ascii="Times New Roman" w:hAnsi="Times New Roman"/>
          <w:sz w:val="24"/>
          <w:szCs w:val="24"/>
        </w:rPr>
        <w:t>–</w:t>
      </w:r>
      <w:r w:rsidRPr="001442F9">
        <w:rPr>
          <w:rFonts w:ascii="Times New Roman" w:hAnsi="Times New Roman"/>
          <w:sz w:val="24"/>
          <w:szCs w:val="24"/>
        </w:rPr>
        <w:t xml:space="preserve"> újra</w:t>
      </w:r>
      <w:r>
        <w:rPr>
          <w:rFonts w:ascii="Times New Roman" w:hAnsi="Times New Roman"/>
          <w:sz w:val="24"/>
          <w:szCs w:val="24"/>
        </w:rPr>
        <w:t xml:space="preserve"> </w:t>
      </w:r>
      <w:r w:rsidRPr="001442F9">
        <w:rPr>
          <w:rFonts w:ascii="Times New Roman" w:hAnsi="Times New Roman"/>
          <w:sz w:val="24"/>
          <w:szCs w:val="24"/>
        </w:rPr>
        <w:t xml:space="preserve">számoztuk az érintett ingatlanokat. </w:t>
      </w:r>
      <w:r>
        <w:rPr>
          <w:rFonts w:ascii="Times New Roman" w:hAnsi="Times New Roman"/>
          <w:b/>
          <w:sz w:val="24"/>
          <w:szCs w:val="24"/>
        </w:rPr>
        <w:t xml:space="preserve">2020-ban 1 utca esetében </w:t>
      </w:r>
      <w:r w:rsidRPr="00010AB3">
        <w:rPr>
          <w:rFonts w:ascii="Times New Roman" w:hAnsi="Times New Roman"/>
          <w:b/>
          <w:sz w:val="24"/>
          <w:szCs w:val="24"/>
        </w:rPr>
        <w:t>került sor újra</w:t>
      </w:r>
      <w:r>
        <w:rPr>
          <w:rFonts w:ascii="Times New Roman" w:hAnsi="Times New Roman"/>
          <w:b/>
          <w:sz w:val="24"/>
          <w:szCs w:val="24"/>
        </w:rPr>
        <w:t xml:space="preserve"> </w:t>
      </w:r>
      <w:r w:rsidRPr="00010AB3">
        <w:rPr>
          <w:rFonts w:ascii="Times New Roman" w:hAnsi="Times New Roman"/>
          <w:b/>
          <w:sz w:val="24"/>
          <w:szCs w:val="24"/>
        </w:rPr>
        <w:t>számozásra.</w:t>
      </w:r>
    </w:p>
    <w:p w14:paraId="00A1C737" w14:textId="77777777" w:rsidR="000533D2" w:rsidRPr="00B916AF" w:rsidRDefault="000533D2" w:rsidP="000533D2">
      <w:pPr>
        <w:spacing w:before="100" w:beforeAutospacing="1" w:after="100" w:afterAutospacing="1" w:line="240" w:lineRule="auto"/>
        <w:jc w:val="both"/>
        <w:rPr>
          <w:rFonts w:ascii="Times New Roman" w:hAnsi="Times New Roman"/>
          <w:b/>
          <w:bCs/>
          <w:sz w:val="24"/>
          <w:szCs w:val="24"/>
        </w:rPr>
      </w:pPr>
      <w:r w:rsidRPr="001442F9">
        <w:rPr>
          <w:rFonts w:ascii="Times New Roman" w:hAnsi="Times New Roman"/>
          <w:b/>
          <w:bCs/>
          <w:sz w:val="24"/>
          <w:szCs w:val="24"/>
        </w:rPr>
        <w:t xml:space="preserve">Az eljárások lefolytatásakor közterületnév hiánya esetén </w:t>
      </w:r>
      <w:r w:rsidRPr="001442F9">
        <w:rPr>
          <w:rFonts w:ascii="Times New Roman" w:hAnsi="Times New Roman"/>
          <w:bCs/>
          <w:sz w:val="24"/>
          <w:szCs w:val="24"/>
        </w:rPr>
        <w:t xml:space="preserve">közterület elnevezésre vagy közterületnév módosítást tartalmazó önkormányzati testületi döntés előkészítésére és meghozatalára került sor. </w:t>
      </w:r>
      <w:r w:rsidRPr="00B916AF">
        <w:rPr>
          <w:rFonts w:ascii="Times New Roman" w:hAnsi="Times New Roman"/>
          <w:b/>
          <w:bCs/>
          <w:sz w:val="24"/>
          <w:szCs w:val="24"/>
        </w:rPr>
        <w:t>2020-ban 9 esetben folytattunk le utca elnevezésének vagy az elnevezés felülvizsgálatának ügyében eljárást.</w:t>
      </w:r>
    </w:p>
    <w:p w14:paraId="59643FE7" w14:textId="77777777" w:rsidR="000533D2" w:rsidRPr="00ED3089" w:rsidRDefault="000533D2" w:rsidP="000533D2">
      <w:pPr>
        <w:spacing w:before="100" w:beforeAutospacing="1" w:after="100" w:afterAutospacing="1" w:line="240" w:lineRule="auto"/>
        <w:jc w:val="both"/>
        <w:rPr>
          <w:rFonts w:ascii="Times New Roman" w:hAnsi="Times New Roman"/>
          <w:b/>
          <w:bCs/>
          <w:sz w:val="24"/>
          <w:szCs w:val="24"/>
        </w:rPr>
      </w:pPr>
      <w:r w:rsidRPr="001442F9">
        <w:rPr>
          <w:rFonts w:ascii="Times New Roman" w:hAnsi="Times New Roman"/>
          <w:b/>
          <w:bCs/>
          <w:sz w:val="24"/>
          <w:szCs w:val="24"/>
        </w:rPr>
        <w:t xml:space="preserve">Társasházak </w:t>
      </w:r>
      <w:r>
        <w:rPr>
          <w:rFonts w:ascii="Times New Roman" w:hAnsi="Times New Roman"/>
          <w:b/>
          <w:bCs/>
          <w:sz w:val="24"/>
          <w:szCs w:val="24"/>
        </w:rPr>
        <w:t>esetében</w:t>
      </w:r>
      <w:r w:rsidRPr="001442F9">
        <w:rPr>
          <w:rFonts w:ascii="Times New Roman" w:hAnsi="Times New Roman"/>
          <w:b/>
          <w:bCs/>
          <w:sz w:val="24"/>
          <w:szCs w:val="24"/>
        </w:rPr>
        <w:t xml:space="preserve"> </w:t>
      </w:r>
      <w:r w:rsidRPr="001442F9">
        <w:rPr>
          <w:rFonts w:ascii="Times New Roman" w:hAnsi="Times New Roman"/>
          <w:bCs/>
          <w:sz w:val="24"/>
          <w:szCs w:val="24"/>
        </w:rPr>
        <w:t xml:space="preserve">a lakások helyes címének megállapítása érdekében szükséges a társasházi alapító okirat vizsgálata, </w:t>
      </w:r>
      <w:r>
        <w:rPr>
          <w:rFonts w:ascii="Times New Roman" w:hAnsi="Times New Roman"/>
          <w:bCs/>
          <w:sz w:val="24"/>
          <w:szCs w:val="24"/>
        </w:rPr>
        <w:t>valamint</w:t>
      </w:r>
      <w:r w:rsidRPr="001442F9">
        <w:rPr>
          <w:rFonts w:ascii="Times New Roman" w:hAnsi="Times New Roman"/>
          <w:bCs/>
          <w:sz w:val="24"/>
          <w:szCs w:val="24"/>
        </w:rPr>
        <w:t xml:space="preserve"> az épület alaprajzának ügyi</w:t>
      </w:r>
      <w:r>
        <w:rPr>
          <w:rFonts w:ascii="Times New Roman" w:hAnsi="Times New Roman"/>
          <w:bCs/>
          <w:sz w:val="24"/>
          <w:szCs w:val="24"/>
        </w:rPr>
        <w:t>rathoz csatolása is</w:t>
      </w:r>
      <w:r w:rsidRPr="001442F9">
        <w:rPr>
          <w:rFonts w:ascii="Times New Roman" w:hAnsi="Times New Roman"/>
          <w:bCs/>
          <w:sz w:val="24"/>
          <w:szCs w:val="24"/>
        </w:rPr>
        <w:t>. Ezekben az ügye</w:t>
      </w:r>
      <w:r>
        <w:rPr>
          <w:rFonts w:ascii="Times New Roman" w:hAnsi="Times New Roman"/>
          <w:bCs/>
          <w:sz w:val="24"/>
          <w:szCs w:val="24"/>
        </w:rPr>
        <w:t>k</w:t>
      </w:r>
      <w:r w:rsidRPr="001442F9">
        <w:rPr>
          <w:rFonts w:ascii="Times New Roman" w:hAnsi="Times New Roman"/>
          <w:bCs/>
          <w:sz w:val="24"/>
          <w:szCs w:val="24"/>
        </w:rPr>
        <w:t>ben minden esetben megkérjünk a Komárom-Esztergom Megyei Kormányhivatal, Földhivatali Főosztál</w:t>
      </w:r>
      <w:r>
        <w:rPr>
          <w:rFonts w:ascii="Times New Roman" w:hAnsi="Times New Roman"/>
          <w:bCs/>
          <w:sz w:val="24"/>
          <w:szCs w:val="24"/>
        </w:rPr>
        <w:t>yának, Földhivatali Osztály 2.-től</w:t>
      </w:r>
      <w:r w:rsidRPr="001442F9">
        <w:rPr>
          <w:rFonts w:ascii="Times New Roman" w:hAnsi="Times New Roman"/>
          <w:bCs/>
          <w:sz w:val="24"/>
          <w:szCs w:val="24"/>
        </w:rPr>
        <w:t xml:space="preserve"> a szükséges iratokat, és csak ezt követően állapítjuk meg a helyes </w:t>
      </w:r>
      <w:proofErr w:type="spellStart"/>
      <w:r w:rsidRPr="001442F9">
        <w:rPr>
          <w:rFonts w:ascii="Times New Roman" w:hAnsi="Times New Roman"/>
          <w:bCs/>
          <w:sz w:val="24"/>
          <w:szCs w:val="24"/>
        </w:rPr>
        <w:t>címadatokat</w:t>
      </w:r>
      <w:proofErr w:type="spellEnd"/>
      <w:r w:rsidRPr="001442F9">
        <w:rPr>
          <w:rFonts w:ascii="Times New Roman" w:hAnsi="Times New Roman"/>
          <w:bCs/>
          <w:sz w:val="24"/>
          <w:szCs w:val="24"/>
        </w:rPr>
        <w:t>.</w:t>
      </w:r>
      <w:r>
        <w:rPr>
          <w:rFonts w:ascii="Times New Roman" w:hAnsi="Times New Roman"/>
          <w:bCs/>
          <w:sz w:val="24"/>
          <w:szCs w:val="24"/>
        </w:rPr>
        <w:t xml:space="preserve"> </w:t>
      </w:r>
      <w:r w:rsidRPr="00ED3089">
        <w:rPr>
          <w:rFonts w:ascii="Times New Roman" w:hAnsi="Times New Roman"/>
          <w:b/>
          <w:bCs/>
          <w:sz w:val="24"/>
          <w:szCs w:val="24"/>
        </w:rPr>
        <w:t xml:space="preserve">2020. évben 18 társasház címének felülvizsgálata </w:t>
      </w:r>
      <w:r>
        <w:rPr>
          <w:rFonts w:ascii="Times New Roman" w:hAnsi="Times New Roman"/>
          <w:b/>
          <w:bCs/>
          <w:sz w:val="24"/>
          <w:szCs w:val="24"/>
        </w:rPr>
        <w:t>vált</w:t>
      </w:r>
      <w:r w:rsidRPr="00ED3089">
        <w:rPr>
          <w:rFonts w:ascii="Times New Roman" w:hAnsi="Times New Roman"/>
          <w:b/>
          <w:bCs/>
          <w:sz w:val="24"/>
          <w:szCs w:val="24"/>
        </w:rPr>
        <w:t xml:space="preserve"> szükséges</w:t>
      </w:r>
      <w:r>
        <w:rPr>
          <w:rFonts w:ascii="Times New Roman" w:hAnsi="Times New Roman"/>
          <w:b/>
          <w:bCs/>
          <w:sz w:val="24"/>
          <w:szCs w:val="24"/>
        </w:rPr>
        <w:t>sé</w:t>
      </w:r>
      <w:r w:rsidRPr="00ED3089">
        <w:rPr>
          <w:rFonts w:ascii="Times New Roman" w:hAnsi="Times New Roman"/>
          <w:b/>
          <w:bCs/>
          <w:sz w:val="24"/>
          <w:szCs w:val="24"/>
        </w:rPr>
        <w:t>.</w:t>
      </w:r>
    </w:p>
    <w:p w14:paraId="3D43D566" w14:textId="103E51C1" w:rsidR="000533D2" w:rsidRPr="00317F29" w:rsidRDefault="000533D2" w:rsidP="00317F29">
      <w:pPr>
        <w:tabs>
          <w:tab w:val="left" w:pos="5138"/>
        </w:tabs>
        <w:spacing w:before="100" w:beforeAutospacing="1" w:after="100" w:afterAutospacing="1" w:line="240" w:lineRule="auto"/>
        <w:jc w:val="both"/>
        <w:rPr>
          <w:rFonts w:ascii="Times New Roman" w:hAnsi="Times New Roman"/>
          <w:b/>
          <w:sz w:val="24"/>
          <w:szCs w:val="24"/>
        </w:rPr>
      </w:pPr>
      <w:r w:rsidRPr="001442F9">
        <w:rPr>
          <w:rFonts w:ascii="Times New Roman" w:hAnsi="Times New Roman"/>
          <w:sz w:val="24"/>
          <w:szCs w:val="24"/>
        </w:rPr>
        <w:t xml:space="preserve">A felsorolt </w:t>
      </w:r>
      <w:r>
        <w:rPr>
          <w:rFonts w:ascii="Times New Roman" w:hAnsi="Times New Roman"/>
          <w:sz w:val="24"/>
          <w:szCs w:val="24"/>
        </w:rPr>
        <w:t>eljárásokban</w:t>
      </w:r>
      <w:r w:rsidRPr="001442F9">
        <w:rPr>
          <w:rFonts w:ascii="Times New Roman" w:hAnsi="Times New Roman"/>
          <w:sz w:val="24"/>
          <w:szCs w:val="24"/>
        </w:rPr>
        <w:t xml:space="preserve"> az elsőfokú határozat ellen 2018-ban 13, 2019-ben pedig 1 esetben nyújtottak be fellebbezést. Ezekből 2018-ban 1</w:t>
      </w:r>
      <w:r>
        <w:rPr>
          <w:rFonts w:ascii="Times New Roman" w:hAnsi="Times New Roman"/>
          <w:sz w:val="24"/>
          <w:szCs w:val="24"/>
        </w:rPr>
        <w:t>3</w:t>
      </w:r>
      <w:r w:rsidRPr="001442F9">
        <w:rPr>
          <w:rFonts w:ascii="Times New Roman" w:hAnsi="Times New Roman"/>
          <w:sz w:val="24"/>
          <w:szCs w:val="24"/>
        </w:rPr>
        <w:t xml:space="preserve">, 2019-ben 1 másodfokú döntés született, melyek minden esetben az elsőfokú határozatot hagyták helyben. </w:t>
      </w:r>
      <w:r w:rsidRPr="001442F9">
        <w:rPr>
          <w:rFonts w:ascii="Times New Roman" w:hAnsi="Times New Roman"/>
          <w:b/>
          <w:sz w:val="24"/>
          <w:szCs w:val="24"/>
        </w:rPr>
        <w:t>2020-ban nem történt fellebbezés az elsőfokú határozatokkal szemben.</w:t>
      </w:r>
    </w:p>
    <w:p w14:paraId="06EDC504" w14:textId="77777777" w:rsidR="00C40487" w:rsidRDefault="00C40487" w:rsidP="00C40487">
      <w:pPr>
        <w:pStyle w:val="Cmsor1"/>
        <w:numPr>
          <w:ilvl w:val="0"/>
          <w:numId w:val="55"/>
        </w:numPr>
        <w:spacing w:after="0" w:line="240" w:lineRule="auto"/>
      </w:pPr>
      <w:bookmarkStart w:id="99" w:name="_Toc51662736"/>
      <w:bookmarkStart w:id="100" w:name="_Toc67926651"/>
      <w:r w:rsidRPr="004A04A6">
        <w:t>ADÓCSOPORT</w:t>
      </w:r>
      <w:bookmarkStart w:id="101" w:name="_Toc448406038"/>
      <w:bookmarkEnd w:id="99"/>
      <w:bookmarkEnd w:id="100"/>
    </w:p>
    <w:p w14:paraId="6AABEE90" w14:textId="77777777" w:rsidR="00C40487" w:rsidRPr="00C40487" w:rsidRDefault="00C40487" w:rsidP="00C40487">
      <w:pPr>
        <w:pStyle w:val="Cmsor2"/>
        <w:keepLines w:val="0"/>
        <w:numPr>
          <w:ilvl w:val="1"/>
          <w:numId w:val="56"/>
        </w:numPr>
        <w:spacing w:before="240" w:line="240" w:lineRule="auto"/>
        <w:rPr>
          <w:rFonts w:ascii="Arial" w:hAnsi="Arial" w:cs="Arial"/>
          <w:b/>
          <w:bCs/>
          <w:i/>
          <w:iCs/>
          <w:color w:val="auto"/>
          <w:sz w:val="28"/>
          <w:szCs w:val="28"/>
        </w:rPr>
      </w:pPr>
      <w:bookmarkStart w:id="102" w:name="_Toc51662737"/>
      <w:bookmarkStart w:id="103" w:name="_Toc67926652"/>
      <w:r w:rsidRPr="00C40487">
        <w:rPr>
          <w:rFonts w:ascii="Arial" w:hAnsi="Arial" w:cs="Arial"/>
          <w:b/>
          <w:bCs/>
          <w:i/>
          <w:iCs/>
          <w:color w:val="auto"/>
          <w:sz w:val="28"/>
          <w:szCs w:val="28"/>
        </w:rPr>
        <w:t>Az adóhatósági feladatok ellátása</w:t>
      </w:r>
      <w:bookmarkEnd w:id="102"/>
      <w:bookmarkEnd w:id="103"/>
    </w:p>
    <w:p w14:paraId="60EBE86C" w14:textId="77777777" w:rsidR="00C40487" w:rsidRDefault="00C40487" w:rsidP="00C40487">
      <w:pPr>
        <w:spacing w:after="0" w:line="240" w:lineRule="auto"/>
        <w:jc w:val="both"/>
        <w:rPr>
          <w:rFonts w:ascii="Times New Roman" w:hAnsi="Times New Roman"/>
          <w:noProof/>
          <w:sz w:val="24"/>
          <w:szCs w:val="24"/>
          <w:lang w:val="en-US"/>
        </w:rPr>
      </w:pPr>
    </w:p>
    <w:bookmarkEnd w:id="101"/>
    <w:p w14:paraId="55405678" w14:textId="77777777" w:rsidR="00C40487" w:rsidRDefault="00C40487" w:rsidP="00C40487">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 xml:space="preserve">Az </w:t>
      </w:r>
      <w:r>
        <w:rPr>
          <w:rFonts w:ascii="Times New Roman" w:hAnsi="Times New Roman"/>
          <w:b/>
          <w:noProof/>
          <w:sz w:val="24"/>
          <w:szCs w:val="24"/>
          <w:lang w:val="en-US"/>
        </w:rPr>
        <w:t>Adócsoport</w:t>
      </w:r>
      <w:r>
        <w:rPr>
          <w:rFonts w:ascii="Times New Roman" w:hAnsi="Times New Roman"/>
          <w:noProof/>
          <w:sz w:val="24"/>
          <w:szCs w:val="24"/>
          <w:lang w:val="en-US"/>
        </w:rPr>
        <w:t xml:space="preserve"> </w:t>
      </w:r>
      <w:r>
        <w:rPr>
          <w:rFonts w:ascii="Times New Roman" w:hAnsi="Times New Roman"/>
          <w:b/>
          <w:noProof/>
          <w:sz w:val="24"/>
          <w:szCs w:val="24"/>
          <w:lang w:val="en-US"/>
        </w:rPr>
        <w:t>feladatai</w:t>
      </w:r>
      <w:r>
        <w:rPr>
          <w:rFonts w:ascii="Times New Roman" w:hAnsi="Times New Roman"/>
          <w:noProof/>
          <w:sz w:val="24"/>
          <w:szCs w:val="24"/>
          <w:lang w:val="en-US"/>
        </w:rPr>
        <w:t xml:space="preserve"> az alábbiak:</w:t>
      </w:r>
    </w:p>
    <w:p w14:paraId="20420E44" w14:textId="77777777" w:rsidR="00C40487" w:rsidRDefault="00C40487" w:rsidP="00C40487">
      <w:pPr>
        <w:spacing w:after="0" w:line="240" w:lineRule="auto"/>
        <w:jc w:val="both"/>
        <w:rPr>
          <w:rFonts w:ascii="Times New Roman" w:hAnsi="Times New Roman"/>
          <w:noProof/>
          <w:sz w:val="24"/>
          <w:szCs w:val="24"/>
          <w:lang w:val="en-US"/>
        </w:rPr>
      </w:pPr>
    </w:p>
    <w:p w14:paraId="212A03EC" w14:textId="77777777" w:rsidR="00C40487" w:rsidRDefault="00C40487" w:rsidP="00C40487">
      <w:pPr>
        <w:numPr>
          <w:ilvl w:val="0"/>
          <w:numId w:val="12"/>
        </w:num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az Önkormányzat által bevezetett és a központi költségvetésből átadott adók nyilvántartása, előírása, beszedése és a változások nyomon követése,</w:t>
      </w:r>
    </w:p>
    <w:p w14:paraId="63E53792" w14:textId="77777777" w:rsidR="00C40487" w:rsidRDefault="00C40487" w:rsidP="00C40487">
      <w:pPr>
        <w:numPr>
          <w:ilvl w:val="0"/>
          <w:numId w:val="12"/>
        </w:num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 xml:space="preserve">az adók módjára behajtandó köztartozások körébe utalt és az önkormányzati adóhatóság hatáskörébe tartozó behajtási cselekmények lefolytatása, az adófizetési kötelezettségüknek eleget nem tevő adózók tartozásainak behajtása, </w:t>
      </w:r>
    </w:p>
    <w:p w14:paraId="6B91B6C6" w14:textId="77777777" w:rsidR="00C40487" w:rsidRDefault="00C40487" w:rsidP="00C40487">
      <w:pPr>
        <w:numPr>
          <w:ilvl w:val="0"/>
          <w:numId w:val="12"/>
        </w:num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 xml:space="preserve">együttműködés, kapcsolattartás, tájékoztatás könyvelő irodákkal, vállalkozásokkal, adatszolgáltatás más hatóságoknak, </w:t>
      </w:r>
    </w:p>
    <w:p w14:paraId="501DC8DC" w14:textId="77777777" w:rsidR="00C40487" w:rsidRDefault="00C40487" w:rsidP="00C40487">
      <w:pPr>
        <w:numPr>
          <w:ilvl w:val="0"/>
          <w:numId w:val="12"/>
        </w:num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 xml:space="preserve">udvarias, jogszabályoknak megfelelő ügyintézés és ügyfélfogadás mind a magánszemélyek, mind egyéni vállalkozók és gazdasági társaságok vonatkozásában. </w:t>
      </w:r>
    </w:p>
    <w:p w14:paraId="21AF6E60" w14:textId="77777777" w:rsidR="00C40487" w:rsidRDefault="00C40487" w:rsidP="00C40487">
      <w:pPr>
        <w:spacing w:after="0" w:line="240" w:lineRule="auto"/>
        <w:jc w:val="both"/>
        <w:rPr>
          <w:rFonts w:ascii="Times New Roman" w:hAnsi="Times New Roman"/>
          <w:noProof/>
          <w:sz w:val="24"/>
          <w:szCs w:val="24"/>
          <w:lang w:val="en-US"/>
        </w:rPr>
      </w:pPr>
    </w:p>
    <w:p w14:paraId="622A132B" w14:textId="77777777" w:rsidR="00C40487" w:rsidRDefault="00C40487" w:rsidP="00C40487">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 xml:space="preserve">Az Adócsoport jelenleg 5 fő ügyintézővel látja el a feladatokat az aljegyző közvetlen irányításával. Az ügyfelek fogadásában a csoport minden tagja részt vesz, ez megkívánja a teljes tevékenység alapos ismeretét. A kezelt ügyek specifikus volta és nagy száma miatt szükséges az iktatást az Adócsoporton belül megoldani. </w:t>
      </w:r>
    </w:p>
    <w:p w14:paraId="032E3E9A" w14:textId="77777777" w:rsidR="00C40487" w:rsidRDefault="00C40487" w:rsidP="00C40487">
      <w:pPr>
        <w:spacing w:after="0" w:line="240" w:lineRule="auto"/>
        <w:jc w:val="both"/>
        <w:rPr>
          <w:rFonts w:ascii="Times New Roman" w:hAnsi="Times New Roman"/>
          <w:noProof/>
          <w:sz w:val="24"/>
          <w:szCs w:val="24"/>
          <w:lang w:val="en-US"/>
        </w:rPr>
      </w:pPr>
    </w:p>
    <w:p w14:paraId="20245597" w14:textId="77777777" w:rsidR="00C40487" w:rsidRDefault="00C40487" w:rsidP="00C40487">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 xml:space="preserve">A koronavírus járvány márciusi megjelenése jelentősen befolyásolta az adóbevételek nagyságát. A kormányzati intézkedések számottevően módosították a helyi adóbevételek alakulását. </w:t>
      </w:r>
    </w:p>
    <w:p w14:paraId="2CF44BD0" w14:textId="77777777" w:rsidR="00C40487" w:rsidRDefault="00C40487" w:rsidP="00C40487">
      <w:pPr>
        <w:spacing w:after="0" w:line="240" w:lineRule="auto"/>
        <w:jc w:val="both"/>
        <w:rPr>
          <w:rFonts w:ascii="Times New Roman" w:hAnsi="Times New Roman"/>
          <w:noProof/>
          <w:sz w:val="24"/>
          <w:szCs w:val="24"/>
          <w:lang w:val="en-US"/>
        </w:rPr>
      </w:pPr>
    </w:p>
    <w:p w14:paraId="330D3FC2" w14:textId="77777777" w:rsidR="00C40487" w:rsidRDefault="00C40487" w:rsidP="00C40487">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 xml:space="preserve">A gépjárműadóról szóló törvény alapjána a belföldi gépjárművek után nem illeti meg Komárom Város Önkormányzatát a beszedett gépjárműadó bevétel, ugyanakkor az adóztatást az adóiroda munkatársai végzik. </w:t>
      </w:r>
    </w:p>
    <w:p w14:paraId="1E53BD1C" w14:textId="77777777" w:rsidR="00C40487" w:rsidRDefault="00C40487" w:rsidP="00C40487">
      <w:pPr>
        <w:spacing w:after="0" w:line="240" w:lineRule="auto"/>
        <w:jc w:val="both"/>
        <w:rPr>
          <w:rFonts w:ascii="Times New Roman" w:hAnsi="Times New Roman"/>
          <w:noProof/>
          <w:sz w:val="24"/>
          <w:szCs w:val="24"/>
          <w:lang w:val="en-US"/>
        </w:rPr>
      </w:pPr>
    </w:p>
    <w:p w14:paraId="0D8AA787" w14:textId="77777777" w:rsidR="00C40487" w:rsidRDefault="00C40487" w:rsidP="00C40487">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Az idegenforgalmi adó befizetés alóli mentesítés 2020. április 26-tól 2020. december 31-ig terjedő időszakra vontakozik. A beszedésre kötelezettnek továbbra is havonta be kell vallania, de nem kell az adót beszedni és nem kell megfizetni az Önkormányzat felé. Az adóbevallásokból továbbra is ki kell tűnnie az adóköteles és adómentes vendégéjszakák számának.</w:t>
      </w:r>
    </w:p>
    <w:p w14:paraId="1B499D0B" w14:textId="77777777" w:rsidR="00C40487" w:rsidRDefault="00C40487" w:rsidP="00C40487">
      <w:pPr>
        <w:spacing w:after="0" w:line="240" w:lineRule="auto"/>
        <w:jc w:val="both"/>
        <w:rPr>
          <w:rFonts w:ascii="Times New Roman" w:hAnsi="Times New Roman"/>
          <w:noProof/>
          <w:sz w:val="24"/>
          <w:szCs w:val="24"/>
          <w:lang w:val="en-US"/>
        </w:rPr>
      </w:pPr>
    </w:p>
    <w:p w14:paraId="721A6EE8" w14:textId="77777777" w:rsidR="00C40487" w:rsidRDefault="00C40487" w:rsidP="00C40487">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A kialakult járványhelyzet miatt ebben a 2020. évben az általános május 31. határidő helyett a helyi iparűzési adó bevallás benyújtásának határideje szeptember 30. napjára tolódott. A vállalkozások egy része ennek ellenére a tavasszal, illetve folyamatosan tett eleget a bevallási kötelezettségének. Akik 2020. május 31-ig nem nyújották be a helyi iparűzési adó bevallásukat, azok a 2020. év márciusában esedékes összegben kötelesek megfizetni a szeptemberi előleget is.</w:t>
      </w:r>
    </w:p>
    <w:p w14:paraId="7B1DB828" w14:textId="77777777" w:rsidR="00C40487" w:rsidRDefault="00C40487" w:rsidP="00C40487">
      <w:pPr>
        <w:spacing w:after="0" w:line="240" w:lineRule="auto"/>
        <w:jc w:val="both"/>
        <w:rPr>
          <w:rFonts w:ascii="Times New Roman" w:hAnsi="Times New Roman"/>
          <w:noProof/>
          <w:sz w:val="24"/>
          <w:szCs w:val="24"/>
          <w:lang w:val="en-US"/>
        </w:rPr>
      </w:pPr>
    </w:p>
    <w:p w14:paraId="3E2EDCBA" w14:textId="77777777" w:rsidR="00C40487" w:rsidRDefault="00C40487" w:rsidP="00C40487">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A jogszabályok által meghatározott esetekben felfüggesztésre kerültek az adóvégrehajtások, új fizetési könnyítéssel összefüggő elemek jelentek meg.</w:t>
      </w:r>
    </w:p>
    <w:p w14:paraId="26D6B1B3" w14:textId="77777777" w:rsidR="00C40487" w:rsidRDefault="00C40487" w:rsidP="00C40487">
      <w:pPr>
        <w:spacing w:after="0" w:line="240" w:lineRule="auto"/>
        <w:jc w:val="both"/>
        <w:rPr>
          <w:rFonts w:ascii="Times New Roman" w:hAnsi="Times New Roman"/>
          <w:noProof/>
          <w:sz w:val="24"/>
          <w:szCs w:val="24"/>
          <w:lang w:val="en-US"/>
        </w:rPr>
      </w:pPr>
    </w:p>
    <w:p w14:paraId="156BE99C" w14:textId="77777777" w:rsidR="00C40487" w:rsidRDefault="00C40487" w:rsidP="00C40487">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 xml:space="preserve">2020. évben a koronavírus-járvány miatt az ügyféfogadás az év nagy részében szünetelt, az adóiroda dolgozói telefonon és elektornikus úton tartották a kapcsolatot az ügyfelekkel. Az elektronikus ügyintézés helyszíne az Önkormányzati Hivatali portál, az adózók ezen keresztül intézhetik ügyeiket a nap 24 órájában. </w:t>
      </w:r>
    </w:p>
    <w:p w14:paraId="67EDC762" w14:textId="77777777" w:rsidR="00C40487" w:rsidRDefault="00C40487" w:rsidP="00C40487">
      <w:pPr>
        <w:spacing w:after="0" w:line="240" w:lineRule="auto"/>
        <w:jc w:val="both"/>
        <w:rPr>
          <w:rFonts w:ascii="Times New Roman" w:hAnsi="Times New Roman"/>
          <w:noProof/>
          <w:sz w:val="24"/>
          <w:szCs w:val="24"/>
          <w:lang w:val="en-US"/>
        </w:rPr>
      </w:pPr>
    </w:p>
    <w:p w14:paraId="2806DFE8" w14:textId="77777777" w:rsidR="00C40487" w:rsidRDefault="00C40487" w:rsidP="00C40487">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Az igénybe vehető szolgáltatások: adóegyenleg lekérdezés, ügyindítás – ahol az adatbejelentéseket, bevallásokat tudják benyújtani – ami közvetlenül az adóiroda által használt hivatali kapura érkezik. Igénybevehető szolgáltatás a bevallás lekérdezése is. Ez alkalmas arra, hogy az adózó, vagy rögzített meghatalmazottja lekérdezheti az ASP ADÓ szakrendeszerben rögzített bevallásanak adatait.</w:t>
      </w:r>
    </w:p>
    <w:p w14:paraId="2AC890F0" w14:textId="77777777" w:rsidR="00C40487" w:rsidRDefault="00C40487" w:rsidP="00C40487">
      <w:pPr>
        <w:spacing w:after="0" w:line="240" w:lineRule="auto"/>
        <w:jc w:val="both"/>
        <w:rPr>
          <w:rFonts w:ascii="Times New Roman" w:hAnsi="Times New Roman"/>
          <w:noProof/>
          <w:sz w:val="24"/>
          <w:szCs w:val="24"/>
          <w:lang w:val="en-US"/>
        </w:rPr>
      </w:pPr>
    </w:p>
    <w:p w14:paraId="6B6D0FDE" w14:textId="77777777" w:rsidR="00C40487" w:rsidRDefault="00C40487" w:rsidP="00C40487">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Az elektronikus ügyintézés a nyomtatott iratforgalmat is jelentősen leszűkítette.</w:t>
      </w:r>
    </w:p>
    <w:p w14:paraId="625BB4C4" w14:textId="77777777" w:rsidR="00491666" w:rsidRDefault="00491666" w:rsidP="00C40487">
      <w:pPr>
        <w:spacing w:after="0" w:line="240" w:lineRule="auto"/>
        <w:jc w:val="both"/>
        <w:rPr>
          <w:rFonts w:ascii="Times New Roman" w:hAnsi="Times New Roman"/>
          <w:noProof/>
          <w:sz w:val="24"/>
          <w:szCs w:val="24"/>
          <w:lang w:val="en-US"/>
        </w:rPr>
      </w:pPr>
    </w:p>
    <w:p w14:paraId="4AA07A2C" w14:textId="77777777" w:rsidR="00C40487" w:rsidRDefault="00C40487" w:rsidP="00C40487">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Egyéb feladatok az adócsoportnál a következők:</w:t>
      </w:r>
    </w:p>
    <w:p w14:paraId="097BD8CF" w14:textId="77777777" w:rsidR="00C40487" w:rsidRDefault="00C40487" w:rsidP="00C40487">
      <w:pPr>
        <w:numPr>
          <w:ilvl w:val="0"/>
          <w:numId w:val="13"/>
        </w:numPr>
        <w:spacing w:after="0" w:line="240" w:lineRule="auto"/>
        <w:ind w:left="714" w:hanging="357"/>
        <w:jc w:val="both"/>
        <w:rPr>
          <w:rFonts w:ascii="Times New Roman" w:hAnsi="Times New Roman"/>
          <w:noProof/>
          <w:sz w:val="24"/>
          <w:szCs w:val="24"/>
          <w:lang w:val="en-US"/>
        </w:rPr>
      </w:pPr>
      <w:r>
        <w:rPr>
          <w:rFonts w:ascii="Times New Roman" w:hAnsi="Times New Roman"/>
          <w:noProof/>
          <w:sz w:val="24"/>
          <w:szCs w:val="24"/>
          <w:lang w:val="en-US"/>
        </w:rPr>
        <w:t>Havi adatszolgáltatás a költségvetés részére.</w:t>
      </w:r>
    </w:p>
    <w:p w14:paraId="6F39231C" w14:textId="77777777" w:rsidR="00C40487" w:rsidRDefault="00C40487" w:rsidP="00C40487">
      <w:pPr>
        <w:numPr>
          <w:ilvl w:val="0"/>
          <w:numId w:val="13"/>
        </w:numPr>
        <w:spacing w:after="0" w:line="240" w:lineRule="auto"/>
        <w:ind w:left="714" w:hanging="357"/>
        <w:jc w:val="both"/>
        <w:rPr>
          <w:rFonts w:ascii="Times New Roman" w:hAnsi="Times New Roman"/>
          <w:noProof/>
          <w:sz w:val="24"/>
          <w:szCs w:val="24"/>
          <w:lang w:val="en-US"/>
        </w:rPr>
      </w:pPr>
      <w:r>
        <w:rPr>
          <w:rFonts w:ascii="Times New Roman" w:hAnsi="Times New Roman"/>
          <w:noProof/>
          <w:sz w:val="24"/>
          <w:szCs w:val="24"/>
          <w:lang w:val="en-US"/>
        </w:rPr>
        <w:t>Adófolyószámlák kezelése, utalások.</w:t>
      </w:r>
    </w:p>
    <w:p w14:paraId="7E04E5ED" w14:textId="77777777" w:rsidR="00C40487" w:rsidRDefault="00C40487" w:rsidP="00C40487">
      <w:pPr>
        <w:numPr>
          <w:ilvl w:val="0"/>
          <w:numId w:val="13"/>
        </w:numPr>
        <w:spacing w:after="0" w:line="240" w:lineRule="auto"/>
        <w:ind w:left="714" w:hanging="357"/>
        <w:jc w:val="both"/>
        <w:rPr>
          <w:rFonts w:ascii="Times New Roman" w:hAnsi="Times New Roman"/>
          <w:noProof/>
          <w:sz w:val="24"/>
          <w:szCs w:val="24"/>
          <w:lang w:val="en-US"/>
        </w:rPr>
      </w:pPr>
      <w:r>
        <w:rPr>
          <w:rFonts w:ascii="Times New Roman" w:hAnsi="Times New Roman"/>
          <w:noProof/>
          <w:sz w:val="24"/>
          <w:szCs w:val="24"/>
          <w:lang w:val="en-US"/>
        </w:rPr>
        <w:t>Befizetett és előírt adók könyvelése, naprakész jelentések készítése.</w:t>
      </w:r>
    </w:p>
    <w:p w14:paraId="1CF59F93" w14:textId="77777777" w:rsidR="00C40487" w:rsidRDefault="00C40487" w:rsidP="00C40487">
      <w:pPr>
        <w:numPr>
          <w:ilvl w:val="0"/>
          <w:numId w:val="13"/>
        </w:numPr>
        <w:spacing w:after="0" w:line="240" w:lineRule="auto"/>
        <w:ind w:left="714" w:hanging="357"/>
        <w:jc w:val="both"/>
        <w:rPr>
          <w:rFonts w:ascii="Times New Roman" w:hAnsi="Times New Roman"/>
          <w:noProof/>
          <w:sz w:val="24"/>
          <w:szCs w:val="24"/>
          <w:lang w:val="en-US"/>
        </w:rPr>
      </w:pPr>
      <w:r>
        <w:rPr>
          <w:rFonts w:ascii="Times New Roman" w:hAnsi="Times New Roman"/>
          <w:noProof/>
          <w:sz w:val="24"/>
          <w:szCs w:val="24"/>
          <w:lang w:val="en-US"/>
        </w:rPr>
        <w:t>Adókkal kapcsolatos iratok iktatása.</w:t>
      </w:r>
    </w:p>
    <w:p w14:paraId="15F7823A" w14:textId="77777777" w:rsidR="00C40487" w:rsidRDefault="00C40487" w:rsidP="00C40487">
      <w:pPr>
        <w:numPr>
          <w:ilvl w:val="0"/>
          <w:numId w:val="13"/>
        </w:numPr>
        <w:spacing w:after="0" w:line="240" w:lineRule="auto"/>
        <w:ind w:left="714" w:hanging="357"/>
        <w:jc w:val="both"/>
        <w:rPr>
          <w:rFonts w:ascii="Times New Roman" w:hAnsi="Times New Roman"/>
          <w:noProof/>
          <w:sz w:val="24"/>
          <w:szCs w:val="24"/>
          <w:lang w:val="en-US"/>
        </w:rPr>
      </w:pPr>
      <w:r>
        <w:rPr>
          <w:rFonts w:ascii="Times New Roman" w:hAnsi="Times New Roman"/>
          <w:noProof/>
          <w:sz w:val="24"/>
          <w:szCs w:val="24"/>
          <w:lang w:val="en-US"/>
        </w:rPr>
        <w:t xml:space="preserve">Adó-és értékbizonyítványok kiadása végrehajtó részére és hagyatéki eljáráshoz. </w:t>
      </w:r>
    </w:p>
    <w:p w14:paraId="534BAAE9" w14:textId="77777777" w:rsidR="00C40487" w:rsidRDefault="00C40487" w:rsidP="00C40487">
      <w:pPr>
        <w:numPr>
          <w:ilvl w:val="0"/>
          <w:numId w:val="13"/>
        </w:numPr>
        <w:spacing w:after="0" w:line="240" w:lineRule="auto"/>
        <w:ind w:left="714" w:hanging="357"/>
        <w:jc w:val="both"/>
        <w:rPr>
          <w:rFonts w:ascii="Times New Roman" w:hAnsi="Times New Roman"/>
          <w:noProof/>
          <w:sz w:val="24"/>
          <w:szCs w:val="24"/>
          <w:lang w:val="en-US"/>
        </w:rPr>
      </w:pPr>
      <w:r>
        <w:rPr>
          <w:rFonts w:ascii="Times New Roman" w:hAnsi="Times New Roman"/>
          <w:noProof/>
          <w:sz w:val="24"/>
          <w:szCs w:val="24"/>
          <w:lang w:val="en-US"/>
        </w:rPr>
        <w:t>Adóigazolások kiadása.</w:t>
      </w:r>
    </w:p>
    <w:p w14:paraId="18E87D32" w14:textId="77777777" w:rsidR="00C40487" w:rsidRDefault="00C40487" w:rsidP="00C40487">
      <w:pPr>
        <w:numPr>
          <w:ilvl w:val="0"/>
          <w:numId w:val="13"/>
        </w:numPr>
        <w:spacing w:after="0" w:line="240" w:lineRule="auto"/>
        <w:ind w:left="714" w:hanging="357"/>
        <w:jc w:val="both"/>
        <w:rPr>
          <w:rFonts w:ascii="Times New Roman" w:hAnsi="Times New Roman"/>
          <w:noProof/>
          <w:sz w:val="24"/>
          <w:szCs w:val="24"/>
          <w:lang w:val="en-US"/>
        </w:rPr>
      </w:pPr>
      <w:r>
        <w:rPr>
          <w:rFonts w:ascii="Times New Roman" w:hAnsi="Times New Roman"/>
          <w:noProof/>
          <w:sz w:val="24"/>
          <w:szCs w:val="24"/>
          <w:lang w:val="en-US"/>
        </w:rPr>
        <w:t>Adóívek kiküldése befizetésekről, hátralékokról.</w:t>
      </w:r>
    </w:p>
    <w:p w14:paraId="2A17A4C2" w14:textId="77777777" w:rsidR="00C40487" w:rsidRDefault="00C40487" w:rsidP="00C40487">
      <w:pPr>
        <w:numPr>
          <w:ilvl w:val="0"/>
          <w:numId w:val="13"/>
        </w:numPr>
        <w:spacing w:after="0" w:line="240" w:lineRule="auto"/>
        <w:ind w:left="714" w:hanging="357"/>
        <w:jc w:val="both"/>
        <w:rPr>
          <w:rFonts w:ascii="Times New Roman" w:hAnsi="Times New Roman"/>
          <w:noProof/>
          <w:sz w:val="24"/>
          <w:szCs w:val="24"/>
          <w:lang w:val="en-US"/>
        </w:rPr>
      </w:pPr>
      <w:r>
        <w:rPr>
          <w:rFonts w:ascii="Times New Roman" w:hAnsi="Times New Roman"/>
          <w:noProof/>
          <w:sz w:val="24"/>
          <w:szCs w:val="24"/>
          <w:lang w:val="en-US"/>
        </w:rPr>
        <w:t>Behajtásra kimutatott illetékek, igazgatási szolgáltatási díjak, gyermektartásdíj, helyszíni bírság, szabálysértési bírság behajtása.</w:t>
      </w:r>
    </w:p>
    <w:p w14:paraId="681865CA" w14:textId="77777777" w:rsidR="00C40487" w:rsidRPr="006045CF" w:rsidRDefault="00C40487" w:rsidP="00C40487">
      <w:pPr>
        <w:numPr>
          <w:ilvl w:val="0"/>
          <w:numId w:val="13"/>
        </w:numPr>
        <w:spacing w:after="0" w:line="240" w:lineRule="auto"/>
        <w:ind w:left="714" w:hanging="357"/>
        <w:jc w:val="both"/>
        <w:rPr>
          <w:rFonts w:ascii="Times New Roman" w:hAnsi="Times New Roman"/>
          <w:noProof/>
          <w:sz w:val="24"/>
          <w:szCs w:val="24"/>
          <w:lang w:val="en-US"/>
        </w:rPr>
      </w:pPr>
      <w:r>
        <w:rPr>
          <w:rFonts w:ascii="Times New Roman" w:hAnsi="Times New Roman"/>
          <w:noProof/>
          <w:sz w:val="24"/>
          <w:szCs w:val="24"/>
          <w:lang w:val="en-US"/>
        </w:rPr>
        <w:t>Helyi adókkal kapcsolatos ellenőrzési feladatok.</w:t>
      </w:r>
    </w:p>
    <w:p w14:paraId="7BDDAC2C" w14:textId="77777777" w:rsidR="00C40487" w:rsidRDefault="00C40487" w:rsidP="00C40487">
      <w:pPr>
        <w:spacing w:after="0" w:line="240" w:lineRule="auto"/>
        <w:jc w:val="both"/>
        <w:rPr>
          <w:rFonts w:ascii="Times New Roman" w:hAnsi="Times New Roman"/>
          <w:noProof/>
          <w:sz w:val="24"/>
          <w:szCs w:val="24"/>
          <w:lang w:val="en-US"/>
        </w:rPr>
      </w:pPr>
    </w:p>
    <w:p w14:paraId="02231D68" w14:textId="77777777" w:rsidR="00C40487" w:rsidRDefault="00C40487" w:rsidP="00C40487">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Adók beszedésével kapcsolatos feladatok adatait mutatja az alábbi táblázat.</w:t>
      </w:r>
    </w:p>
    <w:p w14:paraId="182BD75B" w14:textId="77777777" w:rsidR="00C40487" w:rsidRDefault="00C40487" w:rsidP="00C40487">
      <w:pPr>
        <w:spacing w:after="0" w:line="240" w:lineRule="auto"/>
        <w:jc w:val="both"/>
        <w:rPr>
          <w:rFonts w:ascii="Times New Roman" w:hAnsi="Times New Roman"/>
          <w:noProof/>
          <w:sz w:val="24"/>
          <w:szCs w:val="24"/>
          <w:lang w:val="en-US"/>
        </w:rPr>
      </w:pPr>
    </w:p>
    <w:p w14:paraId="64F176DB" w14:textId="77777777" w:rsidR="00C40487" w:rsidRDefault="00C40487" w:rsidP="00C40487">
      <w:pPr>
        <w:spacing w:after="0" w:line="240" w:lineRule="auto"/>
        <w:jc w:val="center"/>
        <w:rPr>
          <w:rFonts w:ascii="Times New Roman" w:hAnsi="Times New Roman"/>
          <w:b/>
          <w:noProof/>
          <w:sz w:val="24"/>
          <w:szCs w:val="24"/>
          <w:lang w:val="en-US"/>
        </w:rPr>
      </w:pPr>
      <w:r>
        <w:rPr>
          <w:rFonts w:ascii="Times New Roman" w:hAnsi="Times New Roman"/>
          <w:b/>
          <w:noProof/>
          <w:sz w:val="24"/>
          <w:szCs w:val="24"/>
          <w:lang w:val="en-US"/>
        </w:rPr>
        <w:t>Adózók és adótárgyak száma adónemenként 2020. évben</w:t>
      </w:r>
    </w:p>
    <w:p w14:paraId="1E699444" w14:textId="77777777" w:rsidR="00C40487" w:rsidRDefault="00C40487" w:rsidP="00C40487">
      <w:pPr>
        <w:spacing w:after="0" w:line="240" w:lineRule="auto"/>
        <w:jc w:val="center"/>
        <w:rPr>
          <w:rFonts w:ascii="Times New Roman" w:hAnsi="Times New Roman"/>
          <w:b/>
          <w:noProof/>
          <w:sz w:val="24"/>
          <w:szCs w:val="24"/>
          <w:lang w:val="en-US"/>
        </w:rPr>
      </w:pPr>
    </w:p>
    <w:tbl>
      <w:tblPr>
        <w:tblW w:w="10140" w:type="dxa"/>
        <w:jc w:val="center"/>
        <w:tblCellMar>
          <w:left w:w="70" w:type="dxa"/>
          <w:right w:w="70" w:type="dxa"/>
        </w:tblCellMar>
        <w:tblLook w:val="04A0" w:firstRow="1" w:lastRow="0" w:firstColumn="1" w:lastColumn="0" w:noHBand="0" w:noVBand="1"/>
      </w:tblPr>
      <w:tblGrid>
        <w:gridCol w:w="3740"/>
        <w:gridCol w:w="2900"/>
        <w:gridCol w:w="2000"/>
        <w:gridCol w:w="1500"/>
      </w:tblGrid>
      <w:tr w:rsidR="00C40487" w14:paraId="5136F5DE" w14:textId="77777777" w:rsidTr="00041D4C">
        <w:trPr>
          <w:trHeight w:val="630"/>
          <w:jc w:val="center"/>
        </w:trPr>
        <w:tc>
          <w:tcPr>
            <w:tcW w:w="3740" w:type="dxa"/>
            <w:tcBorders>
              <w:top w:val="single" w:sz="4" w:space="0" w:color="auto"/>
              <w:left w:val="single" w:sz="4" w:space="0" w:color="auto"/>
              <w:bottom w:val="single" w:sz="4" w:space="0" w:color="auto"/>
              <w:right w:val="single" w:sz="4" w:space="0" w:color="auto"/>
            </w:tcBorders>
            <w:noWrap/>
            <w:vAlign w:val="bottom"/>
            <w:hideMark/>
          </w:tcPr>
          <w:p w14:paraId="5369ACF9" w14:textId="77777777" w:rsidR="00C40487" w:rsidRDefault="00C40487" w:rsidP="00041D4C">
            <w:pPr>
              <w:spacing w:after="0" w:line="240" w:lineRule="auto"/>
              <w:jc w:val="both"/>
              <w:rPr>
                <w:rFonts w:ascii="Times New Roman" w:hAnsi="Times New Roman"/>
                <w:b/>
                <w:noProof/>
                <w:sz w:val="24"/>
                <w:szCs w:val="24"/>
                <w:lang w:val="en-US"/>
              </w:rPr>
            </w:pPr>
            <w:r>
              <w:rPr>
                <w:rFonts w:ascii="Times New Roman" w:hAnsi="Times New Roman"/>
                <w:b/>
                <w:noProof/>
                <w:sz w:val="24"/>
                <w:szCs w:val="24"/>
                <w:lang w:val="en-US"/>
              </w:rPr>
              <w:t>Adónemek</w:t>
            </w:r>
          </w:p>
        </w:tc>
        <w:tc>
          <w:tcPr>
            <w:tcW w:w="2900" w:type="dxa"/>
            <w:tcBorders>
              <w:top w:val="single" w:sz="4" w:space="0" w:color="auto"/>
              <w:left w:val="nil"/>
              <w:bottom w:val="single" w:sz="4" w:space="0" w:color="auto"/>
              <w:right w:val="single" w:sz="4" w:space="0" w:color="auto"/>
            </w:tcBorders>
            <w:vAlign w:val="bottom"/>
            <w:hideMark/>
          </w:tcPr>
          <w:p w14:paraId="181DB61C" w14:textId="77777777" w:rsidR="00C40487" w:rsidRDefault="00C40487" w:rsidP="00041D4C">
            <w:pPr>
              <w:spacing w:after="0" w:line="240" w:lineRule="auto"/>
              <w:jc w:val="both"/>
              <w:rPr>
                <w:rFonts w:ascii="Times New Roman" w:hAnsi="Times New Roman"/>
                <w:b/>
                <w:noProof/>
                <w:sz w:val="24"/>
                <w:szCs w:val="24"/>
                <w:lang w:val="en-US"/>
              </w:rPr>
            </w:pPr>
            <w:r>
              <w:rPr>
                <w:rFonts w:ascii="Times New Roman" w:hAnsi="Times New Roman"/>
                <w:b/>
                <w:noProof/>
                <w:sz w:val="24"/>
                <w:szCs w:val="24"/>
                <w:lang w:val="en-US"/>
              </w:rPr>
              <w:t>Kiadott határozatok/ beadott bevallások száma (db)</w:t>
            </w:r>
          </w:p>
        </w:tc>
        <w:tc>
          <w:tcPr>
            <w:tcW w:w="2000" w:type="dxa"/>
            <w:tcBorders>
              <w:top w:val="single" w:sz="4" w:space="0" w:color="auto"/>
              <w:left w:val="nil"/>
              <w:bottom w:val="single" w:sz="4" w:space="0" w:color="auto"/>
              <w:right w:val="single" w:sz="4" w:space="0" w:color="auto"/>
            </w:tcBorders>
            <w:noWrap/>
            <w:vAlign w:val="bottom"/>
            <w:hideMark/>
          </w:tcPr>
          <w:p w14:paraId="46E007FE" w14:textId="77777777" w:rsidR="00C40487" w:rsidRDefault="00C40487" w:rsidP="00041D4C">
            <w:pPr>
              <w:spacing w:after="0" w:line="240" w:lineRule="auto"/>
              <w:jc w:val="both"/>
              <w:rPr>
                <w:rFonts w:ascii="Times New Roman" w:hAnsi="Times New Roman"/>
                <w:b/>
                <w:noProof/>
                <w:sz w:val="24"/>
                <w:szCs w:val="24"/>
                <w:lang w:val="en-US"/>
              </w:rPr>
            </w:pPr>
            <w:r>
              <w:rPr>
                <w:rFonts w:ascii="Times New Roman" w:hAnsi="Times New Roman"/>
                <w:b/>
                <w:noProof/>
                <w:sz w:val="24"/>
                <w:szCs w:val="24"/>
                <w:lang w:val="en-US"/>
              </w:rPr>
              <w:t>Adótárgyak száma (db)</w:t>
            </w:r>
          </w:p>
        </w:tc>
        <w:tc>
          <w:tcPr>
            <w:tcW w:w="1500" w:type="dxa"/>
            <w:tcBorders>
              <w:top w:val="single" w:sz="4" w:space="0" w:color="auto"/>
              <w:left w:val="nil"/>
              <w:bottom w:val="single" w:sz="4" w:space="0" w:color="auto"/>
              <w:right w:val="single" w:sz="4" w:space="0" w:color="auto"/>
            </w:tcBorders>
            <w:noWrap/>
            <w:vAlign w:val="bottom"/>
            <w:hideMark/>
          </w:tcPr>
          <w:p w14:paraId="1B9F817A" w14:textId="77777777" w:rsidR="00C40487" w:rsidRDefault="00C40487" w:rsidP="00041D4C">
            <w:pPr>
              <w:spacing w:after="0" w:line="240" w:lineRule="auto"/>
              <w:jc w:val="both"/>
              <w:rPr>
                <w:rFonts w:ascii="Times New Roman" w:hAnsi="Times New Roman"/>
                <w:b/>
                <w:noProof/>
                <w:sz w:val="24"/>
                <w:szCs w:val="24"/>
                <w:lang w:val="en-US"/>
              </w:rPr>
            </w:pPr>
            <w:r>
              <w:rPr>
                <w:rFonts w:ascii="Times New Roman" w:hAnsi="Times New Roman"/>
                <w:b/>
                <w:noProof/>
                <w:sz w:val="24"/>
                <w:szCs w:val="24"/>
                <w:lang w:val="en-US"/>
              </w:rPr>
              <w:t>Adózók száma (fő)</w:t>
            </w:r>
          </w:p>
        </w:tc>
      </w:tr>
      <w:tr w:rsidR="00C40487" w14:paraId="35FDE190" w14:textId="77777777" w:rsidTr="00041D4C">
        <w:trPr>
          <w:trHeight w:val="315"/>
          <w:jc w:val="center"/>
        </w:trPr>
        <w:tc>
          <w:tcPr>
            <w:tcW w:w="3740" w:type="dxa"/>
            <w:tcBorders>
              <w:top w:val="nil"/>
              <w:left w:val="single" w:sz="4" w:space="0" w:color="auto"/>
              <w:bottom w:val="single" w:sz="4" w:space="0" w:color="auto"/>
              <w:right w:val="single" w:sz="4" w:space="0" w:color="auto"/>
            </w:tcBorders>
            <w:noWrap/>
            <w:vAlign w:val="bottom"/>
            <w:hideMark/>
          </w:tcPr>
          <w:p w14:paraId="4483299A" w14:textId="77777777" w:rsidR="00C40487" w:rsidRDefault="00C40487" w:rsidP="00041D4C">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Építményadó</w:t>
            </w:r>
          </w:p>
        </w:tc>
        <w:tc>
          <w:tcPr>
            <w:tcW w:w="2900" w:type="dxa"/>
            <w:tcBorders>
              <w:top w:val="nil"/>
              <w:left w:val="nil"/>
              <w:bottom w:val="single" w:sz="4" w:space="0" w:color="auto"/>
              <w:right w:val="single" w:sz="4" w:space="0" w:color="auto"/>
            </w:tcBorders>
            <w:noWrap/>
            <w:vAlign w:val="bottom"/>
          </w:tcPr>
          <w:p w14:paraId="76DFDE9F" w14:textId="77777777" w:rsidR="00C40487" w:rsidRDefault="00C40487" w:rsidP="00041D4C">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346</w:t>
            </w:r>
          </w:p>
        </w:tc>
        <w:tc>
          <w:tcPr>
            <w:tcW w:w="2000" w:type="dxa"/>
            <w:tcBorders>
              <w:top w:val="nil"/>
              <w:left w:val="nil"/>
              <w:bottom w:val="single" w:sz="4" w:space="0" w:color="auto"/>
              <w:right w:val="single" w:sz="4" w:space="0" w:color="auto"/>
            </w:tcBorders>
            <w:noWrap/>
            <w:vAlign w:val="bottom"/>
          </w:tcPr>
          <w:p w14:paraId="056C6643" w14:textId="77777777" w:rsidR="00C40487" w:rsidRDefault="00C40487" w:rsidP="00041D4C">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4078</w:t>
            </w:r>
          </w:p>
        </w:tc>
        <w:tc>
          <w:tcPr>
            <w:tcW w:w="1500" w:type="dxa"/>
            <w:tcBorders>
              <w:top w:val="nil"/>
              <w:left w:val="nil"/>
              <w:bottom w:val="single" w:sz="4" w:space="0" w:color="auto"/>
              <w:right w:val="single" w:sz="4" w:space="0" w:color="auto"/>
            </w:tcBorders>
            <w:noWrap/>
            <w:vAlign w:val="bottom"/>
          </w:tcPr>
          <w:p w14:paraId="2A9BCC6B" w14:textId="77777777" w:rsidR="00C40487" w:rsidRDefault="00C40487" w:rsidP="00041D4C">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2605</w:t>
            </w:r>
          </w:p>
        </w:tc>
      </w:tr>
      <w:tr w:rsidR="00C40487" w14:paraId="32DEC0E4" w14:textId="77777777" w:rsidTr="00041D4C">
        <w:trPr>
          <w:trHeight w:val="315"/>
          <w:jc w:val="center"/>
        </w:trPr>
        <w:tc>
          <w:tcPr>
            <w:tcW w:w="3740" w:type="dxa"/>
            <w:tcBorders>
              <w:top w:val="nil"/>
              <w:left w:val="single" w:sz="4" w:space="0" w:color="auto"/>
              <w:bottom w:val="single" w:sz="4" w:space="0" w:color="auto"/>
              <w:right w:val="single" w:sz="4" w:space="0" w:color="auto"/>
            </w:tcBorders>
            <w:noWrap/>
            <w:vAlign w:val="bottom"/>
            <w:hideMark/>
          </w:tcPr>
          <w:p w14:paraId="67C33018" w14:textId="77777777" w:rsidR="00C40487" w:rsidRDefault="00C40487" w:rsidP="00041D4C">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Telekadó</w:t>
            </w:r>
          </w:p>
        </w:tc>
        <w:tc>
          <w:tcPr>
            <w:tcW w:w="2900" w:type="dxa"/>
            <w:tcBorders>
              <w:top w:val="nil"/>
              <w:left w:val="nil"/>
              <w:bottom w:val="single" w:sz="4" w:space="0" w:color="auto"/>
              <w:right w:val="single" w:sz="4" w:space="0" w:color="auto"/>
            </w:tcBorders>
            <w:noWrap/>
            <w:vAlign w:val="bottom"/>
          </w:tcPr>
          <w:p w14:paraId="4619004E" w14:textId="77777777" w:rsidR="00C40487" w:rsidRDefault="00C40487" w:rsidP="00041D4C">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45</w:t>
            </w:r>
          </w:p>
        </w:tc>
        <w:tc>
          <w:tcPr>
            <w:tcW w:w="2000" w:type="dxa"/>
            <w:tcBorders>
              <w:top w:val="nil"/>
              <w:left w:val="nil"/>
              <w:bottom w:val="single" w:sz="4" w:space="0" w:color="auto"/>
              <w:right w:val="single" w:sz="4" w:space="0" w:color="auto"/>
            </w:tcBorders>
            <w:noWrap/>
            <w:vAlign w:val="bottom"/>
          </w:tcPr>
          <w:p w14:paraId="482D8647" w14:textId="77777777" w:rsidR="00C40487" w:rsidRDefault="00C40487" w:rsidP="00041D4C">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235</w:t>
            </w:r>
          </w:p>
        </w:tc>
        <w:tc>
          <w:tcPr>
            <w:tcW w:w="1500" w:type="dxa"/>
            <w:tcBorders>
              <w:top w:val="nil"/>
              <w:left w:val="nil"/>
              <w:bottom w:val="single" w:sz="4" w:space="0" w:color="auto"/>
              <w:right w:val="single" w:sz="4" w:space="0" w:color="auto"/>
            </w:tcBorders>
            <w:noWrap/>
            <w:vAlign w:val="bottom"/>
          </w:tcPr>
          <w:p w14:paraId="158538BF" w14:textId="77777777" w:rsidR="00C40487" w:rsidRDefault="00C40487" w:rsidP="00041D4C">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144</w:t>
            </w:r>
          </w:p>
        </w:tc>
      </w:tr>
      <w:tr w:rsidR="00C40487" w14:paraId="5FA14618" w14:textId="77777777" w:rsidTr="00041D4C">
        <w:trPr>
          <w:trHeight w:val="315"/>
          <w:jc w:val="center"/>
        </w:trPr>
        <w:tc>
          <w:tcPr>
            <w:tcW w:w="3740" w:type="dxa"/>
            <w:tcBorders>
              <w:top w:val="nil"/>
              <w:left w:val="single" w:sz="4" w:space="0" w:color="auto"/>
              <w:bottom w:val="single" w:sz="4" w:space="0" w:color="auto"/>
              <w:right w:val="single" w:sz="4" w:space="0" w:color="auto"/>
            </w:tcBorders>
            <w:noWrap/>
            <w:vAlign w:val="bottom"/>
            <w:hideMark/>
          </w:tcPr>
          <w:p w14:paraId="269ACBF0" w14:textId="77777777" w:rsidR="00C40487" w:rsidRDefault="00C40487" w:rsidP="00041D4C">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Idegenforgalmi adó tartózkodás után</w:t>
            </w:r>
          </w:p>
        </w:tc>
        <w:tc>
          <w:tcPr>
            <w:tcW w:w="2900" w:type="dxa"/>
            <w:tcBorders>
              <w:top w:val="nil"/>
              <w:left w:val="nil"/>
              <w:bottom w:val="single" w:sz="4" w:space="0" w:color="auto"/>
              <w:right w:val="single" w:sz="4" w:space="0" w:color="auto"/>
            </w:tcBorders>
            <w:noWrap/>
            <w:vAlign w:val="bottom"/>
          </w:tcPr>
          <w:p w14:paraId="1B8E7940" w14:textId="77777777" w:rsidR="00C40487" w:rsidRDefault="00C40487" w:rsidP="00041D4C">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228</w:t>
            </w:r>
          </w:p>
        </w:tc>
        <w:tc>
          <w:tcPr>
            <w:tcW w:w="2000" w:type="dxa"/>
            <w:tcBorders>
              <w:top w:val="nil"/>
              <w:left w:val="nil"/>
              <w:bottom w:val="single" w:sz="4" w:space="0" w:color="auto"/>
              <w:right w:val="single" w:sz="4" w:space="0" w:color="auto"/>
            </w:tcBorders>
            <w:noWrap/>
            <w:vAlign w:val="bottom"/>
          </w:tcPr>
          <w:p w14:paraId="43CE5588" w14:textId="77777777" w:rsidR="00C40487" w:rsidRDefault="00C40487" w:rsidP="00041D4C">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w:t>
            </w:r>
          </w:p>
        </w:tc>
        <w:tc>
          <w:tcPr>
            <w:tcW w:w="1500" w:type="dxa"/>
            <w:tcBorders>
              <w:top w:val="nil"/>
              <w:left w:val="nil"/>
              <w:bottom w:val="single" w:sz="4" w:space="0" w:color="auto"/>
              <w:right w:val="single" w:sz="4" w:space="0" w:color="auto"/>
            </w:tcBorders>
            <w:noWrap/>
            <w:vAlign w:val="bottom"/>
          </w:tcPr>
          <w:p w14:paraId="5DB40E9B" w14:textId="77777777" w:rsidR="00C40487" w:rsidRDefault="00C40487" w:rsidP="00041D4C">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35</w:t>
            </w:r>
          </w:p>
        </w:tc>
      </w:tr>
      <w:tr w:rsidR="00C40487" w14:paraId="09575E4A" w14:textId="77777777" w:rsidTr="00041D4C">
        <w:trPr>
          <w:trHeight w:val="315"/>
          <w:jc w:val="center"/>
        </w:trPr>
        <w:tc>
          <w:tcPr>
            <w:tcW w:w="3740" w:type="dxa"/>
            <w:tcBorders>
              <w:top w:val="nil"/>
              <w:left w:val="single" w:sz="4" w:space="0" w:color="auto"/>
              <w:bottom w:val="single" w:sz="4" w:space="0" w:color="auto"/>
              <w:right w:val="single" w:sz="4" w:space="0" w:color="auto"/>
            </w:tcBorders>
            <w:noWrap/>
            <w:vAlign w:val="bottom"/>
            <w:hideMark/>
          </w:tcPr>
          <w:p w14:paraId="490AF53D" w14:textId="77777777" w:rsidR="00C40487" w:rsidRDefault="00C40487" w:rsidP="00041D4C">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Iparűzési adó</w:t>
            </w:r>
          </w:p>
        </w:tc>
        <w:tc>
          <w:tcPr>
            <w:tcW w:w="2900" w:type="dxa"/>
            <w:tcBorders>
              <w:top w:val="nil"/>
              <w:left w:val="nil"/>
              <w:bottom w:val="single" w:sz="4" w:space="0" w:color="auto"/>
              <w:right w:val="single" w:sz="4" w:space="0" w:color="auto"/>
            </w:tcBorders>
            <w:noWrap/>
            <w:vAlign w:val="bottom"/>
          </w:tcPr>
          <w:p w14:paraId="446EFBED" w14:textId="77777777" w:rsidR="00C40487" w:rsidRDefault="00C40487" w:rsidP="00041D4C">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2407</w:t>
            </w:r>
          </w:p>
        </w:tc>
        <w:tc>
          <w:tcPr>
            <w:tcW w:w="2000" w:type="dxa"/>
            <w:tcBorders>
              <w:top w:val="nil"/>
              <w:left w:val="nil"/>
              <w:bottom w:val="single" w:sz="4" w:space="0" w:color="auto"/>
              <w:right w:val="single" w:sz="4" w:space="0" w:color="auto"/>
            </w:tcBorders>
            <w:noWrap/>
            <w:vAlign w:val="bottom"/>
          </w:tcPr>
          <w:p w14:paraId="70C399F9" w14:textId="77777777" w:rsidR="00C40487" w:rsidRDefault="00C40487" w:rsidP="00041D4C">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w:t>
            </w:r>
          </w:p>
        </w:tc>
        <w:tc>
          <w:tcPr>
            <w:tcW w:w="1500" w:type="dxa"/>
            <w:tcBorders>
              <w:top w:val="nil"/>
              <w:left w:val="nil"/>
              <w:bottom w:val="single" w:sz="4" w:space="0" w:color="auto"/>
              <w:right w:val="single" w:sz="4" w:space="0" w:color="auto"/>
            </w:tcBorders>
            <w:noWrap/>
            <w:vAlign w:val="bottom"/>
          </w:tcPr>
          <w:p w14:paraId="1AF6CE5C" w14:textId="77777777" w:rsidR="00C40487" w:rsidRDefault="00C40487" w:rsidP="00041D4C">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2538</w:t>
            </w:r>
          </w:p>
        </w:tc>
      </w:tr>
      <w:tr w:rsidR="00C40487" w14:paraId="4D699F79" w14:textId="77777777" w:rsidTr="00041D4C">
        <w:trPr>
          <w:trHeight w:val="315"/>
          <w:jc w:val="center"/>
        </w:trPr>
        <w:tc>
          <w:tcPr>
            <w:tcW w:w="3740" w:type="dxa"/>
            <w:tcBorders>
              <w:top w:val="nil"/>
              <w:left w:val="single" w:sz="4" w:space="0" w:color="auto"/>
              <w:bottom w:val="single" w:sz="4" w:space="0" w:color="auto"/>
              <w:right w:val="single" w:sz="4" w:space="0" w:color="auto"/>
            </w:tcBorders>
            <w:noWrap/>
            <w:vAlign w:val="bottom"/>
            <w:hideMark/>
          </w:tcPr>
          <w:p w14:paraId="77C8FF91" w14:textId="77777777" w:rsidR="00C40487" w:rsidRDefault="00C40487" w:rsidP="00041D4C">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Pótlékok, bírságok</w:t>
            </w:r>
          </w:p>
        </w:tc>
        <w:tc>
          <w:tcPr>
            <w:tcW w:w="2900" w:type="dxa"/>
            <w:tcBorders>
              <w:top w:val="nil"/>
              <w:left w:val="nil"/>
              <w:bottom w:val="single" w:sz="4" w:space="0" w:color="auto"/>
              <w:right w:val="single" w:sz="4" w:space="0" w:color="auto"/>
            </w:tcBorders>
            <w:noWrap/>
            <w:vAlign w:val="bottom"/>
          </w:tcPr>
          <w:p w14:paraId="750150D6" w14:textId="77777777" w:rsidR="00C40487" w:rsidRDefault="00C40487" w:rsidP="00041D4C">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w:t>
            </w:r>
          </w:p>
        </w:tc>
        <w:tc>
          <w:tcPr>
            <w:tcW w:w="2000" w:type="dxa"/>
            <w:tcBorders>
              <w:top w:val="nil"/>
              <w:left w:val="nil"/>
              <w:bottom w:val="single" w:sz="4" w:space="0" w:color="auto"/>
              <w:right w:val="single" w:sz="4" w:space="0" w:color="auto"/>
            </w:tcBorders>
            <w:noWrap/>
            <w:vAlign w:val="bottom"/>
          </w:tcPr>
          <w:p w14:paraId="4E8728FD" w14:textId="77777777" w:rsidR="00C40487" w:rsidRDefault="00C40487" w:rsidP="00041D4C">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w:t>
            </w:r>
          </w:p>
        </w:tc>
        <w:tc>
          <w:tcPr>
            <w:tcW w:w="1500" w:type="dxa"/>
            <w:tcBorders>
              <w:top w:val="nil"/>
              <w:left w:val="nil"/>
              <w:bottom w:val="single" w:sz="4" w:space="0" w:color="auto"/>
              <w:right w:val="single" w:sz="4" w:space="0" w:color="auto"/>
            </w:tcBorders>
            <w:noWrap/>
            <w:vAlign w:val="bottom"/>
          </w:tcPr>
          <w:p w14:paraId="323C4681" w14:textId="77777777" w:rsidR="00C40487" w:rsidRDefault="00C40487" w:rsidP="00041D4C">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6165</w:t>
            </w:r>
          </w:p>
        </w:tc>
      </w:tr>
      <w:tr w:rsidR="00C40487" w14:paraId="4458C321" w14:textId="77777777" w:rsidTr="00041D4C">
        <w:trPr>
          <w:trHeight w:val="315"/>
          <w:jc w:val="center"/>
        </w:trPr>
        <w:tc>
          <w:tcPr>
            <w:tcW w:w="3740" w:type="dxa"/>
            <w:tcBorders>
              <w:top w:val="nil"/>
              <w:left w:val="single" w:sz="4" w:space="0" w:color="auto"/>
              <w:bottom w:val="single" w:sz="4" w:space="0" w:color="auto"/>
              <w:right w:val="single" w:sz="4" w:space="0" w:color="auto"/>
            </w:tcBorders>
            <w:noWrap/>
            <w:vAlign w:val="bottom"/>
            <w:hideMark/>
          </w:tcPr>
          <w:p w14:paraId="6817D246" w14:textId="77777777" w:rsidR="00C40487" w:rsidRDefault="00C40487" w:rsidP="00041D4C">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 xml:space="preserve">Gépjárműadó </w:t>
            </w:r>
          </w:p>
        </w:tc>
        <w:tc>
          <w:tcPr>
            <w:tcW w:w="2900" w:type="dxa"/>
            <w:tcBorders>
              <w:top w:val="nil"/>
              <w:left w:val="nil"/>
              <w:bottom w:val="single" w:sz="4" w:space="0" w:color="auto"/>
              <w:right w:val="single" w:sz="4" w:space="0" w:color="auto"/>
            </w:tcBorders>
            <w:noWrap/>
            <w:vAlign w:val="bottom"/>
          </w:tcPr>
          <w:p w14:paraId="74EAC827" w14:textId="77777777" w:rsidR="00C40487" w:rsidRDefault="00C40487" w:rsidP="00041D4C">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4904</w:t>
            </w:r>
          </w:p>
        </w:tc>
        <w:tc>
          <w:tcPr>
            <w:tcW w:w="2000" w:type="dxa"/>
            <w:tcBorders>
              <w:top w:val="nil"/>
              <w:left w:val="nil"/>
              <w:bottom w:val="single" w:sz="4" w:space="0" w:color="auto"/>
              <w:right w:val="single" w:sz="4" w:space="0" w:color="auto"/>
            </w:tcBorders>
            <w:noWrap/>
            <w:vAlign w:val="bottom"/>
          </w:tcPr>
          <w:p w14:paraId="6E0D829E" w14:textId="77777777" w:rsidR="00C40487" w:rsidRDefault="00C40487" w:rsidP="00041D4C">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11421</w:t>
            </w:r>
          </w:p>
        </w:tc>
        <w:tc>
          <w:tcPr>
            <w:tcW w:w="1500" w:type="dxa"/>
            <w:tcBorders>
              <w:top w:val="nil"/>
              <w:left w:val="nil"/>
              <w:bottom w:val="single" w:sz="4" w:space="0" w:color="auto"/>
              <w:right w:val="single" w:sz="4" w:space="0" w:color="auto"/>
            </w:tcBorders>
            <w:noWrap/>
            <w:vAlign w:val="bottom"/>
          </w:tcPr>
          <w:p w14:paraId="1758CA62" w14:textId="77777777" w:rsidR="00C40487" w:rsidRDefault="00C40487" w:rsidP="00041D4C">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7708</w:t>
            </w:r>
          </w:p>
        </w:tc>
      </w:tr>
      <w:tr w:rsidR="00C40487" w14:paraId="017A4CF5" w14:textId="77777777" w:rsidTr="00041D4C">
        <w:trPr>
          <w:trHeight w:val="315"/>
          <w:jc w:val="center"/>
        </w:trPr>
        <w:tc>
          <w:tcPr>
            <w:tcW w:w="3740" w:type="dxa"/>
            <w:tcBorders>
              <w:top w:val="nil"/>
              <w:left w:val="single" w:sz="4" w:space="0" w:color="auto"/>
              <w:bottom w:val="single" w:sz="4" w:space="0" w:color="auto"/>
              <w:right w:val="single" w:sz="4" w:space="0" w:color="auto"/>
            </w:tcBorders>
            <w:noWrap/>
            <w:vAlign w:val="bottom"/>
            <w:hideMark/>
          </w:tcPr>
          <w:p w14:paraId="1C42A54D" w14:textId="77777777" w:rsidR="00C40487" w:rsidRDefault="00C40487" w:rsidP="00041D4C">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Termföldbérbeadásból származó jövedelem</w:t>
            </w:r>
          </w:p>
        </w:tc>
        <w:tc>
          <w:tcPr>
            <w:tcW w:w="2900" w:type="dxa"/>
            <w:tcBorders>
              <w:top w:val="nil"/>
              <w:left w:val="nil"/>
              <w:bottom w:val="single" w:sz="4" w:space="0" w:color="auto"/>
              <w:right w:val="single" w:sz="4" w:space="0" w:color="auto"/>
            </w:tcBorders>
            <w:noWrap/>
            <w:vAlign w:val="bottom"/>
          </w:tcPr>
          <w:p w14:paraId="43CC4C6B" w14:textId="77777777" w:rsidR="00C40487" w:rsidRDefault="00C40487" w:rsidP="00041D4C">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2</w:t>
            </w:r>
          </w:p>
        </w:tc>
        <w:tc>
          <w:tcPr>
            <w:tcW w:w="2000" w:type="dxa"/>
            <w:tcBorders>
              <w:top w:val="nil"/>
              <w:left w:val="nil"/>
              <w:bottom w:val="single" w:sz="4" w:space="0" w:color="auto"/>
              <w:right w:val="single" w:sz="4" w:space="0" w:color="auto"/>
            </w:tcBorders>
            <w:noWrap/>
            <w:vAlign w:val="bottom"/>
          </w:tcPr>
          <w:p w14:paraId="0F9C8FB9" w14:textId="77777777" w:rsidR="00C40487" w:rsidRDefault="00C40487" w:rsidP="00041D4C">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2</w:t>
            </w:r>
          </w:p>
        </w:tc>
        <w:tc>
          <w:tcPr>
            <w:tcW w:w="1500" w:type="dxa"/>
            <w:tcBorders>
              <w:top w:val="nil"/>
              <w:left w:val="nil"/>
              <w:bottom w:val="single" w:sz="4" w:space="0" w:color="auto"/>
              <w:right w:val="single" w:sz="4" w:space="0" w:color="auto"/>
            </w:tcBorders>
            <w:noWrap/>
            <w:vAlign w:val="bottom"/>
          </w:tcPr>
          <w:p w14:paraId="04426070" w14:textId="77777777" w:rsidR="00C40487" w:rsidRDefault="00C40487" w:rsidP="00041D4C">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2</w:t>
            </w:r>
          </w:p>
        </w:tc>
      </w:tr>
      <w:tr w:rsidR="00C40487" w14:paraId="64E21AE4" w14:textId="77777777" w:rsidTr="00041D4C">
        <w:trPr>
          <w:trHeight w:val="315"/>
          <w:jc w:val="center"/>
        </w:trPr>
        <w:tc>
          <w:tcPr>
            <w:tcW w:w="3740" w:type="dxa"/>
            <w:tcBorders>
              <w:top w:val="nil"/>
              <w:left w:val="single" w:sz="4" w:space="0" w:color="auto"/>
              <w:bottom w:val="single" w:sz="4" w:space="0" w:color="auto"/>
              <w:right w:val="single" w:sz="4" w:space="0" w:color="auto"/>
            </w:tcBorders>
            <w:noWrap/>
            <w:vAlign w:val="bottom"/>
            <w:hideMark/>
          </w:tcPr>
          <w:p w14:paraId="4BE7032F" w14:textId="77777777" w:rsidR="00C40487" w:rsidRDefault="00C40487" w:rsidP="00041D4C">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Talajterhelési díj</w:t>
            </w:r>
          </w:p>
        </w:tc>
        <w:tc>
          <w:tcPr>
            <w:tcW w:w="2900" w:type="dxa"/>
            <w:tcBorders>
              <w:top w:val="nil"/>
              <w:left w:val="nil"/>
              <w:bottom w:val="single" w:sz="4" w:space="0" w:color="auto"/>
              <w:right w:val="single" w:sz="4" w:space="0" w:color="auto"/>
            </w:tcBorders>
            <w:noWrap/>
            <w:vAlign w:val="bottom"/>
          </w:tcPr>
          <w:p w14:paraId="7871F40B" w14:textId="77777777" w:rsidR="00C40487" w:rsidRDefault="00C40487" w:rsidP="00041D4C">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136</w:t>
            </w:r>
          </w:p>
        </w:tc>
        <w:tc>
          <w:tcPr>
            <w:tcW w:w="2000" w:type="dxa"/>
            <w:tcBorders>
              <w:top w:val="nil"/>
              <w:left w:val="nil"/>
              <w:bottom w:val="single" w:sz="4" w:space="0" w:color="auto"/>
              <w:right w:val="single" w:sz="4" w:space="0" w:color="auto"/>
            </w:tcBorders>
            <w:noWrap/>
            <w:vAlign w:val="bottom"/>
          </w:tcPr>
          <w:p w14:paraId="46AC4AB9" w14:textId="77777777" w:rsidR="00C40487" w:rsidRDefault="00C40487" w:rsidP="00041D4C">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217</w:t>
            </w:r>
          </w:p>
        </w:tc>
        <w:tc>
          <w:tcPr>
            <w:tcW w:w="1500" w:type="dxa"/>
            <w:tcBorders>
              <w:top w:val="nil"/>
              <w:left w:val="nil"/>
              <w:bottom w:val="single" w:sz="4" w:space="0" w:color="auto"/>
              <w:right w:val="single" w:sz="4" w:space="0" w:color="auto"/>
            </w:tcBorders>
            <w:noWrap/>
            <w:vAlign w:val="bottom"/>
          </w:tcPr>
          <w:p w14:paraId="5ABB7771" w14:textId="77777777" w:rsidR="00C40487" w:rsidRDefault="00C40487" w:rsidP="00041D4C">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136</w:t>
            </w:r>
          </w:p>
        </w:tc>
      </w:tr>
    </w:tbl>
    <w:p w14:paraId="512E8BCC" w14:textId="77777777" w:rsidR="00C40487" w:rsidRDefault="00C40487" w:rsidP="00C40487">
      <w:pPr>
        <w:spacing w:after="0" w:line="240" w:lineRule="auto"/>
        <w:jc w:val="both"/>
        <w:rPr>
          <w:rFonts w:ascii="Times New Roman" w:hAnsi="Times New Roman"/>
          <w:noProof/>
          <w:sz w:val="24"/>
          <w:szCs w:val="24"/>
          <w:lang w:val="en-US"/>
        </w:rPr>
      </w:pPr>
    </w:p>
    <w:p w14:paraId="01B5EB54" w14:textId="77777777" w:rsidR="00C40487" w:rsidRDefault="00C40487" w:rsidP="00C40487">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Egyéb iktatott iratok voltak az alábbiak:</w:t>
      </w:r>
    </w:p>
    <w:p w14:paraId="190F525E" w14:textId="73329E63" w:rsidR="00C40487" w:rsidRDefault="00C40487" w:rsidP="00C40487">
      <w:pPr>
        <w:spacing w:after="0" w:line="240" w:lineRule="auto"/>
        <w:jc w:val="both"/>
        <w:rPr>
          <w:rFonts w:ascii="Times New Roman" w:hAnsi="Times New Roman"/>
          <w:noProof/>
          <w:sz w:val="24"/>
          <w:szCs w:val="24"/>
          <w:lang w:val="en-US"/>
        </w:rPr>
      </w:pPr>
      <w:r>
        <w:rPr>
          <w:rFonts w:ascii="Times New Roman" w:hAnsi="Times New Roman"/>
          <w:b/>
          <w:noProof/>
          <w:sz w:val="24"/>
          <w:szCs w:val="24"/>
          <w:lang w:val="en-US"/>
        </w:rPr>
        <w:t>Adó-és érték bizonyítványok</w:t>
      </w:r>
      <w:r>
        <w:rPr>
          <w:rFonts w:ascii="Times New Roman" w:hAnsi="Times New Roman"/>
          <w:noProof/>
          <w:sz w:val="24"/>
          <w:szCs w:val="24"/>
          <w:lang w:val="en-US"/>
        </w:rPr>
        <w:t xml:space="preserve"> kiadása megkeresésre végrehajtó részére, hagyatéki eljáráshozhoz, </w:t>
      </w:r>
      <w:r w:rsidRPr="008334CF">
        <w:rPr>
          <w:rFonts w:ascii="Times New Roman" w:hAnsi="Times New Roman"/>
          <w:b/>
          <w:noProof/>
          <w:sz w:val="24"/>
          <w:szCs w:val="24"/>
          <w:lang w:val="en-US"/>
        </w:rPr>
        <w:t>adóigazolások</w:t>
      </w:r>
      <w:r>
        <w:rPr>
          <w:rFonts w:ascii="Times New Roman" w:hAnsi="Times New Roman"/>
          <w:noProof/>
          <w:sz w:val="24"/>
          <w:szCs w:val="24"/>
          <w:lang w:val="en-US"/>
        </w:rPr>
        <w:t xml:space="preserve"> kiadása: 450  db.</w:t>
      </w:r>
    </w:p>
    <w:p w14:paraId="7BD79139" w14:textId="77777777" w:rsidR="00C40487" w:rsidRPr="00C40487" w:rsidRDefault="00C40487" w:rsidP="00C40487">
      <w:pPr>
        <w:pStyle w:val="Cmsor2"/>
        <w:keepLines w:val="0"/>
        <w:numPr>
          <w:ilvl w:val="1"/>
          <w:numId w:val="56"/>
        </w:numPr>
        <w:spacing w:before="240" w:line="240" w:lineRule="auto"/>
        <w:rPr>
          <w:rFonts w:ascii="Arial" w:hAnsi="Arial" w:cs="Arial"/>
          <w:b/>
          <w:bCs/>
          <w:i/>
          <w:iCs/>
          <w:color w:val="auto"/>
          <w:sz w:val="28"/>
          <w:szCs w:val="28"/>
        </w:rPr>
      </w:pPr>
      <w:bookmarkStart w:id="104" w:name="_Toc51662738"/>
      <w:bookmarkStart w:id="105" w:name="_Toc67926653"/>
      <w:r w:rsidRPr="00C40487">
        <w:rPr>
          <w:rFonts w:ascii="Arial" w:hAnsi="Arial" w:cs="Arial"/>
          <w:b/>
          <w:bCs/>
          <w:i/>
          <w:iCs/>
          <w:color w:val="auto"/>
          <w:sz w:val="28"/>
          <w:szCs w:val="28"/>
        </w:rPr>
        <w:t>Az adóbevételek alakulása</w:t>
      </w:r>
      <w:bookmarkEnd w:id="104"/>
      <w:bookmarkEnd w:id="105"/>
      <w:r w:rsidRPr="00C40487">
        <w:rPr>
          <w:rFonts w:ascii="Arial" w:hAnsi="Arial" w:cs="Arial"/>
          <w:b/>
          <w:bCs/>
          <w:i/>
          <w:iCs/>
          <w:color w:val="auto"/>
          <w:sz w:val="28"/>
          <w:szCs w:val="28"/>
        </w:rPr>
        <w:t xml:space="preserve"> </w:t>
      </w:r>
    </w:p>
    <w:p w14:paraId="17EB36F0" w14:textId="77777777" w:rsidR="00C40487" w:rsidRDefault="00C40487" w:rsidP="00C40487">
      <w:pPr>
        <w:spacing w:after="0" w:line="240" w:lineRule="auto"/>
        <w:jc w:val="both"/>
        <w:rPr>
          <w:rFonts w:ascii="Times New Roman" w:hAnsi="Times New Roman"/>
          <w:b/>
          <w:noProof/>
          <w:sz w:val="24"/>
          <w:szCs w:val="24"/>
          <w:lang w:val="en-US"/>
        </w:rPr>
      </w:pPr>
    </w:p>
    <w:p w14:paraId="35A75926" w14:textId="77777777" w:rsidR="00C40487" w:rsidRPr="002B7F81" w:rsidRDefault="00C40487" w:rsidP="00C40487">
      <w:pPr>
        <w:spacing w:after="0" w:line="240" w:lineRule="auto"/>
        <w:jc w:val="both"/>
        <w:rPr>
          <w:rFonts w:ascii="Times New Roman" w:hAnsi="Times New Roman"/>
          <w:bCs/>
          <w:noProof/>
          <w:sz w:val="24"/>
          <w:szCs w:val="24"/>
          <w:lang w:val="en-US"/>
        </w:rPr>
      </w:pPr>
      <w:r>
        <w:rPr>
          <w:rFonts w:ascii="Times New Roman" w:hAnsi="Times New Roman"/>
          <w:b/>
          <w:noProof/>
          <w:sz w:val="24"/>
          <w:szCs w:val="24"/>
          <w:lang w:val="en-US"/>
        </w:rPr>
        <w:t xml:space="preserve">Adóbevételek alakulását 2020-ba   n adónemenkénti megoszlásban </w:t>
      </w:r>
      <w:r>
        <w:rPr>
          <w:rFonts w:ascii="Times New Roman" w:hAnsi="Times New Roman"/>
          <w:bCs/>
          <w:noProof/>
          <w:sz w:val="24"/>
          <w:szCs w:val="24"/>
          <w:lang w:val="en-US"/>
        </w:rPr>
        <w:t>mutatja az alábbi táblázat:</w:t>
      </w:r>
    </w:p>
    <w:p w14:paraId="7013D6FA" w14:textId="1AA2A01D" w:rsidR="00C40487" w:rsidRDefault="00C40487" w:rsidP="00C40487">
      <w:pPr>
        <w:spacing w:after="0" w:line="240" w:lineRule="auto"/>
        <w:ind w:left="480"/>
        <w:jc w:val="both"/>
        <w:rPr>
          <w:rFonts w:ascii="Times New Roman" w:hAnsi="Times New Roman"/>
          <w:noProof/>
          <w:sz w:val="24"/>
          <w:szCs w:val="24"/>
          <w:lang w:val="en-US"/>
        </w:rPr>
      </w:pPr>
    </w:p>
    <w:tbl>
      <w:tblPr>
        <w:tblW w:w="6269" w:type="dxa"/>
        <w:jc w:val="center"/>
        <w:tblCellMar>
          <w:left w:w="70" w:type="dxa"/>
          <w:right w:w="70" w:type="dxa"/>
        </w:tblCellMar>
        <w:tblLook w:val="04A0" w:firstRow="1" w:lastRow="0" w:firstColumn="1" w:lastColumn="0" w:noHBand="0" w:noVBand="1"/>
      </w:tblPr>
      <w:tblGrid>
        <w:gridCol w:w="3380"/>
        <w:gridCol w:w="2889"/>
      </w:tblGrid>
      <w:tr w:rsidR="00C40487" w:rsidRPr="006045CF" w14:paraId="44E9639B" w14:textId="77777777" w:rsidTr="00041D4C">
        <w:trPr>
          <w:trHeight w:val="405"/>
          <w:jc w:val="center"/>
        </w:trPr>
        <w:tc>
          <w:tcPr>
            <w:tcW w:w="6269" w:type="dxa"/>
            <w:gridSpan w:val="2"/>
            <w:tcBorders>
              <w:top w:val="single" w:sz="12" w:space="0" w:color="auto"/>
              <w:left w:val="single" w:sz="12" w:space="0" w:color="auto"/>
              <w:bottom w:val="single" w:sz="8" w:space="0" w:color="auto"/>
              <w:right w:val="single" w:sz="12" w:space="0" w:color="000000"/>
            </w:tcBorders>
            <w:noWrap/>
            <w:vAlign w:val="center"/>
            <w:hideMark/>
          </w:tcPr>
          <w:p w14:paraId="442B1C4C" w14:textId="77777777" w:rsidR="00C40487" w:rsidRPr="006045CF" w:rsidRDefault="00C40487" w:rsidP="00041D4C">
            <w:pPr>
              <w:spacing w:after="0" w:line="240" w:lineRule="auto"/>
              <w:jc w:val="center"/>
              <w:rPr>
                <w:rFonts w:ascii="Times New Roman" w:hAnsi="Times New Roman"/>
                <w:b/>
                <w:bCs/>
                <w:color w:val="000000"/>
                <w:sz w:val="24"/>
                <w:szCs w:val="24"/>
                <w:lang w:eastAsia="hu-HU"/>
              </w:rPr>
            </w:pPr>
            <w:r w:rsidRPr="006045CF">
              <w:rPr>
                <w:rFonts w:ascii="Times New Roman" w:hAnsi="Times New Roman"/>
                <w:b/>
                <w:bCs/>
                <w:color w:val="000000"/>
                <w:sz w:val="24"/>
                <w:szCs w:val="24"/>
                <w:lang w:eastAsia="hu-HU"/>
              </w:rPr>
              <w:t>20</w:t>
            </w:r>
            <w:r>
              <w:rPr>
                <w:rFonts w:ascii="Times New Roman" w:hAnsi="Times New Roman"/>
                <w:b/>
                <w:bCs/>
                <w:color w:val="000000"/>
                <w:sz w:val="24"/>
                <w:szCs w:val="24"/>
                <w:lang w:eastAsia="hu-HU"/>
              </w:rPr>
              <w:t>20</w:t>
            </w:r>
            <w:r w:rsidRPr="006045CF">
              <w:rPr>
                <w:rFonts w:ascii="Times New Roman" w:hAnsi="Times New Roman"/>
                <w:b/>
                <w:bCs/>
                <w:color w:val="000000"/>
                <w:sz w:val="24"/>
                <w:szCs w:val="24"/>
                <w:lang w:eastAsia="hu-HU"/>
              </w:rPr>
              <w:t>. évi helyi adó bevétel</w:t>
            </w:r>
          </w:p>
        </w:tc>
      </w:tr>
      <w:tr w:rsidR="00C40487" w:rsidRPr="006045CF" w14:paraId="55A6B308" w14:textId="77777777" w:rsidTr="00041D4C">
        <w:trPr>
          <w:trHeight w:val="390"/>
          <w:jc w:val="center"/>
        </w:trPr>
        <w:tc>
          <w:tcPr>
            <w:tcW w:w="3380" w:type="dxa"/>
            <w:tcBorders>
              <w:top w:val="nil"/>
              <w:left w:val="single" w:sz="12" w:space="0" w:color="auto"/>
              <w:bottom w:val="single" w:sz="8" w:space="0" w:color="auto"/>
              <w:right w:val="nil"/>
            </w:tcBorders>
            <w:noWrap/>
            <w:vAlign w:val="center"/>
            <w:hideMark/>
          </w:tcPr>
          <w:p w14:paraId="489EFC89" w14:textId="77777777" w:rsidR="00C40487" w:rsidRPr="006045CF" w:rsidRDefault="00C40487" w:rsidP="00041D4C">
            <w:pPr>
              <w:spacing w:after="0" w:line="240" w:lineRule="auto"/>
              <w:rPr>
                <w:rFonts w:ascii="Times New Roman" w:hAnsi="Times New Roman"/>
                <w:b/>
                <w:bCs/>
                <w:color w:val="000000"/>
                <w:sz w:val="24"/>
                <w:szCs w:val="24"/>
                <w:lang w:eastAsia="hu-HU"/>
              </w:rPr>
            </w:pPr>
            <w:r w:rsidRPr="006045CF">
              <w:rPr>
                <w:rFonts w:ascii="Times New Roman" w:hAnsi="Times New Roman"/>
                <w:b/>
                <w:bCs/>
                <w:color w:val="000000"/>
                <w:sz w:val="24"/>
                <w:szCs w:val="24"/>
                <w:lang w:eastAsia="hu-HU"/>
              </w:rPr>
              <w:t>Helyi adók</w:t>
            </w:r>
          </w:p>
        </w:tc>
        <w:tc>
          <w:tcPr>
            <w:tcW w:w="2889" w:type="dxa"/>
            <w:tcBorders>
              <w:top w:val="nil"/>
              <w:left w:val="nil"/>
              <w:bottom w:val="single" w:sz="8" w:space="0" w:color="auto"/>
              <w:right w:val="single" w:sz="12" w:space="0" w:color="auto"/>
            </w:tcBorders>
            <w:noWrap/>
            <w:vAlign w:val="center"/>
            <w:hideMark/>
          </w:tcPr>
          <w:p w14:paraId="164AFBB3" w14:textId="77777777" w:rsidR="00C40487" w:rsidRPr="006045CF" w:rsidRDefault="00C40487" w:rsidP="00041D4C">
            <w:pPr>
              <w:spacing w:after="0" w:line="240" w:lineRule="auto"/>
              <w:jc w:val="right"/>
              <w:rPr>
                <w:rFonts w:ascii="Times New Roman" w:hAnsi="Times New Roman"/>
                <w:b/>
                <w:bCs/>
                <w:color w:val="000000"/>
                <w:sz w:val="24"/>
                <w:szCs w:val="24"/>
                <w:lang w:eastAsia="hu-HU"/>
              </w:rPr>
            </w:pPr>
            <w:r w:rsidRPr="006045CF">
              <w:rPr>
                <w:rFonts w:ascii="Times New Roman" w:hAnsi="Times New Roman"/>
                <w:b/>
                <w:bCs/>
                <w:color w:val="000000"/>
                <w:sz w:val="24"/>
                <w:szCs w:val="24"/>
                <w:lang w:eastAsia="hu-HU"/>
              </w:rPr>
              <w:t>Bevétel (Ft)</w:t>
            </w:r>
          </w:p>
        </w:tc>
      </w:tr>
      <w:tr w:rsidR="00C40487" w:rsidRPr="006045CF" w14:paraId="78B8386D" w14:textId="77777777" w:rsidTr="00041D4C">
        <w:trPr>
          <w:trHeight w:val="315"/>
          <w:jc w:val="center"/>
        </w:trPr>
        <w:tc>
          <w:tcPr>
            <w:tcW w:w="3380" w:type="dxa"/>
            <w:tcBorders>
              <w:top w:val="nil"/>
              <w:left w:val="single" w:sz="12" w:space="0" w:color="auto"/>
              <w:bottom w:val="single" w:sz="8" w:space="0" w:color="auto"/>
              <w:right w:val="single" w:sz="8" w:space="0" w:color="auto"/>
            </w:tcBorders>
            <w:noWrap/>
            <w:vAlign w:val="center"/>
            <w:hideMark/>
          </w:tcPr>
          <w:p w14:paraId="772F0BCD" w14:textId="77777777" w:rsidR="00C40487" w:rsidRPr="006045CF" w:rsidRDefault="00C40487" w:rsidP="00041D4C">
            <w:pPr>
              <w:spacing w:after="0" w:line="240" w:lineRule="auto"/>
              <w:rPr>
                <w:rFonts w:ascii="Times New Roman" w:hAnsi="Times New Roman"/>
                <w:color w:val="000000"/>
                <w:sz w:val="24"/>
                <w:szCs w:val="24"/>
                <w:lang w:eastAsia="hu-HU"/>
              </w:rPr>
            </w:pPr>
            <w:r w:rsidRPr="006045CF">
              <w:rPr>
                <w:rFonts w:ascii="Times New Roman" w:hAnsi="Times New Roman"/>
                <w:color w:val="000000"/>
                <w:sz w:val="24"/>
                <w:szCs w:val="24"/>
                <w:lang w:eastAsia="hu-HU"/>
              </w:rPr>
              <w:t>Építményadó</w:t>
            </w:r>
          </w:p>
        </w:tc>
        <w:tc>
          <w:tcPr>
            <w:tcW w:w="2889" w:type="dxa"/>
            <w:tcBorders>
              <w:top w:val="nil"/>
              <w:left w:val="nil"/>
              <w:bottom w:val="single" w:sz="8" w:space="0" w:color="auto"/>
              <w:right w:val="single" w:sz="12" w:space="0" w:color="auto"/>
            </w:tcBorders>
            <w:noWrap/>
            <w:vAlign w:val="center"/>
          </w:tcPr>
          <w:p w14:paraId="62E4A5C4"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Pr>
                <w:rFonts w:ascii="Times New Roman" w:hAnsi="Times New Roman"/>
                <w:color w:val="000000"/>
                <w:sz w:val="24"/>
                <w:szCs w:val="24"/>
                <w:lang w:eastAsia="hu-HU"/>
              </w:rPr>
              <w:t>307.245.850</w:t>
            </w:r>
          </w:p>
        </w:tc>
      </w:tr>
      <w:tr w:rsidR="00C40487" w:rsidRPr="006045CF" w14:paraId="36F18C7D" w14:textId="77777777" w:rsidTr="00041D4C">
        <w:trPr>
          <w:trHeight w:val="315"/>
          <w:jc w:val="center"/>
        </w:trPr>
        <w:tc>
          <w:tcPr>
            <w:tcW w:w="3380" w:type="dxa"/>
            <w:tcBorders>
              <w:top w:val="nil"/>
              <w:left w:val="single" w:sz="12" w:space="0" w:color="auto"/>
              <w:bottom w:val="single" w:sz="8" w:space="0" w:color="auto"/>
              <w:right w:val="single" w:sz="8" w:space="0" w:color="auto"/>
            </w:tcBorders>
            <w:noWrap/>
            <w:vAlign w:val="center"/>
            <w:hideMark/>
          </w:tcPr>
          <w:p w14:paraId="4E59A0D6" w14:textId="77777777" w:rsidR="00C40487" w:rsidRPr="006045CF" w:rsidRDefault="00C40487" w:rsidP="00041D4C">
            <w:pPr>
              <w:spacing w:after="0" w:line="240" w:lineRule="auto"/>
              <w:rPr>
                <w:rFonts w:ascii="Times New Roman" w:hAnsi="Times New Roman"/>
                <w:color w:val="000000"/>
                <w:sz w:val="24"/>
                <w:szCs w:val="24"/>
                <w:lang w:eastAsia="hu-HU"/>
              </w:rPr>
            </w:pPr>
            <w:r w:rsidRPr="006045CF">
              <w:rPr>
                <w:rFonts w:ascii="Times New Roman" w:hAnsi="Times New Roman"/>
                <w:color w:val="000000"/>
                <w:sz w:val="24"/>
                <w:szCs w:val="24"/>
                <w:lang w:eastAsia="hu-HU"/>
              </w:rPr>
              <w:t>Telekadó</w:t>
            </w:r>
          </w:p>
        </w:tc>
        <w:tc>
          <w:tcPr>
            <w:tcW w:w="2889" w:type="dxa"/>
            <w:tcBorders>
              <w:top w:val="nil"/>
              <w:left w:val="nil"/>
              <w:bottom w:val="single" w:sz="8" w:space="0" w:color="auto"/>
              <w:right w:val="single" w:sz="12" w:space="0" w:color="auto"/>
            </w:tcBorders>
            <w:noWrap/>
            <w:vAlign w:val="center"/>
          </w:tcPr>
          <w:p w14:paraId="5F7C19AB"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Pr>
                <w:rFonts w:ascii="Times New Roman" w:hAnsi="Times New Roman"/>
                <w:color w:val="000000"/>
                <w:sz w:val="24"/>
                <w:szCs w:val="24"/>
                <w:lang w:eastAsia="hu-HU"/>
              </w:rPr>
              <w:t>385.178.460</w:t>
            </w:r>
          </w:p>
        </w:tc>
      </w:tr>
      <w:tr w:rsidR="00C40487" w:rsidRPr="006045CF" w14:paraId="1080DFB7" w14:textId="77777777" w:rsidTr="00041D4C">
        <w:trPr>
          <w:trHeight w:val="315"/>
          <w:jc w:val="center"/>
        </w:trPr>
        <w:tc>
          <w:tcPr>
            <w:tcW w:w="3380" w:type="dxa"/>
            <w:tcBorders>
              <w:top w:val="nil"/>
              <w:left w:val="single" w:sz="12" w:space="0" w:color="auto"/>
              <w:bottom w:val="single" w:sz="8" w:space="0" w:color="auto"/>
              <w:right w:val="single" w:sz="8" w:space="0" w:color="auto"/>
            </w:tcBorders>
            <w:noWrap/>
            <w:vAlign w:val="center"/>
            <w:hideMark/>
          </w:tcPr>
          <w:p w14:paraId="6BA7694E" w14:textId="77777777" w:rsidR="00C40487" w:rsidRPr="006045CF" w:rsidRDefault="00C40487" w:rsidP="00041D4C">
            <w:pPr>
              <w:spacing w:after="0" w:line="240" w:lineRule="auto"/>
              <w:rPr>
                <w:rFonts w:ascii="Times New Roman" w:hAnsi="Times New Roman"/>
                <w:color w:val="000000"/>
                <w:sz w:val="24"/>
                <w:szCs w:val="24"/>
                <w:lang w:eastAsia="hu-HU"/>
              </w:rPr>
            </w:pPr>
            <w:r w:rsidRPr="006045CF">
              <w:rPr>
                <w:rFonts w:ascii="Times New Roman" w:hAnsi="Times New Roman"/>
                <w:color w:val="000000"/>
                <w:sz w:val="24"/>
                <w:szCs w:val="24"/>
                <w:lang w:eastAsia="hu-HU"/>
              </w:rPr>
              <w:t>Idegenforgalmi adó tartózkodás után</w:t>
            </w:r>
          </w:p>
        </w:tc>
        <w:tc>
          <w:tcPr>
            <w:tcW w:w="2889" w:type="dxa"/>
            <w:tcBorders>
              <w:top w:val="nil"/>
              <w:left w:val="nil"/>
              <w:bottom w:val="single" w:sz="8" w:space="0" w:color="auto"/>
              <w:right w:val="single" w:sz="12" w:space="0" w:color="auto"/>
            </w:tcBorders>
            <w:noWrap/>
            <w:vAlign w:val="center"/>
          </w:tcPr>
          <w:p w14:paraId="107FC3A2"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Pr>
                <w:rFonts w:ascii="Times New Roman" w:hAnsi="Times New Roman"/>
                <w:color w:val="000000"/>
                <w:sz w:val="24"/>
                <w:szCs w:val="24"/>
                <w:lang w:eastAsia="hu-HU"/>
              </w:rPr>
              <w:t>3.873.300</w:t>
            </w:r>
          </w:p>
        </w:tc>
      </w:tr>
      <w:tr w:rsidR="00C40487" w:rsidRPr="006045CF" w14:paraId="3DB3192C" w14:textId="77777777" w:rsidTr="00041D4C">
        <w:trPr>
          <w:trHeight w:val="315"/>
          <w:jc w:val="center"/>
        </w:trPr>
        <w:tc>
          <w:tcPr>
            <w:tcW w:w="3380" w:type="dxa"/>
            <w:tcBorders>
              <w:top w:val="nil"/>
              <w:left w:val="single" w:sz="12" w:space="0" w:color="auto"/>
              <w:bottom w:val="single" w:sz="8" w:space="0" w:color="auto"/>
              <w:right w:val="single" w:sz="8" w:space="0" w:color="auto"/>
            </w:tcBorders>
            <w:noWrap/>
            <w:vAlign w:val="center"/>
            <w:hideMark/>
          </w:tcPr>
          <w:p w14:paraId="3B133C5C" w14:textId="77777777" w:rsidR="00C40487" w:rsidRPr="006045CF" w:rsidRDefault="00C40487" w:rsidP="00041D4C">
            <w:pPr>
              <w:spacing w:after="0" w:line="240" w:lineRule="auto"/>
              <w:rPr>
                <w:rFonts w:ascii="Times New Roman" w:hAnsi="Times New Roman"/>
                <w:color w:val="000000"/>
                <w:sz w:val="24"/>
                <w:szCs w:val="24"/>
                <w:lang w:eastAsia="hu-HU"/>
              </w:rPr>
            </w:pPr>
            <w:r w:rsidRPr="006045CF">
              <w:rPr>
                <w:rFonts w:ascii="Times New Roman" w:hAnsi="Times New Roman"/>
                <w:color w:val="000000"/>
                <w:sz w:val="24"/>
                <w:szCs w:val="24"/>
                <w:lang w:eastAsia="hu-HU"/>
              </w:rPr>
              <w:t>Magánszemély kommunális adója</w:t>
            </w:r>
          </w:p>
        </w:tc>
        <w:tc>
          <w:tcPr>
            <w:tcW w:w="2889" w:type="dxa"/>
            <w:tcBorders>
              <w:top w:val="nil"/>
              <w:left w:val="nil"/>
              <w:bottom w:val="single" w:sz="8" w:space="0" w:color="auto"/>
              <w:right w:val="single" w:sz="12" w:space="0" w:color="auto"/>
            </w:tcBorders>
            <w:noWrap/>
            <w:vAlign w:val="center"/>
          </w:tcPr>
          <w:p w14:paraId="6BFF56D5"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Pr>
                <w:rFonts w:ascii="Times New Roman" w:hAnsi="Times New Roman"/>
                <w:color w:val="000000"/>
                <w:sz w:val="24"/>
                <w:szCs w:val="24"/>
                <w:lang w:eastAsia="hu-HU"/>
              </w:rPr>
              <w:t>0</w:t>
            </w:r>
          </w:p>
        </w:tc>
      </w:tr>
      <w:tr w:rsidR="00C40487" w:rsidRPr="006045CF" w14:paraId="72AFD71A" w14:textId="77777777" w:rsidTr="00041D4C">
        <w:trPr>
          <w:trHeight w:val="315"/>
          <w:jc w:val="center"/>
        </w:trPr>
        <w:tc>
          <w:tcPr>
            <w:tcW w:w="3380" w:type="dxa"/>
            <w:tcBorders>
              <w:top w:val="nil"/>
              <w:left w:val="single" w:sz="12" w:space="0" w:color="auto"/>
              <w:bottom w:val="single" w:sz="8" w:space="0" w:color="auto"/>
              <w:right w:val="single" w:sz="8" w:space="0" w:color="auto"/>
            </w:tcBorders>
            <w:noWrap/>
            <w:vAlign w:val="center"/>
            <w:hideMark/>
          </w:tcPr>
          <w:p w14:paraId="1AD98720" w14:textId="77777777" w:rsidR="00C40487" w:rsidRPr="006045CF" w:rsidRDefault="00C40487" w:rsidP="00041D4C">
            <w:pPr>
              <w:spacing w:after="0" w:line="240" w:lineRule="auto"/>
              <w:rPr>
                <w:rFonts w:ascii="Times New Roman" w:hAnsi="Times New Roman"/>
                <w:color w:val="000000"/>
                <w:sz w:val="24"/>
                <w:szCs w:val="24"/>
                <w:lang w:eastAsia="hu-HU"/>
              </w:rPr>
            </w:pPr>
            <w:r w:rsidRPr="006045CF">
              <w:rPr>
                <w:rFonts w:ascii="Times New Roman" w:hAnsi="Times New Roman"/>
                <w:color w:val="000000"/>
                <w:sz w:val="24"/>
                <w:szCs w:val="24"/>
                <w:lang w:eastAsia="hu-HU"/>
              </w:rPr>
              <w:t>Helyi iparűzési adó</w:t>
            </w:r>
          </w:p>
        </w:tc>
        <w:tc>
          <w:tcPr>
            <w:tcW w:w="2889" w:type="dxa"/>
            <w:tcBorders>
              <w:top w:val="nil"/>
              <w:left w:val="nil"/>
              <w:bottom w:val="single" w:sz="8" w:space="0" w:color="auto"/>
              <w:right w:val="single" w:sz="12" w:space="0" w:color="auto"/>
            </w:tcBorders>
            <w:noWrap/>
            <w:vAlign w:val="center"/>
          </w:tcPr>
          <w:p w14:paraId="26219DCF"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Pr>
                <w:rFonts w:ascii="Times New Roman" w:hAnsi="Times New Roman"/>
                <w:color w:val="000000"/>
                <w:sz w:val="24"/>
                <w:szCs w:val="24"/>
                <w:lang w:eastAsia="hu-HU"/>
              </w:rPr>
              <w:t>2.545.545.800</w:t>
            </w:r>
          </w:p>
        </w:tc>
      </w:tr>
      <w:tr w:rsidR="00C40487" w:rsidRPr="006045CF" w14:paraId="4FC3C5F8" w14:textId="77777777" w:rsidTr="00041D4C">
        <w:trPr>
          <w:trHeight w:val="615"/>
          <w:jc w:val="center"/>
        </w:trPr>
        <w:tc>
          <w:tcPr>
            <w:tcW w:w="3380" w:type="dxa"/>
            <w:tcBorders>
              <w:top w:val="nil"/>
              <w:left w:val="single" w:sz="12" w:space="0" w:color="auto"/>
              <w:bottom w:val="single" w:sz="8" w:space="0" w:color="auto"/>
              <w:right w:val="single" w:sz="8" w:space="0" w:color="auto"/>
            </w:tcBorders>
            <w:vAlign w:val="center"/>
            <w:hideMark/>
          </w:tcPr>
          <w:p w14:paraId="5EDBF688" w14:textId="77777777" w:rsidR="00C40487" w:rsidRPr="006045CF" w:rsidRDefault="00C40487" w:rsidP="00041D4C">
            <w:pPr>
              <w:spacing w:after="0" w:line="240" w:lineRule="auto"/>
              <w:rPr>
                <w:rFonts w:ascii="Times New Roman" w:hAnsi="Times New Roman"/>
                <w:color w:val="000000"/>
                <w:sz w:val="24"/>
                <w:szCs w:val="24"/>
                <w:lang w:eastAsia="hu-HU"/>
              </w:rPr>
            </w:pPr>
            <w:r w:rsidRPr="006045CF">
              <w:rPr>
                <w:rFonts w:ascii="Times New Roman" w:hAnsi="Times New Roman"/>
                <w:color w:val="000000"/>
                <w:sz w:val="24"/>
                <w:szCs w:val="24"/>
                <w:lang w:eastAsia="hu-HU"/>
              </w:rPr>
              <w:t>Pótlékok, bírságok, idegen, egyéb bevétel</w:t>
            </w:r>
          </w:p>
        </w:tc>
        <w:tc>
          <w:tcPr>
            <w:tcW w:w="2889" w:type="dxa"/>
            <w:tcBorders>
              <w:top w:val="nil"/>
              <w:left w:val="nil"/>
              <w:bottom w:val="single" w:sz="8" w:space="0" w:color="auto"/>
              <w:right w:val="single" w:sz="12" w:space="0" w:color="auto"/>
            </w:tcBorders>
            <w:noWrap/>
            <w:vAlign w:val="center"/>
          </w:tcPr>
          <w:p w14:paraId="378DA370"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Pr>
                <w:rFonts w:ascii="Times New Roman" w:hAnsi="Times New Roman"/>
                <w:color w:val="000000"/>
                <w:sz w:val="24"/>
                <w:szCs w:val="24"/>
                <w:lang w:eastAsia="hu-HU"/>
              </w:rPr>
              <w:t>82.946.099</w:t>
            </w:r>
          </w:p>
        </w:tc>
      </w:tr>
      <w:tr w:rsidR="00C40487" w:rsidRPr="006045CF" w14:paraId="28692E51" w14:textId="77777777" w:rsidTr="00041D4C">
        <w:trPr>
          <w:trHeight w:val="315"/>
          <w:jc w:val="center"/>
        </w:trPr>
        <w:tc>
          <w:tcPr>
            <w:tcW w:w="3380" w:type="dxa"/>
            <w:tcBorders>
              <w:top w:val="nil"/>
              <w:left w:val="single" w:sz="12" w:space="0" w:color="auto"/>
              <w:bottom w:val="single" w:sz="8" w:space="0" w:color="auto"/>
              <w:right w:val="single" w:sz="8" w:space="0" w:color="auto"/>
            </w:tcBorders>
            <w:noWrap/>
            <w:vAlign w:val="center"/>
            <w:hideMark/>
          </w:tcPr>
          <w:p w14:paraId="248EA379" w14:textId="77777777" w:rsidR="00C40487" w:rsidRPr="006045CF" w:rsidRDefault="00C40487" w:rsidP="00041D4C">
            <w:pPr>
              <w:spacing w:after="0" w:line="240" w:lineRule="auto"/>
              <w:rPr>
                <w:rFonts w:ascii="Times New Roman" w:hAnsi="Times New Roman"/>
                <w:color w:val="000000"/>
                <w:sz w:val="24"/>
                <w:szCs w:val="24"/>
                <w:lang w:eastAsia="hu-HU"/>
              </w:rPr>
            </w:pPr>
            <w:r w:rsidRPr="006045CF">
              <w:rPr>
                <w:rFonts w:ascii="Times New Roman" w:hAnsi="Times New Roman"/>
                <w:color w:val="000000"/>
                <w:sz w:val="24"/>
                <w:szCs w:val="24"/>
                <w:lang w:eastAsia="hu-HU"/>
              </w:rPr>
              <w:t>Gépjárműadó</w:t>
            </w:r>
            <w:r>
              <w:rPr>
                <w:rFonts w:ascii="Times New Roman" w:hAnsi="Times New Roman"/>
                <w:color w:val="000000"/>
                <w:sz w:val="24"/>
                <w:szCs w:val="24"/>
                <w:lang w:eastAsia="hu-HU"/>
              </w:rPr>
              <w:t xml:space="preserve"> (tovább utalva)</w:t>
            </w:r>
          </w:p>
        </w:tc>
        <w:tc>
          <w:tcPr>
            <w:tcW w:w="2889" w:type="dxa"/>
            <w:tcBorders>
              <w:top w:val="nil"/>
              <w:left w:val="nil"/>
              <w:bottom w:val="single" w:sz="8" w:space="0" w:color="auto"/>
              <w:right w:val="single" w:sz="12" w:space="0" w:color="auto"/>
            </w:tcBorders>
            <w:noWrap/>
            <w:vAlign w:val="center"/>
          </w:tcPr>
          <w:p w14:paraId="0F220D69"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Pr>
                <w:rFonts w:ascii="Times New Roman" w:hAnsi="Times New Roman"/>
                <w:color w:val="000000"/>
                <w:sz w:val="24"/>
                <w:szCs w:val="24"/>
                <w:lang w:eastAsia="hu-HU"/>
              </w:rPr>
              <w:t>201.676.429</w:t>
            </w:r>
          </w:p>
        </w:tc>
      </w:tr>
      <w:tr w:rsidR="00C40487" w:rsidRPr="006045CF" w14:paraId="31AC0E1E" w14:textId="77777777" w:rsidTr="00041D4C">
        <w:trPr>
          <w:trHeight w:val="315"/>
          <w:jc w:val="center"/>
        </w:trPr>
        <w:tc>
          <w:tcPr>
            <w:tcW w:w="3380" w:type="dxa"/>
            <w:tcBorders>
              <w:top w:val="nil"/>
              <w:left w:val="single" w:sz="12" w:space="0" w:color="auto"/>
              <w:bottom w:val="single" w:sz="8" w:space="0" w:color="auto"/>
              <w:right w:val="single" w:sz="8" w:space="0" w:color="auto"/>
            </w:tcBorders>
            <w:noWrap/>
            <w:vAlign w:val="center"/>
            <w:hideMark/>
          </w:tcPr>
          <w:p w14:paraId="6622A39A" w14:textId="77777777" w:rsidR="00C40487" w:rsidRPr="006045CF" w:rsidRDefault="00C40487" w:rsidP="00041D4C">
            <w:pPr>
              <w:spacing w:after="0" w:line="240" w:lineRule="auto"/>
              <w:rPr>
                <w:rFonts w:ascii="Times New Roman" w:hAnsi="Times New Roman"/>
                <w:color w:val="000000"/>
                <w:sz w:val="24"/>
                <w:szCs w:val="24"/>
                <w:lang w:eastAsia="hu-HU"/>
              </w:rPr>
            </w:pPr>
            <w:r>
              <w:rPr>
                <w:rFonts w:ascii="Times New Roman" w:hAnsi="Times New Roman"/>
                <w:color w:val="000000"/>
                <w:sz w:val="24"/>
                <w:szCs w:val="24"/>
                <w:lang w:eastAsia="hu-HU"/>
              </w:rPr>
              <w:t>Termőföld bérbeadásából származó</w:t>
            </w:r>
            <w:r w:rsidRPr="006045CF">
              <w:rPr>
                <w:rFonts w:ascii="Times New Roman" w:hAnsi="Times New Roman"/>
                <w:color w:val="000000"/>
                <w:sz w:val="24"/>
                <w:szCs w:val="24"/>
                <w:lang w:eastAsia="hu-HU"/>
              </w:rPr>
              <w:t xml:space="preserve"> bevétel adója</w:t>
            </w:r>
          </w:p>
        </w:tc>
        <w:tc>
          <w:tcPr>
            <w:tcW w:w="2889" w:type="dxa"/>
            <w:tcBorders>
              <w:top w:val="nil"/>
              <w:left w:val="nil"/>
              <w:bottom w:val="single" w:sz="8" w:space="0" w:color="auto"/>
              <w:right w:val="single" w:sz="12" w:space="0" w:color="auto"/>
            </w:tcBorders>
            <w:noWrap/>
            <w:vAlign w:val="center"/>
          </w:tcPr>
          <w:p w14:paraId="59EB4467"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Pr>
                <w:rFonts w:ascii="Times New Roman" w:hAnsi="Times New Roman"/>
                <w:color w:val="000000"/>
                <w:sz w:val="24"/>
                <w:szCs w:val="24"/>
                <w:lang w:eastAsia="hu-HU"/>
              </w:rPr>
              <w:t>29.152</w:t>
            </w:r>
          </w:p>
        </w:tc>
      </w:tr>
      <w:tr w:rsidR="00C40487" w:rsidRPr="006045CF" w14:paraId="67DD3B82" w14:textId="77777777" w:rsidTr="00041D4C">
        <w:trPr>
          <w:trHeight w:val="480"/>
          <w:jc w:val="center"/>
        </w:trPr>
        <w:tc>
          <w:tcPr>
            <w:tcW w:w="3380" w:type="dxa"/>
            <w:tcBorders>
              <w:top w:val="nil"/>
              <w:left w:val="single" w:sz="12" w:space="0" w:color="auto"/>
              <w:bottom w:val="single" w:sz="8" w:space="0" w:color="auto"/>
              <w:right w:val="single" w:sz="8" w:space="0" w:color="auto"/>
            </w:tcBorders>
            <w:noWrap/>
            <w:vAlign w:val="center"/>
            <w:hideMark/>
          </w:tcPr>
          <w:p w14:paraId="30A6618D" w14:textId="77777777" w:rsidR="00C40487" w:rsidRPr="006045CF" w:rsidRDefault="00C40487" w:rsidP="00041D4C">
            <w:pPr>
              <w:spacing w:after="0" w:line="240" w:lineRule="auto"/>
              <w:rPr>
                <w:rFonts w:ascii="Times New Roman" w:hAnsi="Times New Roman"/>
                <w:color w:val="000000"/>
                <w:sz w:val="24"/>
                <w:szCs w:val="24"/>
                <w:lang w:eastAsia="hu-HU"/>
              </w:rPr>
            </w:pPr>
            <w:r w:rsidRPr="006045CF">
              <w:rPr>
                <w:rFonts w:ascii="Times New Roman" w:hAnsi="Times New Roman"/>
                <w:color w:val="000000"/>
                <w:sz w:val="24"/>
                <w:szCs w:val="24"/>
                <w:lang w:eastAsia="hu-HU"/>
              </w:rPr>
              <w:t>Talajterhelési díj</w:t>
            </w:r>
          </w:p>
        </w:tc>
        <w:tc>
          <w:tcPr>
            <w:tcW w:w="2889" w:type="dxa"/>
            <w:tcBorders>
              <w:top w:val="nil"/>
              <w:left w:val="nil"/>
              <w:bottom w:val="single" w:sz="8" w:space="0" w:color="auto"/>
              <w:right w:val="single" w:sz="12" w:space="0" w:color="auto"/>
            </w:tcBorders>
            <w:noWrap/>
            <w:vAlign w:val="center"/>
          </w:tcPr>
          <w:p w14:paraId="79F93117"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Pr>
                <w:rFonts w:ascii="Times New Roman" w:hAnsi="Times New Roman"/>
                <w:color w:val="000000"/>
                <w:sz w:val="24"/>
                <w:szCs w:val="24"/>
                <w:lang w:eastAsia="hu-HU"/>
              </w:rPr>
              <w:t>1.573.590</w:t>
            </w:r>
          </w:p>
        </w:tc>
      </w:tr>
      <w:tr w:rsidR="00C40487" w:rsidRPr="006045CF" w14:paraId="0A31B057" w14:textId="77777777" w:rsidTr="00041D4C">
        <w:trPr>
          <w:trHeight w:val="435"/>
          <w:jc w:val="center"/>
        </w:trPr>
        <w:tc>
          <w:tcPr>
            <w:tcW w:w="3380" w:type="dxa"/>
            <w:tcBorders>
              <w:top w:val="nil"/>
              <w:left w:val="single" w:sz="12" w:space="0" w:color="auto"/>
              <w:bottom w:val="single" w:sz="12" w:space="0" w:color="auto"/>
              <w:right w:val="single" w:sz="8" w:space="0" w:color="auto"/>
            </w:tcBorders>
            <w:noWrap/>
            <w:vAlign w:val="center"/>
            <w:hideMark/>
          </w:tcPr>
          <w:p w14:paraId="2D40E9AE" w14:textId="77777777" w:rsidR="00C40487" w:rsidRPr="006045CF" w:rsidRDefault="00C40487" w:rsidP="00041D4C">
            <w:pPr>
              <w:spacing w:after="0" w:line="240" w:lineRule="auto"/>
              <w:rPr>
                <w:rFonts w:ascii="Times New Roman" w:hAnsi="Times New Roman"/>
                <w:b/>
                <w:bCs/>
                <w:color w:val="000000"/>
                <w:sz w:val="24"/>
                <w:szCs w:val="24"/>
                <w:lang w:eastAsia="hu-HU"/>
              </w:rPr>
            </w:pPr>
            <w:r w:rsidRPr="006045CF">
              <w:rPr>
                <w:rFonts w:ascii="Times New Roman" w:hAnsi="Times New Roman"/>
                <w:b/>
                <w:bCs/>
                <w:color w:val="000000"/>
                <w:sz w:val="24"/>
                <w:szCs w:val="24"/>
                <w:lang w:eastAsia="hu-HU"/>
              </w:rPr>
              <w:t>Összesen:</w:t>
            </w:r>
          </w:p>
        </w:tc>
        <w:tc>
          <w:tcPr>
            <w:tcW w:w="2889" w:type="dxa"/>
            <w:tcBorders>
              <w:top w:val="nil"/>
              <w:left w:val="nil"/>
              <w:bottom w:val="single" w:sz="12" w:space="0" w:color="auto"/>
              <w:right w:val="single" w:sz="12" w:space="0" w:color="auto"/>
            </w:tcBorders>
            <w:noWrap/>
            <w:vAlign w:val="center"/>
          </w:tcPr>
          <w:p w14:paraId="2E5190ED" w14:textId="77777777" w:rsidR="00C40487" w:rsidRPr="006045CF" w:rsidRDefault="00C40487" w:rsidP="00041D4C">
            <w:pPr>
              <w:spacing w:after="0" w:line="240" w:lineRule="auto"/>
              <w:jc w:val="right"/>
              <w:rPr>
                <w:rFonts w:ascii="Times New Roman" w:hAnsi="Times New Roman"/>
                <w:b/>
                <w:bCs/>
                <w:color w:val="000000"/>
                <w:sz w:val="24"/>
                <w:szCs w:val="24"/>
                <w:lang w:eastAsia="hu-HU"/>
              </w:rPr>
            </w:pPr>
            <w:r>
              <w:rPr>
                <w:rFonts w:ascii="Times New Roman" w:hAnsi="Times New Roman"/>
                <w:b/>
                <w:bCs/>
                <w:color w:val="000000"/>
                <w:sz w:val="24"/>
                <w:szCs w:val="24"/>
                <w:lang w:eastAsia="hu-HU"/>
              </w:rPr>
              <w:t>3.528.068.680</w:t>
            </w:r>
          </w:p>
        </w:tc>
      </w:tr>
    </w:tbl>
    <w:p w14:paraId="2F469DB9" w14:textId="081959CF" w:rsidR="00C40487" w:rsidRDefault="00C40487" w:rsidP="00C40487">
      <w:pPr>
        <w:spacing w:after="0" w:line="240" w:lineRule="auto"/>
        <w:rPr>
          <w:rFonts w:ascii="Times New Roman" w:hAnsi="Times New Roman"/>
          <w:b/>
          <w:noProof/>
          <w:sz w:val="24"/>
          <w:szCs w:val="24"/>
          <w:lang w:val="en-US"/>
        </w:rPr>
      </w:pPr>
    </w:p>
    <w:p w14:paraId="431D8AD0" w14:textId="044FC2EF" w:rsidR="00C40487" w:rsidRDefault="00C40487" w:rsidP="00C40487">
      <w:pPr>
        <w:spacing w:after="0" w:line="240" w:lineRule="auto"/>
        <w:rPr>
          <w:rFonts w:ascii="Times New Roman" w:hAnsi="Times New Roman"/>
          <w:b/>
          <w:noProof/>
          <w:sz w:val="24"/>
          <w:szCs w:val="24"/>
          <w:lang w:val="en-US"/>
        </w:rPr>
      </w:pPr>
    </w:p>
    <w:p w14:paraId="5F6327C6" w14:textId="300BA144" w:rsidR="00C40487" w:rsidRDefault="00C40487" w:rsidP="00C40487">
      <w:pPr>
        <w:spacing w:after="0" w:line="240" w:lineRule="auto"/>
        <w:rPr>
          <w:rFonts w:ascii="Times New Roman" w:hAnsi="Times New Roman"/>
          <w:b/>
          <w:noProof/>
          <w:sz w:val="24"/>
          <w:szCs w:val="24"/>
          <w:lang w:val="en-US"/>
        </w:rPr>
      </w:pPr>
    </w:p>
    <w:p w14:paraId="79F9CB71" w14:textId="32C3C7B8" w:rsidR="00C40487" w:rsidRDefault="00C40487" w:rsidP="00C40487">
      <w:pPr>
        <w:spacing w:after="0" w:line="240" w:lineRule="auto"/>
        <w:rPr>
          <w:rFonts w:ascii="Times New Roman" w:hAnsi="Times New Roman"/>
          <w:b/>
          <w:noProof/>
          <w:sz w:val="24"/>
          <w:szCs w:val="24"/>
          <w:lang w:val="en-US"/>
        </w:rPr>
      </w:pPr>
    </w:p>
    <w:p w14:paraId="7EFE9932" w14:textId="4F971FA8" w:rsidR="00C40487" w:rsidRDefault="00491666" w:rsidP="00C40487">
      <w:pPr>
        <w:spacing w:after="0" w:line="240" w:lineRule="auto"/>
        <w:ind w:left="480"/>
        <w:jc w:val="both"/>
        <w:rPr>
          <w:rFonts w:ascii="Times New Roman" w:hAnsi="Times New Roman"/>
          <w:noProof/>
          <w:sz w:val="24"/>
          <w:szCs w:val="24"/>
          <w:lang w:val="en-US"/>
        </w:rPr>
      </w:pPr>
      <w:r>
        <w:rPr>
          <w:rFonts w:ascii="Times New Roman" w:hAnsi="Times New Roman"/>
          <w:b/>
          <w:noProof/>
          <w:sz w:val="24"/>
          <w:szCs w:val="24"/>
          <w:lang w:eastAsia="hu-HU"/>
        </w:rPr>
        <w:drawing>
          <wp:anchor distT="0" distB="0" distL="114300" distR="114300" simplePos="0" relativeHeight="251662336" behindDoc="0" locked="0" layoutInCell="1" allowOverlap="1" wp14:anchorId="7567DC2D" wp14:editId="3B2CEB42">
            <wp:simplePos x="0" y="0"/>
            <wp:positionH relativeFrom="column">
              <wp:posOffset>119380</wp:posOffset>
            </wp:positionH>
            <wp:positionV relativeFrom="paragraph">
              <wp:posOffset>-567055</wp:posOffset>
            </wp:positionV>
            <wp:extent cx="5229225" cy="2514600"/>
            <wp:effectExtent l="38100" t="0" r="9525" b="0"/>
            <wp:wrapSquare wrapText="bothSides"/>
            <wp:docPr id="14" name="Diagram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p>
    <w:p w14:paraId="4EABDF73" w14:textId="0CF943B4" w:rsidR="00C40487" w:rsidRDefault="00C40487" w:rsidP="00041D4C">
      <w:pPr>
        <w:spacing w:after="0" w:line="240" w:lineRule="auto"/>
        <w:jc w:val="both"/>
        <w:rPr>
          <w:rFonts w:ascii="Times New Roman" w:hAnsi="Times New Roman"/>
          <w:noProof/>
          <w:sz w:val="24"/>
          <w:szCs w:val="24"/>
          <w:lang w:val="en-US"/>
        </w:rPr>
      </w:pPr>
    </w:p>
    <w:p w14:paraId="32A8158C" w14:textId="77777777" w:rsidR="00C40487" w:rsidRDefault="00C40487" w:rsidP="00C40487">
      <w:pPr>
        <w:spacing w:after="240" w:line="240" w:lineRule="auto"/>
        <w:jc w:val="center"/>
        <w:rPr>
          <w:rFonts w:ascii="Times New Roman" w:hAnsi="Times New Roman"/>
          <w:b/>
          <w:noProof/>
          <w:sz w:val="24"/>
          <w:szCs w:val="24"/>
          <w:lang w:val="en-US"/>
        </w:rPr>
      </w:pPr>
      <w:r>
        <w:rPr>
          <w:rFonts w:ascii="Times New Roman" w:hAnsi="Times New Roman"/>
          <w:b/>
          <w:noProof/>
          <w:sz w:val="24"/>
          <w:szCs w:val="24"/>
          <w:lang w:val="en-US"/>
        </w:rPr>
        <w:t>Adóbevételek adónemenkénti alakulása 2017-2020 között</w:t>
      </w:r>
    </w:p>
    <w:tbl>
      <w:tblPr>
        <w:tblW w:w="10414" w:type="dxa"/>
        <w:jc w:val="center"/>
        <w:tblCellMar>
          <w:left w:w="70" w:type="dxa"/>
          <w:right w:w="70" w:type="dxa"/>
        </w:tblCellMar>
        <w:tblLook w:val="04A0" w:firstRow="1" w:lastRow="0" w:firstColumn="1" w:lastColumn="0" w:noHBand="0" w:noVBand="1"/>
      </w:tblPr>
      <w:tblGrid>
        <w:gridCol w:w="3328"/>
        <w:gridCol w:w="1701"/>
        <w:gridCol w:w="1701"/>
        <w:gridCol w:w="1842"/>
        <w:gridCol w:w="1842"/>
      </w:tblGrid>
      <w:tr w:rsidR="00C40487" w:rsidRPr="006045CF" w14:paraId="2FB8D58F" w14:textId="77777777" w:rsidTr="00041D4C">
        <w:trPr>
          <w:trHeight w:val="390"/>
          <w:jc w:val="center"/>
        </w:trPr>
        <w:tc>
          <w:tcPr>
            <w:tcW w:w="3328" w:type="dxa"/>
            <w:tcBorders>
              <w:top w:val="single" w:sz="8" w:space="0" w:color="auto"/>
              <w:left w:val="single" w:sz="8" w:space="0" w:color="auto"/>
              <w:bottom w:val="single" w:sz="8" w:space="0" w:color="auto"/>
              <w:right w:val="single" w:sz="8" w:space="0" w:color="auto"/>
            </w:tcBorders>
            <w:noWrap/>
            <w:vAlign w:val="bottom"/>
            <w:hideMark/>
          </w:tcPr>
          <w:p w14:paraId="754F5C5F" w14:textId="77777777" w:rsidR="00C40487" w:rsidRPr="006045CF" w:rsidRDefault="00C40487" w:rsidP="00041D4C">
            <w:pPr>
              <w:spacing w:after="0" w:line="240" w:lineRule="auto"/>
              <w:rPr>
                <w:rFonts w:ascii="Times New Roman" w:hAnsi="Times New Roman"/>
                <w:b/>
                <w:bCs/>
                <w:sz w:val="24"/>
                <w:szCs w:val="24"/>
                <w:lang w:eastAsia="hu-HU"/>
              </w:rPr>
            </w:pPr>
            <w:r w:rsidRPr="006045CF">
              <w:rPr>
                <w:rFonts w:ascii="Times New Roman" w:hAnsi="Times New Roman"/>
                <w:b/>
                <w:bCs/>
                <w:sz w:val="24"/>
                <w:szCs w:val="24"/>
                <w:lang w:eastAsia="hu-HU"/>
              </w:rPr>
              <w:t>Helyi adók</w:t>
            </w:r>
          </w:p>
        </w:tc>
        <w:tc>
          <w:tcPr>
            <w:tcW w:w="1701" w:type="dxa"/>
            <w:tcBorders>
              <w:top w:val="single" w:sz="8" w:space="0" w:color="auto"/>
              <w:left w:val="single" w:sz="4" w:space="0" w:color="auto"/>
              <w:bottom w:val="single" w:sz="8" w:space="0" w:color="auto"/>
              <w:right w:val="single" w:sz="4" w:space="0" w:color="auto"/>
            </w:tcBorders>
            <w:vAlign w:val="bottom"/>
          </w:tcPr>
          <w:p w14:paraId="0097916A" w14:textId="77777777" w:rsidR="00C40487" w:rsidRPr="006045CF" w:rsidRDefault="00C40487" w:rsidP="00041D4C">
            <w:pPr>
              <w:spacing w:after="0" w:line="240" w:lineRule="auto"/>
              <w:jc w:val="center"/>
              <w:rPr>
                <w:rFonts w:ascii="Times New Roman" w:hAnsi="Times New Roman"/>
                <w:b/>
                <w:bCs/>
                <w:color w:val="000000"/>
                <w:sz w:val="24"/>
                <w:szCs w:val="24"/>
                <w:lang w:eastAsia="hu-HU"/>
              </w:rPr>
            </w:pPr>
            <w:r w:rsidRPr="006045CF">
              <w:rPr>
                <w:rFonts w:ascii="Times New Roman" w:hAnsi="Times New Roman"/>
                <w:b/>
                <w:bCs/>
                <w:color w:val="000000"/>
                <w:sz w:val="24"/>
                <w:szCs w:val="24"/>
                <w:lang w:eastAsia="hu-HU"/>
              </w:rPr>
              <w:t>2017</w:t>
            </w:r>
            <w:r>
              <w:rPr>
                <w:rFonts w:ascii="Times New Roman" w:hAnsi="Times New Roman"/>
                <w:b/>
                <w:bCs/>
                <w:color w:val="000000"/>
                <w:sz w:val="24"/>
                <w:szCs w:val="24"/>
                <w:lang w:eastAsia="hu-HU"/>
              </w:rPr>
              <w:t>.</w:t>
            </w:r>
          </w:p>
        </w:tc>
        <w:tc>
          <w:tcPr>
            <w:tcW w:w="1701" w:type="dxa"/>
            <w:tcBorders>
              <w:top w:val="single" w:sz="8" w:space="0" w:color="auto"/>
              <w:left w:val="single" w:sz="4" w:space="0" w:color="auto"/>
              <w:bottom w:val="single" w:sz="8" w:space="0" w:color="auto"/>
              <w:right w:val="single" w:sz="4" w:space="0" w:color="auto"/>
            </w:tcBorders>
            <w:vAlign w:val="bottom"/>
          </w:tcPr>
          <w:p w14:paraId="51B24E5F" w14:textId="77777777" w:rsidR="00C40487" w:rsidRPr="006045CF" w:rsidRDefault="00C40487" w:rsidP="00041D4C">
            <w:pPr>
              <w:spacing w:after="0" w:line="240" w:lineRule="auto"/>
              <w:jc w:val="center"/>
              <w:rPr>
                <w:rFonts w:ascii="Times New Roman" w:hAnsi="Times New Roman"/>
                <w:b/>
                <w:bCs/>
                <w:color w:val="000000"/>
                <w:sz w:val="24"/>
                <w:szCs w:val="24"/>
                <w:lang w:eastAsia="hu-HU"/>
              </w:rPr>
            </w:pPr>
            <w:r w:rsidRPr="006045CF">
              <w:rPr>
                <w:rFonts w:ascii="Times New Roman" w:hAnsi="Times New Roman"/>
                <w:b/>
                <w:bCs/>
                <w:color w:val="000000"/>
                <w:sz w:val="24"/>
                <w:szCs w:val="24"/>
                <w:lang w:eastAsia="hu-HU"/>
              </w:rPr>
              <w:t>2018</w:t>
            </w:r>
            <w:r>
              <w:rPr>
                <w:rFonts w:ascii="Times New Roman" w:hAnsi="Times New Roman"/>
                <w:b/>
                <w:bCs/>
                <w:color w:val="000000"/>
                <w:sz w:val="24"/>
                <w:szCs w:val="24"/>
                <w:lang w:eastAsia="hu-HU"/>
              </w:rPr>
              <w:t>.</w:t>
            </w:r>
          </w:p>
        </w:tc>
        <w:tc>
          <w:tcPr>
            <w:tcW w:w="1842" w:type="dxa"/>
            <w:tcBorders>
              <w:top w:val="single" w:sz="8" w:space="0" w:color="auto"/>
              <w:left w:val="single" w:sz="8" w:space="0" w:color="auto"/>
              <w:bottom w:val="single" w:sz="8" w:space="0" w:color="auto"/>
              <w:right w:val="single" w:sz="8" w:space="0" w:color="auto"/>
            </w:tcBorders>
            <w:vAlign w:val="bottom"/>
          </w:tcPr>
          <w:p w14:paraId="40757B90" w14:textId="77777777" w:rsidR="00C40487" w:rsidRPr="006045CF" w:rsidRDefault="00C40487" w:rsidP="00041D4C">
            <w:pPr>
              <w:spacing w:after="0" w:line="240" w:lineRule="auto"/>
              <w:jc w:val="center"/>
              <w:rPr>
                <w:rFonts w:ascii="Times New Roman" w:hAnsi="Times New Roman"/>
                <w:b/>
                <w:bCs/>
                <w:color w:val="000000"/>
                <w:sz w:val="24"/>
                <w:szCs w:val="24"/>
                <w:lang w:eastAsia="hu-HU"/>
              </w:rPr>
            </w:pPr>
            <w:r w:rsidRPr="006045CF">
              <w:rPr>
                <w:rFonts w:ascii="Times New Roman" w:hAnsi="Times New Roman"/>
                <w:b/>
                <w:bCs/>
                <w:color w:val="000000"/>
                <w:sz w:val="24"/>
                <w:szCs w:val="24"/>
                <w:lang w:eastAsia="hu-HU"/>
              </w:rPr>
              <w:t>2019</w:t>
            </w:r>
            <w:r>
              <w:rPr>
                <w:rFonts w:ascii="Times New Roman" w:hAnsi="Times New Roman"/>
                <w:b/>
                <w:bCs/>
                <w:color w:val="000000"/>
                <w:sz w:val="24"/>
                <w:szCs w:val="24"/>
                <w:lang w:eastAsia="hu-HU"/>
              </w:rPr>
              <w:t>.</w:t>
            </w:r>
          </w:p>
        </w:tc>
        <w:tc>
          <w:tcPr>
            <w:tcW w:w="1842" w:type="dxa"/>
            <w:tcBorders>
              <w:top w:val="single" w:sz="8" w:space="0" w:color="auto"/>
              <w:left w:val="single" w:sz="8" w:space="0" w:color="auto"/>
              <w:bottom w:val="single" w:sz="8" w:space="0" w:color="auto"/>
              <w:right w:val="single" w:sz="8" w:space="0" w:color="auto"/>
            </w:tcBorders>
            <w:vAlign w:val="bottom"/>
          </w:tcPr>
          <w:p w14:paraId="76121B93" w14:textId="77777777" w:rsidR="00C40487" w:rsidRPr="006045CF" w:rsidRDefault="00C40487" w:rsidP="00041D4C">
            <w:pPr>
              <w:spacing w:after="0" w:line="240" w:lineRule="auto"/>
              <w:jc w:val="center"/>
              <w:rPr>
                <w:rFonts w:ascii="Times New Roman" w:hAnsi="Times New Roman"/>
                <w:b/>
                <w:bCs/>
                <w:color w:val="000000"/>
                <w:sz w:val="24"/>
                <w:szCs w:val="24"/>
                <w:lang w:eastAsia="hu-HU"/>
              </w:rPr>
            </w:pPr>
            <w:r>
              <w:rPr>
                <w:rFonts w:ascii="Times New Roman" w:hAnsi="Times New Roman"/>
                <w:b/>
                <w:bCs/>
                <w:color w:val="000000"/>
                <w:sz w:val="24"/>
                <w:szCs w:val="24"/>
                <w:lang w:eastAsia="hu-HU"/>
              </w:rPr>
              <w:t>2020.</w:t>
            </w:r>
          </w:p>
        </w:tc>
      </w:tr>
      <w:tr w:rsidR="00C40487" w:rsidRPr="006045CF" w14:paraId="1308AE21" w14:textId="77777777" w:rsidTr="00041D4C">
        <w:trPr>
          <w:trHeight w:val="315"/>
          <w:jc w:val="center"/>
        </w:trPr>
        <w:tc>
          <w:tcPr>
            <w:tcW w:w="3328" w:type="dxa"/>
            <w:tcBorders>
              <w:top w:val="nil"/>
              <w:left w:val="single" w:sz="8" w:space="0" w:color="auto"/>
              <w:bottom w:val="single" w:sz="4" w:space="0" w:color="auto"/>
              <w:right w:val="single" w:sz="4" w:space="0" w:color="auto"/>
            </w:tcBorders>
            <w:noWrap/>
            <w:vAlign w:val="bottom"/>
            <w:hideMark/>
          </w:tcPr>
          <w:p w14:paraId="60E58BDD" w14:textId="77777777" w:rsidR="00C40487" w:rsidRPr="006045CF" w:rsidRDefault="00C40487" w:rsidP="00041D4C">
            <w:pPr>
              <w:spacing w:after="0" w:line="240" w:lineRule="auto"/>
              <w:rPr>
                <w:rFonts w:ascii="Times New Roman" w:hAnsi="Times New Roman"/>
                <w:sz w:val="24"/>
                <w:szCs w:val="24"/>
                <w:lang w:eastAsia="hu-HU"/>
              </w:rPr>
            </w:pPr>
            <w:r w:rsidRPr="006045CF">
              <w:rPr>
                <w:rFonts w:ascii="Times New Roman" w:hAnsi="Times New Roman"/>
                <w:sz w:val="24"/>
                <w:szCs w:val="24"/>
                <w:lang w:eastAsia="hu-HU"/>
              </w:rPr>
              <w:t>Építményadó</w:t>
            </w:r>
          </w:p>
        </w:tc>
        <w:tc>
          <w:tcPr>
            <w:tcW w:w="1701" w:type="dxa"/>
            <w:tcBorders>
              <w:top w:val="nil"/>
              <w:left w:val="single" w:sz="4" w:space="0" w:color="auto"/>
              <w:bottom w:val="single" w:sz="4" w:space="0" w:color="auto"/>
              <w:right w:val="single" w:sz="4" w:space="0" w:color="auto"/>
            </w:tcBorders>
            <w:vAlign w:val="bottom"/>
          </w:tcPr>
          <w:p w14:paraId="613390F9"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sidRPr="006045CF">
              <w:rPr>
                <w:rFonts w:ascii="Times New Roman" w:hAnsi="Times New Roman"/>
                <w:sz w:val="24"/>
                <w:szCs w:val="24"/>
                <w:lang w:eastAsia="hu-HU"/>
              </w:rPr>
              <w:t>240 911 313</w:t>
            </w:r>
          </w:p>
        </w:tc>
        <w:tc>
          <w:tcPr>
            <w:tcW w:w="1701" w:type="dxa"/>
            <w:tcBorders>
              <w:top w:val="nil"/>
              <w:left w:val="single" w:sz="4" w:space="0" w:color="auto"/>
              <w:bottom w:val="single" w:sz="4" w:space="0" w:color="auto"/>
              <w:right w:val="single" w:sz="4" w:space="0" w:color="auto"/>
            </w:tcBorders>
            <w:vAlign w:val="bottom"/>
          </w:tcPr>
          <w:p w14:paraId="124D8BAF"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sidRPr="006045CF">
              <w:rPr>
                <w:rFonts w:ascii="Times New Roman" w:hAnsi="Times New Roman"/>
                <w:color w:val="000000"/>
                <w:sz w:val="24"/>
                <w:szCs w:val="24"/>
                <w:lang w:eastAsia="hu-HU"/>
              </w:rPr>
              <w:t>234 532 650</w:t>
            </w:r>
          </w:p>
        </w:tc>
        <w:tc>
          <w:tcPr>
            <w:tcW w:w="1842" w:type="dxa"/>
            <w:tcBorders>
              <w:top w:val="nil"/>
              <w:left w:val="single" w:sz="4" w:space="0" w:color="auto"/>
              <w:bottom w:val="single" w:sz="4" w:space="0" w:color="auto"/>
              <w:right w:val="single" w:sz="4" w:space="0" w:color="auto"/>
            </w:tcBorders>
            <w:vAlign w:val="bottom"/>
          </w:tcPr>
          <w:p w14:paraId="43F46947"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sidRPr="006045CF">
              <w:rPr>
                <w:rFonts w:ascii="Times New Roman" w:hAnsi="Times New Roman"/>
                <w:color w:val="000000"/>
                <w:sz w:val="24"/>
                <w:szCs w:val="24"/>
                <w:lang w:eastAsia="hu-HU"/>
              </w:rPr>
              <w:t>263 291 945</w:t>
            </w:r>
          </w:p>
        </w:tc>
        <w:tc>
          <w:tcPr>
            <w:tcW w:w="1842" w:type="dxa"/>
            <w:tcBorders>
              <w:top w:val="nil"/>
              <w:left w:val="single" w:sz="4" w:space="0" w:color="auto"/>
              <w:bottom w:val="single" w:sz="4" w:space="0" w:color="auto"/>
              <w:right w:val="single" w:sz="4" w:space="0" w:color="auto"/>
            </w:tcBorders>
            <w:vAlign w:val="bottom"/>
          </w:tcPr>
          <w:p w14:paraId="1277A52F"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Pr>
                <w:rFonts w:ascii="Times New Roman" w:hAnsi="Times New Roman"/>
                <w:color w:val="000000"/>
                <w:sz w:val="24"/>
                <w:szCs w:val="24"/>
                <w:lang w:eastAsia="hu-HU"/>
              </w:rPr>
              <w:t>307.245.850</w:t>
            </w:r>
          </w:p>
        </w:tc>
      </w:tr>
      <w:tr w:rsidR="00C40487" w:rsidRPr="006045CF" w14:paraId="04057A16" w14:textId="77777777" w:rsidTr="00041D4C">
        <w:trPr>
          <w:trHeight w:val="315"/>
          <w:jc w:val="center"/>
        </w:trPr>
        <w:tc>
          <w:tcPr>
            <w:tcW w:w="3328" w:type="dxa"/>
            <w:tcBorders>
              <w:top w:val="nil"/>
              <w:left w:val="single" w:sz="8" w:space="0" w:color="auto"/>
              <w:bottom w:val="single" w:sz="4" w:space="0" w:color="auto"/>
              <w:right w:val="single" w:sz="4" w:space="0" w:color="auto"/>
            </w:tcBorders>
            <w:noWrap/>
            <w:vAlign w:val="bottom"/>
            <w:hideMark/>
          </w:tcPr>
          <w:p w14:paraId="4F0CE85A" w14:textId="77777777" w:rsidR="00C40487" w:rsidRPr="006045CF" w:rsidRDefault="00C40487" w:rsidP="00041D4C">
            <w:pPr>
              <w:spacing w:after="0" w:line="240" w:lineRule="auto"/>
              <w:rPr>
                <w:rFonts w:ascii="Times New Roman" w:hAnsi="Times New Roman"/>
                <w:sz w:val="24"/>
                <w:szCs w:val="24"/>
                <w:lang w:eastAsia="hu-HU"/>
              </w:rPr>
            </w:pPr>
            <w:r w:rsidRPr="006045CF">
              <w:rPr>
                <w:rFonts w:ascii="Times New Roman" w:hAnsi="Times New Roman"/>
                <w:sz w:val="24"/>
                <w:szCs w:val="24"/>
                <w:lang w:eastAsia="hu-HU"/>
              </w:rPr>
              <w:t>Telekadó</w:t>
            </w:r>
          </w:p>
        </w:tc>
        <w:tc>
          <w:tcPr>
            <w:tcW w:w="1701" w:type="dxa"/>
            <w:tcBorders>
              <w:top w:val="nil"/>
              <w:left w:val="single" w:sz="4" w:space="0" w:color="auto"/>
              <w:bottom w:val="single" w:sz="4" w:space="0" w:color="auto"/>
              <w:right w:val="single" w:sz="4" w:space="0" w:color="auto"/>
            </w:tcBorders>
            <w:vAlign w:val="bottom"/>
          </w:tcPr>
          <w:p w14:paraId="3D3A9FA9"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sidRPr="006045CF">
              <w:rPr>
                <w:rFonts w:ascii="Times New Roman" w:hAnsi="Times New Roman"/>
                <w:sz w:val="24"/>
                <w:szCs w:val="24"/>
                <w:lang w:eastAsia="hu-HU"/>
              </w:rPr>
              <w:t>209 220 892</w:t>
            </w:r>
          </w:p>
        </w:tc>
        <w:tc>
          <w:tcPr>
            <w:tcW w:w="1701" w:type="dxa"/>
            <w:tcBorders>
              <w:top w:val="nil"/>
              <w:left w:val="single" w:sz="4" w:space="0" w:color="auto"/>
              <w:bottom w:val="single" w:sz="4" w:space="0" w:color="auto"/>
              <w:right w:val="single" w:sz="4" w:space="0" w:color="auto"/>
            </w:tcBorders>
            <w:vAlign w:val="bottom"/>
          </w:tcPr>
          <w:p w14:paraId="0D0BDD81"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sidRPr="006045CF">
              <w:rPr>
                <w:rFonts w:ascii="Times New Roman" w:hAnsi="Times New Roman"/>
                <w:color w:val="000000"/>
                <w:sz w:val="24"/>
                <w:szCs w:val="24"/>
                <w:lang w:eastAsia="hu-HU"/>
              </w:rPr>
              <w:t>188 669 917</w:t>
            </w:r>
          </w:p>
        </w:tc>
        <w:tc>
          <w:tcPr>
            <w:tcW w:w="1842" w:type="dxa"/>
            <w:tcBorders>
              <w:top w:val="nil"/>
              <w:left w:val="single" w:sz="4" w:space="0" w:color="auto"/>
              <w:bottom w:val="single" w:sz="4" w:space="0" w:color="auto"/>
              <w:right w:val="single" w:sz="4" w:space="0" w:color="auto"/>
            </w:tcBorders>
            <w:vAlign w:val="bottom"/>
          </w:tcPr>
          <w:p w14:paraId="1B3D5FCE"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sidRPr="006045CF">
              <w:rPr>
                <w:rFonts w:ascii="Times New Roman" w:hAnsi="Times New Roman"/>
                <w:color w:val="000000"/>
                <w:sz w:val="24"/>
                <w:szCs w:val="24"/>
                <w:lang w:eastAsia="hu-HU"/>
              </w:rPr>
              <w:t>311 033 899</w:t>
            </w:r>
          </w:p>
        </w:tc>
        <w:tc>
          <w:tcPr>
            <w:tcW w:w="1842" w:type="dxa"/>
            <w:tcBorders>
              <w:top w:val="nil"/>
              <w:left w:val="single" w:sz="4" w:space="0" w:color="auto"/>
              <w:bottom w:val="single" w:sz="4" w:space="0" w:color="auto"/>
              <w:right w:val="single" w:sz="4" w:space="0" w:color="auto"/>
            </w:tcBorders>
            <w:vAlign w:val="bottom"/>
          </w:tcPr>
          <w:p w14:paraId="1C910F52"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Pr>
                <w:rFonts w:ascii="Times New Roman" w:hAnsi="Times New Roman"/>
                <w:color w:val="000000"/>
                <w:sz w:val="24"/>
                <w:szCs w:val="24"/>
                <w:lang w:eastAsia="hu-HU"/>
              </w:rPr>
              <w:t>385.178.460</w:t>
            </w:r>
          </w:p>
        </w:tc>
      </w:tr>
      <w:tr w:rsidR="00C40487" w:rsidRPr="006045CF" w14:paraId="7A84931E" w14:textId="77777777" w:rsidTr="00041D4C">
        <w:trPr>
          <w:trHeight w:val="315"/>
          <w:jc w:val="center"/>
        </w:trPr>
        <w:tc>
          <w:tcPr>
            <w:tcW w:w="3328" w:type="dxa"/>
            <w:tcBorders>
              <w:top w:val="nil"/>
              <w:left w:val="single" w:sz="8" w:space="0" w:color="auto"/>
              <w:bottom w:val="single" w:sz="4" w:space="0" w:color="auto"/>
              <w:right w:val="single" w:sz="4" w:space="0" w:color="auto"/>
            </w:tcBorders>
            <w:noWrap/>
            <w:vAlign w:val="bottom"/>
            <w:hideMark/>
          </w:tcPr>
          <w:p w14:paraId="6129416E" w14:textId="77777777" w:rsidR="00C40487" w:rsidRPr="006045CF" w:rsidRDefault="00C40487" w:rsidP="00041D4C">
            <w:pPr>
              <w:spacing w:after="0" w:line="240" w:lineRule="auto"/>
              <w:rPr>
                <w:rFonts w:ascii="Times New Roman" w:hAnsi="Times New Roman"/>
                <w:sz w:val="24"/>
                <w:szCs w:val="24"/>
                <w:lang w:eastAsia="hu-HU"/>
              </w:rPr>
            </w:pPr>
            <w:r w:rsidRPr="006045CF">
              <w:rPr>
                <w:rFonts w:ascii="Times New Roman" w:hAnsi="Times New Roman"/>
                <w:sz w:val="24"/>
                <w:szCs w:val="24"/>
                <w:lang w:eastAsia="hu-HU"/>
              </w:rPr>
              <w:t>Idegenforgalmi adó tart. után</w:t>
            </w:r>
          </w:p>
        </w:tc>
        <w:tc>
          <w:tcPr>
            <w:tcW w:w="1701" w:type="dxa"/>
            <w:tcBorders>
              <w:top w:val="nil"/>
              <w:left w:val="single" w:sz="4" w:space="0" w:color="auto"/>
              <w:bottom w:val="single" w:sz="4" w:space="0" w:color="auto"/>
              <w:right w:val="single" w:sz="4" w:space="0" w:color="auto"/>
            </w:tcBorders>
            <w:vAlign w:val="bottom"/>
          </w:tcPr>
          <w:p w14:paraId="06C015F2"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sidRPr="006045CF">
              <w:rPr>
                <w:rFonts w:ascii="Times New Roman" w:hAnsi="Times New Roman"/>
                <w:sz w:val="24"/>
                <w:szCs w:val="24"/>
                <w:lang w:eastAsia="hu-HU"/>
              </w:rPr>
              <w:t>15 629 350</w:t>
            </w:r>
          </w:p>
        </w:tc>
        <w:tc>
          <w:tcPr>
            <w:tcW w:w="1701" w:type="dxa"/>
            <w:tcBorders>
              <w:top w:val="nil"/>
              <w:left w:val="single" w:sz="4" w:space="0" w:color="auto"/>
              <w:bottom w:val="single" w:sz="4" w:space="0" w:color="auto"/>
              <w:right w:val="single" w:sz="4" w:space="0" w:color="auto"/>
            </w:tcBorders>
            <w:vAlign w:val="bottom"/>
          </w:tcPr>
          <w:p w14:paraId="1216977E"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sidRPr="006045CF">
              <w:rPr>
                <w:rFonts w:ascii="Times New Roman" w:hAnsi="Times New Roman"/>
                <w:color w:val="000000"/>
                <w:sz w:val="24"/>
                <w:szCs w:val="24"/>
                <w:lang w:eastAsia="hu-HU"/>
              </w:rPr>
              <w:t>17 125 950</w:t>
            </w:r>
          </w:p>
        </w:tc>
        <w:tc>
          <w:tcPr>
            <w:tcW w:w="1842" w:type="dxa"/>
            <w:tcBorders>
              <w:top w:val="nil"/>
              <w:left w:val="single" w:sz="4" w:space="0" w:color="auto"/>
              <w:bottom w:val="single" w:sz="4" w:space="0" w:color="auto"/>
              <w:right w:val="single" w:sz="4" w:space="0" w:color="auto"/>
            </w:tcBorders>
            <w:vAlign w:val="bottom"/>
          </w:tcPr>
          <w:p w14:paraId="07BE878E"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sidRPr="006045CF">
              <w:rPr>
                <w:rFonts w:ascii="Times New Roman" w:hAnsi="Times New Roman"/>
                <w:color w:val="000000"/>
                <w:sz w:val="24"/>
                <w:szCs w:val="24"/>
                <w:lang w:eastAsia="hu-HU"/>
              </w:rPr>
              <w:t>18 345 071</w:t>
            </w:r>
          </w:p>
        </w:tc>
        <w:tc>
          <w:tcPr>
            <w:tcW w:w="1842" w:type="dxa"/>
            <w:tcBorders>
              <w:top w:val="nil"/>
              <w:left w:val="single" w:sz="4" w:space="0" w:color="auto"/>
              <w:bottom w:val="single" w:sz="4" w:space="0" w:color="auto"/>
              <w:right w:val="single" w:sz="4" w:space="0" w:color="auto"/>
            </w:tcBorders>
            <w:vAlign w:val="bottom"/>
          </w:tcPr>
          <w:p w14:paraId="336310B4"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Pr>
                <w:rFonts w:ascii="Times New Roman" w:hAnsi="Times New Roman"/>
                <w:color w:val="000000"/>
                <w:sz w:val="24"/>
                <w:szCs w:val="24"/>
                <w:lang w:eastAsia="hu-HU"/>
              </w:rPr>
              <w:t>3.873.300</w:t>
            </w:r>
          </w:p>
        </w:tc>
      </w:tr>
      <w:tr w:rsidR="00C40487" w:rsidRPr="006045CF" w14:paraId="61415F2B" w14:textId="77777777" w:rsidTr="00491666">
        <w:trPr>
          <w:trHeight w:val="315"/>
          <w:jc w:val="center"/>
        </w:trPr>
        <w:tc>
          <w:tcPr>
            <w:tcW w:w="3328" w:type="dxa"/>
            <w:tcBorders>
              <w:top w:val="nil"/>
              <w:left w:val="single" w:sz="8" w:space="0" w:color="auto"/>
              <w:bottom w:val="single" w:sz="4" w:space="0" w:color="auto"/>
              <w:right w:val="single" w:sz="4" w:space="0" w:color="auto"/>
            </w:tcBorders>
            <w:noWrap/>
            <w:vAlign w:val="bottom"/>
            <w:hideMark/>
          </w:tcPr>
          <w:p w14:paraId="4B0CDBE9" w14:textId="77777777" w:rsidR="00C40487" w:rsidRPr="006045CF" w:rsidRDefault="00C40487" w:rsidP="00041D4C">
            <w:pPr>
              <w:spacing w:after="0" w:line="240" w:lineRule="auto"/>
              <w:rPr>
                <w:rFonts w:ascii="Times New Roman" w:hAnsi="Times New Roman"/>
                <w:sz w:val="24"/>
                <w:szCs w:val="24"/>
                <w:lang w:eastAsia="hu-HU"/>
              </w:rPr>
            </w:pPr>
            <w:r w:rsidRPr="006045CF">
              <w:rPr>
                <w:rFonts w:ascii="Times New Roman" w:hAnsi="Times New Roman"/>
                <w:sz w:val="24"/>
                <w:szCs w:val="24"/>
                <w:lang w:eastAsia="hu-HU"/>
              </w:rPr>
              <w:t>Magánszemély kommunális adója</w:t>
            </w:r>
          </w:p>
        </w:tc>
        <w:tc>
          <w:tcPr>
            <w:tcW w:w="1701" w:type="dxa"/>
            <w:tcBorders>
              <w:top w:val="nil"/>
              <w:left w:val="single" w:sz="4" w:space="0" w:color="auto"/>
              <w:bottom w:val="single" w:sz="4" w:space="0" w:color="auto"/>
              <w:right w:val="single" w:sz="4" w:space="0" w:color="auto"/>
            </w:tcBorders>
            <w:vAlign w:val="bottom"/>
          </w:tcPr>
          <w:p w14:paraId="475D56C8"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sidRPr="006045CF">
              <w:rPr>
                <w:rFonts w:ascii="Times New Roman" w:hAnsi="Times New Roman"/>
                <w:sz w:val="24"/>
                <w:szCs w:val="24"/>
                <w:lang w:eastAsia="hu-HU"/>
              </w:rPr>
              <w:t>59 680</w:t>
            </w:r>
          </w:p>
        </w:tc>
        <w:tc>
          <w:tcPr>
            <w:tcW w:w="1701" w:type="dxa"/>
            <w:tcBorders>
              <w:top w:val="nil"/>
              <w:left w:val="single" w:sz="4" w:space="0" w:color="auto"/>
              <w:bottom w:val="single" w:sz="4" w:space="0" w:color="auto"/>
              <w:right w:val="single" w:sz="4" w:space="0" w:color="auto"/>
            </w:tcBorders>
            <w:vAlign w:val="bottom"/>
          </w:tcPr>
          <w:p w14:paraId="62D70807"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sidRPr="006045CF">
              <w:rPr>
                <w:rFonts w:ascii="Times New Roman" w:hAnsi="Times New Roman"/>
                <w:color w:val="000000"/>
                <w:sz w:val="24"/>
                <w:szCs w:val="24"/>
                <w:lang w:eastAsia="hu-HU"/>
              </w:rPr>
              <w:t>126 487</w:t>
            </w:r>
          </w:p>
        </w:tc>
        <w:tc>
          <w:tcPr>
            <w:tcW w:w="1842" w:type="dxa"/>
            <w:tcBorders>
              <w:top w:val="nil"/>
              <w:left w:val="single" w:sz="4" w:space="0" w:color="auto"/>
              <w:bottom w:val="single" w:sz="4" w:space="0" w:color="auto"/>
              <w:right w:val="single" w:sz="4" w:space="0" w:color="auto"/>
            </w:tcBorders>
            <w:vAlign w:val="bottom"/>
          </w:tcPr>
          <w:p w14:paraId="6E5BD86B"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sidRPr="006045CF">
              <w:rPr>
                <w:rFonts w:ascii="Times New Roman" w:hAnsi="Times New Roman"/>
                <w:color w:val="000000"/>
                <w:sz w:val="24"/>
                <w:szCs w:val="24"/>
                <w:lang w:eastAsia="hu-HU"/>
              </w:rPr>
              <w:t>0</w:t>
            </w:r>
          </w:p>
        </w:tc>
        <w:tc>
          <w:tcPr>
            <w:tcW w:w="1842" w:type="dxa"/>
            <w:tcBorders>
              <w:top w:val="nil"/>
              <w:left w:val="single" w:sz="4" w:space="0" w:color="auto"/>
              <w:bottom w:val="single" w:sz="4" w:space="0" w:color="auto"/>
              <w:right w:val="single" w:sz="4" w:space="0" w:color="auto"/>
            </w:tcBorders>
            <w:vAlign w:val="bottom"/>
          </w:tcPr>
          <w:p w14:paraId="548A85F1"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Pr>
                <w:rFonts w:ascii="Times New Roman" w:hAnsi="Times New Roman"/>
                <w:color w:val="000000"/>
                <w:sz w:val="24"/>
                <w:szCs w:val="24"/>
                <w:lang w:eastAsia="hu-HU"/>
              </w:rPr>
              <w:t>0</w:t>
            </w:r>
          </w:p>
        </w:tc>
      </w:tr>
      <w:tr w:rsidR="00C40487" w:rsidRPr="006045CF" w14:paraId="2A9C9FF9" w14:textId="77777777" w:rsidTr="00491666">
        <w:trPr>
          <w:trHeight w:val="315"/>
          <w:jc w:val="center"/>
        </w:trPr>
        <w:tc>
          <w:tcPr>
            <w:tcW w:w="3328" w:type="dxa"/>
            <w:tcBorders>
              <w:top w:val="single" w:sz="4" w:space="0" w:color="auto"/>
              <w:left w:val="single" w:sz="8" w:space="0" w:color="auto"/>
              <w:bottom w:val="single" w:sz="4" w:space="0" w:color="auto"/>
              <w:right w:val="single" w:sz="4" w:space="0" w:color="auto"/>
            </w:tcBorders>
            <w:noWrap/>
            <w:vAlign w:val="bottom"/>
            <w:hideMark/>
          </w:tcPr>
          <w:p w14:paraId="23ECCEB0" w14:textId="77777777" w:rsidR="00C40487" w:rsidRPr="006045CF" w:rsidRDefault="00C40487" w:rsidP="00041D4C">
            <w:pPr>
              <w:spacing w:after="0" w:line="240" w:lineRule="auto"/>
              <w:rPr>
                <w:rFonts w:ascii="Times New Roman" w:hAnsi="Times New Roman"/>
                <w:sz w:val="24"/>
                <w:szCs w:val="24"/>
                <w:lang w:eastAsia="hu-HU"/>
              </w:rPr>
            </w:pPr>
            <w:r w:rsidRPr="006045CF">
              <w:rPr>
                <w:rFonts w:ascii="Times New Roman" w:hAnsi="Times New Roman"/>
                <w:sz w:val="24"/>
                <w:szCs w:val="24"/>
                <w:lang w:eastAsia="hu-HU"/>
              </w:rPr>
              <w:t>Iparűzési adó</w:t>
            </w:r>
          </w:p>
        </w:tc>
        <w:tc>
          <w:tcPr>
            <w:tcW w:w="1701" w:type="dxa"/>
            <w:tcBorders>
              <w:top w:val="single" w:sz="4" w:space="0" w:color="auto"/>
              <w:left w:val="single" w:sz="4" w:space="0" w:color="auto"/>
              <w:bottom w:val="single" w:sz="4" w:space="0" w:color="auto"/>
              <w:right w:val="single" w:sz="4" w:space="0" w:color="auto"/>
            </w:tcBorders>
            <w:vAlign w:val="bottom"/>
          </w:tcPr>
          <w:p w14:paraId="4EC1F627"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sidRPr="006045CF">
              <w:rPr>
                <w:rFonts w:ascii="Times New Roman" w:hAnsi="Times New Roman"/>
                <w:sz w:val="24"/>
                <w:szCs w:val="24"/>
                <w:lang w:eastAsia="hu-HU"/>
              </w:rPr>
              <w:t>1 847 192 137</w:t>
            </w:r>
          </w:p>
        </w:tc>
        <w:tc>
          <w:tcPr>
            <w:tcW w:w="1701" w:type="dxa"/>
            <w:tcBorders>
              <w:top w:val="single" w:sz="4" w:space="0" w:color="auto"/>
              <w:left w:val="single" w:sz="4" w:space="0" w:color="auto"/>
              <w:bottom w:val="single" w:sz="4" w:space="0" w:color="auto"/>
              <w:right w:val="single" w:sz="4" w:space="0" w:color="auto"/>
            </w:tcBorders>
            <w:vAlign w:val="bottom"/>
          </w:tcPr>
          <w:p w14:paraId="020D0333"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sidRPr="006045CF">
              <w:rPr>
                <w:rFonts w:ascii="Times New Roman" w:hAnsi="Times New Roman"/>
                <w:color w:val="000000"/>
                <w:sz w:val="24"/>
                <w:szCs w:val="24"/>
                <w:lang w:eastAsia="hu-HU"/>
              </w:rPr>
              <w:t>2 174 301 099</w:t>
            </w:r>
          </w:p>
        </w:tc>
        <w:tc>
          <w:tcPr>
            <w:tcW w:w="1842" w:type="dxa"/>
            <w:tcBorders>
              <w:top w:val="single" w:sz="4" w:space="0" w:color="auto"/>
              <w:left w:val="single" w:sz="4" w:space="0" w:color="auto"/>
              <w:bottom w:val="single" w:sz="4" w:space="0" w:color="auto"/>
              <w:right w:val="single" w:sz="4" w:space="0" w:color="auto"/>
            </w:tcBorders>
            <w:vAlign w:val="bottom"/>
          </w:tcPr>
          <w:p w14:paraId="48406483"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sidRPr="006045CF">
              <w:rPr>
                <w:rFonts w:ascii="Times New Roman" w:hAnsi="Times New Roman"/>
                <w:color w:val="000000"/>
                <w:sz w:val="24"/>
                <w:szCs w:val="24"/>
                <w:lang w:eastAsia="hu-HU"/>
              </w:rPr>
              <w:t>2 602 023 544</w:t>
            </w:r>
          </w:p>
        </w:tc>
        <w:tc>
          <w:tcPr>
            <w:tcW w:w="1842" w:type="dxa"/>
            <w:tcBorders>
              <w:top w:val="single" w:sz="4" w:space="0" w:color="auto"/>
              <w:left w:val="single" w:sz="4" w:space="0" w:color="auto"/>
              <w:bottom w:val="single" w:sz="4" w:space="0" w:color="auto"/>
              <w:right w:val="single" w:sz="4" w:space="0" w:color="auto"/>
            </w:tcBorders>
            <w:vAlign w:val="bottom"/>
          </w:tcPr>
          <w:p w14:paraId="695CDD24"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Pr>
                <w:rFonts w:ascii="Times New Roman" w:hAnsi="Times New Roman"/>
                <w:color w:val="000000"/>
                <w:sz w:val="24"/>
                <w:szCs w:val="24"/>
                <w:lang w:eastAsia="hu-HU"/>
              </w:rPr>
              <w:t>2.545.545.800</w:t>
            </w:r>
          </w:p>
        </w:tc>
      </w:tr>
      <w:tr w:rsidR="00C40487" w:rsidRPr="006045CF" w14:paraId="39A72FC7" w14:textId="77777777" w:rsidTr="00491666">
        <w:trPr>
          <w:trHeight w:val="615"/>
          <w:jc w:val="center"/>
        </w:trPr>
        <w:tc>
          <w:tcPr>
            <w:tcW w:w="3328" w:type="dxa"/>
            <w:tcBorders>
              <w:top w:val="single" w:sz="4" w:space="0" w:color="auto"/>
              <w:left w:val="single" w:sz="8" w:space="0" w:color="auto"/>
              <w:bottom w:val="single" w:sz="4" w:space="0" w:color="auto"/>
              <w:right w:val="single" w:sz="4" w:space="0" w:color="auto"/>
            </w:tcBorders>
            <w:vAlign w:val="bottom"/>
            <w:hideMark/>
          </w:tcPr>
          <w:p w14:paraId="55B1CA87" w14:textId="77777777" w:rsidR="00C40487" w:rsidRPr="006045CF" w:rsidRDefault="00C40487" w:rsidP="00041D4C">
            <w:pPr>
              <w:spacing w:after="0" w:line="240" w:lineRule="auto"/>
              <w:rPr>
                <w:rFonts w:ascii="Times New Roman" w:hAnsi="Times New Roman"/>
                <w:sz w:val="24"/>
                <w:szCs w:val="24"/>
                <w:lang w:eastAsia="hu-HU"/>
              </w:rPr>
            </w:pPr>
            <w:r w:rsidRPr="006045CF">
              <w:rPr>
                <w:rFonts w:ascii="Times New Roman" w:hAnsi="Times New Roman"/>
                <w:sz w:val="24"/>
                <w:szCs w:val="24"/>
                <w:lang w:eastAsia="hu-HU"/>
              </w:rPr>
              <w:t>Pótlékok, bírságok, idegen, egyéb bevételek</w:t>
            </w:r>
          </w:p>
        </w:tc>
        <w:tc>
          <w:tcPr>
            <w:tcW w:w="1701" w:type="dxa"/>
            <w:tcBorders>
              <w:top w:val="single" w:sz="4" w:space="0" w:color="auto"/>
              <w:left w:val="single" w:sz="4" w:space="0" w:color="auto"/>
              <w:bottom w:val="single" w:sz="4" w:space="0" w:color="auto"/>
              <w:right w:val="single" w:sz="4" w:space="0" w:color="auto"/>
            </w:tcBorders>
            <w:vAlign w:val="bottom"/>
          </w:tcPr>
          <w:p w14:paraId="20B38A4A"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sidRPr="006045CF">
              <w:rPr>
                <w:rFonts w:ascii="Times New Roman" w:hAnsi="Times New Roman"/>
                <w:sz w:val="24"/>
                <w:szCs w:val="24"/>
                <w:lang w:eastAsia="hu-HU"/>
              </w:rPr>
              <w:t>4 688 423</w:t>
            </w:r>
          </w:p>
        </w:tc>
        <w:tc>
          <w:tcPr>
            <w:tcW w:w="1701" w:type="dxa"/>
            <w:tcBorders>
              <w:top w:val="single" w:sz="4" w:space="0" w:color="auto"/>
              <w:left w:val="single" w:sz="4" w:space="0" w:color="auto"/>
              <w:bottom w:val="single" w:sz="4" w:space="0" w:color="auto"/>
              <w:right w:val="single" w:sz="4" w:space="0" w:color="auto"/>
            </w:tcBorders>
            <w:vAlign w:val="bottom"/>
          </w:tcPr>
          <w:p w14:paraId="22CD0C48"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sidRPr="006045CF">
              <w:rPr>
                <w:rFonts w:ascii="Times New Roman" w:hAnsi="Times New Roman"/>
                <w:color w:val="000000"/>
                <w:sz w:val="24"/>
                <w:szCs w:val="24"/>
                <w:lang w:eastAsia="hu-HU"/>
              </w:rPr>
              <w:t>3 101 553</w:t>
            </w:r>
          </w:p>
        </w:tc>
        <w:tc>
          <w:tcPr>
            <w:tcW w:w="1842" w:type="dxa"/>
            <w:tcBorders>
              <w:top w:val="single" w:sz="4" w:space="0" w:color="auto"/>
              <w:left w:val="single" w:sz="4" w:space="0" w:color="auto"/>
              <w:bottom w:val="single" w:sz="4" w:space="0" w:color="auto"/>
              <w:right w:val="single" w:sz="4" w:space="0" w:color="auto"/>
            </w:tcBorders>
            <w:vAlign w:val="bottom"/>
          </w:tcPr>
          <w:p w14:paraId="2F5CE001"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sidRPr="006045CF">
              <w:rPr>
                <w:rFonts w:ascii="Times New Roman" w:hAnsi="Times New Roman"/>
                <w:color w:val="000000"/>
                <w:sz w:val="24"/>
                <w:szCs w:val="24"/>
                <w:lang w:eastAsia="hu-HU"/>
              </w:rPr>
              <w:t>4 143 145</w:t>
            </w:r>
          </w:p>
        </w:tc>
        <w:tc>
          <w:tcPr>
            <w:tcW w:w="1842" w:type="dxa"/>
            <w:tcBorders>
              <w:top w:val="single" w:sz="4" w:space="0" w:color="auto"/>
              <w:left w:val="single" w:sz="4" w:space="0" w:color="auto"/>
              <w:bottom w:val="single" w:sz="4" w:space="0" w:color="auto"/>
              <w:right w:val="single" w:sz="4" w:space="0" w:color="auto"/>
            </w:tcBorders>
            <w:vAlign w:val="bottom"/>
          </w:tcPr>
          <w:p w14:paraId="190A4289"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Pr>
                <w:rFonts w:ascii="Times New Roman" w:hAnsi="Times New Roman"/>
                <w:color w:val="000000"/>
                <w:sz w:val="24"/>
                <w:szCs w:val="24"/>
                <w:lang w:eastAsia="hu-HU"/>
              </w:rPr>
              <w:t>82.946.099</w:t>
            </w:r>
          </w:p>
        </w:tc>
      </w:tr>
      <w:tr w:rsidR="00C40487" w:rsidRPr="006045CF" w14:paraId="6D405FDD" w14:textId="77777777" w:rsidTr="00041D4C">
        <w:trPr>
          <w:trHeight w:val="315"/>
          <w:jc w:val="center"/>
        </w:trPr>
        <w:tc>
          <w:tcPr>
            <w:tcW w:w="3328" w:type="dxa"/>
            <w:tcBorders>
              <w:top w:val="nil"/>
              <w:left w:val="single" w:sz="8" w:space="0" w:color="auto"/>
              <w:bottom w:val="single" w:sz="4" w:space="0" w:color="auto"/>
              <w:right w:val="single" w:sz="4" w:space="0" w:color="auto"/>
            </w:tcBorders>
            <w:noWrap/>
            <w:vAlign w:val="bottom"/>
            <w:hideMark/>
          </w:tcPr>
          <w:p w14:paraId="5DE0ACFF" w14:textId="77777777" w:rsidR="00C40487" w:rsidRPr="006045CF" w:rsidRDefault="00C40487" w:rsidP="00041D4C">
            <w:pPr>
              <w:spacing w:after="0" w:line="240" w:lineRule="auto"/>
              <w:rPr>
                <w:rFonts w:ascii="Times New Roman" w:hAnsi="Times New Roman"/>
                <w:sz w:val="24"/>
                <w:szCs w:val="24"/>
                <w:lang w:eastAsia="hu-HU"/>
              </w:rPr>
            </w:pPr>
            <w:r w:rsidRPr="006045CF">
              <w:rPr>
                <w:rFonts w:ascii="Times New Roman" w:hAnsi="Times New Roman"/>
                <w:sz w:val="24"/>
                <w:szCs w:val="24"/>
                <w:lang w:eastAsia="hu-HU"/>
              </w:rPr>
              <w:t>Gépjárműadó</w:t>
            </w:r>
          </w:p>
        </w:tc>
        <w:tc>
          <w:tcPr>
            <w:tcW w:w="1701" w:type="dxa"/>
            <w:tcBorders>
              <w:top w:val="nil"/>
              <w:left w:val="single" w:sz="4" w:space="0" w:color="auto"/>
              <w:bottom w:val="single" w:sz="4" w:space="0" w:color="auto"/>
              <w:right w:val="single" w:sz="4" w:space="0" w:color="auto"/>
            </w:tcBorders>
            <w:vAlign w:val="bottom"/>
          </w:tcPr>
          <w:p w14:paraId="0F59AC53"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sidRPr="006045CF">
              <w:rPr>
                <w:rFonts w:ascii="Times New Roman" w:hAnsi="Times New Roman"/>
                <w:sz w:val="24"/>
                <w:szCs w:val="24"/>
                <w:lang w:eastAsia="hu-HU"/>
              </w:rPr>
              <w:t>65 979 458</w:t>
            </w:r>
          </w:p>
        </w:tc>
        <w:tc>
          <w:tcPr>
            <w:tcW w:w="1701" w:type="dxa"/>
            <w:tcBorders>
              <w:top w:val="nil"/>
              <w:left w:val="single" w:sz="4" w:space="0" w:color="auto"/>
              <w:bottom w:val="single" w:sz="4" w:space="0" w:color="auto"/>
              <w:right w:val="single" w:sz="4" w:space="0" w:color="auto"/>
            </w:tcBorders>
            <w:vAlign w:val="bottom"/>
          </w:tcPr>
          <w:p w14:paraId="7E349F06"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sidRPr="006045CF">
              <w:rPr>
                <w:rFonts w:ascii="Times New Roman" w:hAnsi="Times New Roman"/>
                <w:color w:val="000000"/>
                <w:sz w:val="24"/>
                <w:szCs w:val="24"/>
                <w:lang w:eastAsia="hu-HU"/>
              </w:rPr>
              <w:t>66 627 773</w:t>
            </w:r>
          </w:p>
        </w:tc>
        <w:tc>
          <w:tcPr>
            <w:tcW w:w="1842" w:type="dxa"/>
            <w:tcBorders>
              <w:top w:val="nil"/>
              <w:left w:val="single" w:sz="4" w:space="0" w:color="auto"/>
              <w:bottom w:val="single" w:sz="4" w:space="0" w:color="auto"/>
              <w:right w:val="single" w:sz="4" w:space="0" w:color="auto"/>
            </w:tcBorders>
            <w:vAlign w:val="bottom"/>
          </w:tcPr>
          <w:p w14:paraId="43C5B632"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sidRPr="006045CF">
              <w:rPr>
                <w:rFonts w:ascii="Times New Roman" w:hAnsi="Times New Roman"/>
                <w:color w:val="000000"/>
                <w:sz w:val="24"/>
                <w:szCs w:val="24"/>
                <w:lang w:eastAsia="hu-HU"/>
              </w:rPr>
              <w:t>70 751 576</w:t>
            </w:r>
          </w:p>
        </w:tc>
        <w:tc>
          <w:tcPr>
            <w:tcW w:w="1842" w:type="dxa"/>
            <w:tcBorders>
              <w:top w:val="nil"/>
              <w:left w:val="single" w:sz="4" w:space="0" w:color="auto"/>
              <w:bottom w:val="single" w:sz="4" w:space="0" w:color="auto"/>
              <w:right w:val="single" w:sz="4" w:space="0" w:color="auto"/>
            </w:tcBorders>
            <w:vAlign w:val="bottom"/>
          </w:tcPr>
          <w:p w14:paraId="12EB7050"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Pr>
                <w:rFonts w:ascii="Times New Roman" w:hAnsi="Times New Roman"/>
                <w:color w:val="000000"/>
                <w:sz w:val="24"/>
                <w:szCs w:val="24"/>
                <w:lang w:eastAsia="hu-HU"/>
              </w:rPr>
              <w:t>0</w:t>
            </w:r>
          </w:p>
        </w:tc>
      </w:tr>
      <w:tr w:rsidR="00C40487" w:rsidRPr="006045CF" w14:paraId="7824ABB3" w14:textId="77777777" w:rsidTr="00041D4C">
        <w:trPr>
          <w:trHeight w:val="315"/>
          <w:jc w:val="center"/>
        </w:trPr>
        <w:tc>
          <w:tcPr>
            <w:tcW w:w="3328" w:type="dxa"/>
            <w:tcBorders>
              <w:top w:val="nil"/>
              <w:left w:val="single" w:sz="8" w:space="0" w:color="auto"/>
              <w:bottom w:val="single" w:sz="4" w:space="0" w:color="auto"/>
              <w:right w:val="single" w:sz="4" w:space="0" w:color="auto"/>
            </w:tcBorders>
            <w:noWrap/>
            <w:vAlign w:val="bottom"/>
            <w:hideMark/>
          </w:tcPr>
          <w:p w14:paraId="59AA80F8" w14:textId="77777777" w:rsidR="00C40487" w:rsidRPr="006045CF" w:rsidRDefault="00C40487" w:rsidP="00041D4C">
            <w:pPr>
              <w:spacing w:after="0" w:line="240" w:lineRule="auto"/>
              <w:rPr>
                <w:rFonts w:ascii="Times New Roman" w:hAnsi="Times New Roman"/>
                <w:sz w:val="24"/>
                <w:szCs w:val="24"/>
                <w:lang w:eastAsia="hu-HU"/>
              </w:rPr>
            </w:pPr>
            <w:r>
              <w:rPr>
                <w:rFonts w:ascii="Times New Roman" w:hAnsi="Times New Roman"/>
                <w:sz w:val="24"/>
                <w:szCs w:val="24"/>
                <w:lang w:eastAsia="hu-HU"/>
              </w:rPr>
              <w:t xml:space="preserve">Termőföld </w:t>
            </w:r>
            <w:proofErr w:type="spellStart"/>
            <w:r>
              <w:rPr>
                <w:rFonts w:ascii="Times New Roman" w:hAnsi="Times New Roman"/>
                <w:sz w:val="24"/>
                <w:szCs w:val="24"/>
                <w:lang w:eastAsia="hu-HU"/>
              </w:rPr>
              <w:t>bérb</w:t>
            </w:r>
            <w:proofErr w:type="spellEnd"/>
            <w:r>
              <w:rPr>
                <w:rFonts w:ascii="Times New Roman" w:hAnsi="Times New Roman"/>
                <w:sz w:val="24"/>
                <w:szCs w:val="24"/>
                <w:lang w:eastAsia="hu-HU"/>
              </w:rPr>
              <w:t>. szárm. bevétel</w:t>
            </w:r>
          </w:p>
        </w:tc>
        <w:tc>
          <w:tcPr>
            <w:tcW w:w="1701" w:type="dxa"/>
            <w:tcBorders>
              <w:top w:val="nil"/>
              <w:left w:val="single" w:sz="4" w:space="0" w:color="auto"/>
              <w:bottom w:val="single" w:sz="4" w:space="0" w:color="auto"/>
              <w:right w:val="single" w:sz="4" w:space="0" w:color="auto"/>
            </w:tcBorders>
            <w:vAlign w:val="bottom"/>
          </w:tcPr>
          <w:p w14:paraId="7D228248"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sidRPr="006045CF">
              <w:rPr>
                <w:rFonts w:ascii="Times New Roman" w:hAnsi="Times New Roman"/>
                <w:sz w:val="24"/>
                <w:szCs w:val="24"/>
                <w:lang w:eastAsia="hu-HU"/>
              </w:rPr>
              <w:t>124 878</w:t>
            </w:r>
          </w:p>
        </w:tc>
        <w:tc>
          <w:tcPr>
            <w:tcW w:w="1701" w:type="dxa"/>
            <w:tcBorders>
              <w:top w:val="nil"/>
              <w:left w:val="single" w:sz="4" w:space="0" w:color="auto"/>
              <w:bottom w:val="single" w:sz="4" w:space="0" w:color="auto"/>
              <w:right w:val="single" w:sz="4" w:space="0" w:color="auto"/>
            </w:tcBorders>
            <w:vAlign w:val="bottom"/>
          </w:tcPr>
          <w:p w14:paraId="2FECFC58"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sidRPr="006045CF">
              <w:rPr>
                <w:rFonts w:ascii="Times New Roman" w:hAnsi="Times New Roman"/>
                <w:color w:val="000000"/>
                <w:sz w:val="24"/>
                <w:szCs w:val="24"/>
                <w:lang w:eastAsia="hu-HU"/>
              </w:rPr>
              <w:t>120 186</w:t>
            </w:r>
          </w:p>
        </w:tc>
        <w:tc>
          <w:tcPr>
            <w:tcW w:w="1842" w:type="dxa"/>
            <w:tcBorders>
              <w:top w:val="nil"/>
              <w:left w:val="single" w:sz="4" w:space="0" w:color="auto"/>
              <w:bottom w:val="single" w:sz="4" w:space="0" w:color="auto"/>
              <w:right w:val="single" w:sz="4" w:space="0" w:color="auto"/>
            </w:tcBorders>
            <w:vAlign w:val="bottom"/>
          </w:tcPr>
          <w:p w14:paraId="31997CEF"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sidRPr="006045CF">
              <w:rPr>
                <w:rFonts w:ascii="Times New Roman" w:hAnsi="Times New Roman"/>
                <w:color w:val="000000"/>
                <w:sz w:val="24"/>
                <w:szCs w:val="24"/>
                <w:lang w:eastAsia="hu-HU"/>
              </w:rPr>
              <w:t>77 304</w:t>
            </w:r>
          </w:p>
        </w:tc>
        <w:tc>
          <w:tcPr>
            <w:tcW w:w="1842" w:type="dxa"/>
            <w:tcBorders>
              <w:top w:val="nil"/>
              <w:left w:val="single" w:sz="4" w:space="0" w:color="auto"/>
              <w:bottom w:val="single" w:sz="4" w:space="0" w:color="auto"/>
              <w:right w:val="single" w:sz="4" w:space="0" w:color="auto"/>
            </w:tcBorders>
            <w:vAlign w:val="bottom"/>
          </w:tcPr>
          <w:p w14:paraId="685AA2CE"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Pr>
                <w:rFonts w:ascii="Times New Roman" w:hAnsi="Times New Roman"/>
                <w:color w:val="000000"/>
                <w:sz w:val="24"/>
                <w:szCs w:val="24"/>
                <w:lang w:eastAsia="hu-HU"/>
              </w:rPr>
              <w:t>29.152</w:t>
            </w:r>
          </w:p>
        </w:tc>
      </w:tr>
      <w:tr w:rsidR="00C40487" w:rsidRPr="006045CF" w14:paraId="43859EBB" w14:textId="77777777" w:rsidTr="00041D4C">
        <w:trPr>
          <w:trHeight w:val="330"/>
          <w:jc w:val="center"/>
        </w:trPr>
        <w:tc>
          <w:tcPr>
            <w:tcW w:w="3328" w:type="dxa"/>
            <w:tcBorders>
              <w:top w:val="nil"/>
              <w:left w:val="single" w:sz="8" w:space="0" w:color="auto"/>
              <w:bottom w:val="single" w:sz="8" w:space="0" w:color="auto"/>
              <w:right w:val="single" w:sz="4" w:space="0" w:color="auto"/>
            </w:tcBorders>
            <w:noWrap/>
            <w:vAlign w:val="bottom"/>
            <w:hideMark/>
          </w:tcPr>
          <w:p w14:paraId="31DBDD53" w14:textId="77777777" w:rsidR="00C40487" w:rsidRPr="006045CF" w:rsidRDefault="00C40487" w:rsidP="00041D4C">
            <w:pPr>
              <w:spacing w:after="0" w:line="240" w:lineRule="auto"/>
              <w:rPr>
                <w:rFonts w:ascii="Times New Roman" w:hAnsi="Times New Roman"/>
                <w:sz w:val="24"/>
                <w:szCs w:val="24"/>
                <w:lang w:eastAsia="hu-HU"/>
              </w:rPr>
            </w:pPr>
            <w:r w:rsidRPr="006045CF">
              <w:rPr>
                <w:rFonts w:ascii="Times New Roman" w:hAnsi="Times New Roman"/>
                <w:sz w:val="24"/>
                <w:szCs w:val="24"/>
                <w:lang w:eastAsia="hu-HU"/>
              </w:rPr>
              <w:t>Talajterhelési díj</w:t>
            </w:r>
          </w:p>
        </w:tc>
        <w:tc>
          <w:tcPr>
            <w:tcW w:w="1701" w:type="dxa"/>
            <w:tcBorders>
              <w:top w:val="nil"/>
              <w:left w:val="single" w:sz="4" w:space="0" w:color="auto"/>
              <w:bottom w:val="single" w:sz="8" w:space="0" w:color="auto"/>
              <w:right w:val="single" w:sz="4" w:space="0" w:color="auto"/>
            </w:tcBorders>
            <w:vAlign w:val="bottom"/>
          </w:tcPr>
          <w:p w14:paraId="5AC69730"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sidRPr="006045CF">
              <w:rPr>
                <w:rFonts w:ascii="Times New Roman" w:hAnsi="Times New Roman"/>
                <w:sz w:val="24"/>
                <w:szCs w:val="24"/>
                <w:lang w:eastAsia="hu-HU"/>
              </w:rPr>
              <w:t>2 236 353</w:t>
            </w:r>
          </w:p>
        </w:tc>
        <w:tc>
          <w:tcPr>
            <w:tcW w:w="1701" w:type="dxa"/>
            <w:tcBorders>
              <w:top w:val="nil"/>
              <w:left w:val="single" w:sz="4" w:space="0" w:color="auto"/>
              <w:bottom w:val="single" w:sz="8" w:space="0" w:color="auto"/>
              <w:right w:val="single" w:sz="4" w:space="0" w:color="auto"/>
            </w:tcBorders>
            <w:vAlign w:val="bottom"/>
          </w:tcPr>
          <w:p w14:paraId="0FA2E4B5"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sidRPr="006045CF">
              <w:rPr>
                <w:rFonts w:ascii="Times New Roman" w:hAnsi="Times New Roman"/>
                <w:color w:val="000000"/>
                <w:sz w:val="24"/>
                <w:szCs w:val="24"/>
                <w:lang w:eastAsia="hu-HU"/>
              </w:rPr>
              <w:t>2 206 134</w:t>
            </w:r>
          </w:p>
        </w:tc>
        <w:tc>
          <w:tcPr>
            <w:tcW w:w="1842" w:type="dxa"/>
            <w:tcBorders>
              <w:top w:val="nil"/>
              <w:left w:val="single" w:sz="4" w:space="0" w:color="auto"/>
              <w:bottom w:val="single" w:sz="8" w:space="0" w:color="auto"/>
              <w:right w:val="single" w:sz="4" w:space="0" w:color="auto"/>
            </w:tcBorders>
            <w:vAlign w:val="bottom"/>
          </w:tcPr>
          <w:p w14:paraId="772CA62D"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sidRPr="006045CF">
              <w:rPr>
                <w:rFonts w:ascii="Times New Roman" w:hAnsi="Times New Roman"/>
                <w:color w:val="000000"/>
                <w:sz w:val="24"/>
                <w:szCs w:val="24"/>
                <w:lang w:eastAsia="hu-HU"/>
              </w:rPr>
              <w:t>1 778 914</w:t>
            </w:r>
          </w:p>
        </w:tc>
        <w:tc>
          <w:tcPr>
            <w:tcW w:w="1842" w:type="dxa"/>
            <w:tcBorders>
              <w:top w:val="nil"/>
              <w:left w:val="single" w:sz="4" w:space="0" w:color="auto"/>
              <w:bottom w:val="single" w:sz="8" w:space="0" w:color="auto"/>
              <w:right w:val="single" w:sz="4" w:space="0" w:color="auto"/>
            </w:tcBorders>
            <w:vAlign w:val="bottom"/>
          </w:tcPr>
          <w:p w14:paraId="06F015EB" w14:textId="77777777" w:rsidR="00C40487" w:rsidRPr="006045CF" w:rsidRDefault="00C40487" w:rsidP="00041D4C">
            <w:pPr>
              <w:spacing w:after="0" w:line="240" w:lineRule="auto"/>
              <w:jc w:val="right"/>
              <w:rPr>
                <w:rFonts w:ascii="Times New Roman" w:hAnsi="Times New Roman"/>
                <w:color w:val="000000"/>
                <w:sz w:val="24"/>
                <w:szCs w:val="24"/>
                <w:lang w:eastAsia="hu-HU"/>
              </w:rPr>
            </w:pPr>
            <w:r>
              <w:rPr>
                <w:rFonts w:ascii="Times New Roman" w:hAnsi="Times New Roman"/>
                <w:color w:val="000000"/>
                <w:sz w:val="24"/>
                <w:szCs w:val="24"/>
                <w:lang w:eastAsia="hu-HU"/>
              </w:rPr>
              <w:t>1.573.590</w:t>
            </w:r>
          </w:p>
        </w:tc>
      </w:tr>
      <w:tr w:rsidR="00C40487" w:rsidRPr="006045CF" w14:paraId="04F47791" w14:textId="77777777" w:rsidTr="00041D4C">
        <w:trPr>
          <w:trHeight w:val="375"/>
          <w:jc w:val="center"/>
        </w:trPr>
        <w:tc>
          <w:tcPr>
            <w:tcW w:w="3328" w:type="dxa"/>
            <w:tcBorders>
              <w:top w:val="nil"/>
              <w:left w:val="single" w:sz="8" w:space="0" w:color="auto"/>
              <w:bottom w:val="single" w:sz="8" w:space="0" w:color="auto"/>
              <w:right w:val="single" w:sz="4" w:space="0" w:color="auto"/>
            </w:tcBorders>
            <w:noWrap/>
            <w:vAlign w:val="bottom"/>
            <w:hideMark/>
          </w:tcPr>
          <w:p w14:paraId="782734E9" w14:textId="77777777" w:rsidR="00C40487" w:rsidRPr="006045CF" w:rsidRDefault="00C40487" w:rsidP="00041D4C">
            <w:pPr>
              <w:spacing w:after="0" w:line="240" w:lineRule="auto"/>
              <w:rPr>
                <w:rFonts w:ascii="Times New Roman" w:hAnsi="Times New Roman"/>
                <w:b/>
                <w:bCs/>
                <w:sz w:val="24"/>
                <w:szCs w:val="24"/>
                <w:lang w:eastAsia="hu-HU"/>
              </w:rPr>
            </w:pPr>
            <w:r w:rsidRPr="006045CF">
              <w:rPr>
                <w:rFonts w:ascii="Times New Roman" w:hAnsi="Times New Roman"/>
                <w:b/>
                <w:bCs/>
                <w:sz w:val="24"/>
                <w:szCs w:val="24"/>
                <w:lang w:eastAsia="hu-HU"/>
              </w:rPr>
              <w:t>Összesen:</w:t>
            </w:r>
          </w:p>
        </w:tc>
        <w:tc>
          <w:tcPr>
            <w:tcW w:w="1701" w:type="dxa"/>
            <w:tcBorders>
              <w:top w:val="nil"/>
              <w:left w:val="single" w:sz="4" w:space="0" w:color="auto"/>
              <w:bottom w:val="single" w:sz="8" w:space="0" w:color="auto"/>
              <w:right w:val="single" w:sz="4" w:space="0" w:color="auto"/>
            </w:tcBorders>
            <w:vAlign w:val="bottom"/>
          </w:tcPr>
          <w:p w14:paraId="1325CBB4" w14:textId="77777777" w:rsidR="00C40487" w:rsidRPr="006045CF" w:rsidRDefault="00C40487" w:rsidP="00041D4C">
            <w:pPr>
              <w:spacing w:after="0" w:line="240" w:lineRule="auto"/>
              <w:jc w:val="right"/>
              <w:rPr>
                <w:rFonts w:ascii="Times New Roman" w:hAnsi="Times New Roman"/>
                <w:b/>
                <w:bCs/>
                <w:color w:val="000000"/>
                <w:sz w:val="24"/>
                <w:szCs w:val="24"/>
                <w:lang w:eastAsia="hu-HU"/>
              </w:rPr>
            </w:pPr>
            <w:r w:rsidRPr="006045CF">
              <w:rPr>
                <w:rFonts w:ascii="Times New Roman" w:hAnsi="Times New Roman"/>
                <w:b/>
                <w:bCs/>
                <w:color w:val="000000"/>
                <w:sz w:val="24"/>
                <w:szCs w:val="24"/>
                <w:lang w:eastAsia="hu-HU"/>
              </w:rPr>
              <w:t>2 386 042 484</w:t>
            </w:r>
          </w:p>
        </w:tc>
        <w:tc>
          <w:tcPr>
            <w:tcW w:w="1701" w:type="dxa"/>
            <w:tcBorders>
              <w:top w:val="nil"/>
              <w:left w:val="single" w:sz="4" w:space="0" w:color="auto"/>
              <w:bottom w:val="single" w:sz="8" w:space="0" w:color="auto"/>
              <w:right w:val="single" w:sz="4" w:space="0" w:color="auto"/>
            </w:tcBorders>
            <w:vAlign w:val="bottom"/>
          </w:tcPr>
          <w:p w14:paraId="2C047203" w14:textId="77777777" w:rsidR="00C40487" w:rsidRPr="006045CF" w:rsidRDefault="00C40487" w:rsidP="00041D4C">
            <w:pPr>
              <w:spacing w:after="0" w:line="240" w:lineRule="auto"/>
              <w:jc w:val="right"/>
              <w:rPr>
                <w:rFonts w:ascii="Times New Roman" w:hAnsi="Times New Roman"/>
                <w:b/>
                <w:bCs/>
                <w:color w:val="000000"/>
                <w:sz w:val="24"/>
                <w:szCs w:val="24"/>
                <w:lang w:eastAsia="hu-HU"/>
              </w:rPr>
            </w:pPr>
            <w:r w:rsidRPr="006045CF">
              <w:rPr>
                <w:rFonts w:ascii="Times New Roman" w:hAnsi="Times New Roman"/>
                <w:b/>
                <w:bCs/>
                <w:color w:val="000000"/>
                <w:sz w:val="24"/>
                <w:szCs w:val="24"/>
                <w:lang w:eastAsia="hu-HU"/>
              </w:rPr>
              <w:t>2 686 813 767</w:t>
            </w:r>
          </w:p>
        </w:tc>
        <w:tc>
          <w:tcPr>
            <w:tcW w:w="1842" w:type="dxa"/>
            <w:tcBorders>
              <w:top w:val="nil"/>
              <w:left w:val="single" w:sz="8" w:space="0" w:color="auto"/>
              <w:bottom w:val="single" w:sz="8" w:space="0" w:color="auto"/>
              <w:right w:val="single" w:sz="8" w:space="0" w:color="auto"/>
            </w:tcBorders>
            <w:vAlign w:val="bottom"/>
          </w:tcPr>
          <w:p w14:paraId="4196AAB7" w14:textId="77777777" w:rsidR="00C40487" w:rsidRPr="006045CF" w:rsidRDefault="00C40487" w:rsidP="00041D4C">
            <w:pPr>
              <w:spacing w:after="0" w:line="240" w:lineRule="auto"/>
              <w:jc w:val="right"/>
              <w:rPr>
                <w:rFonts w:ascii="Times New Roman" w:hAnsi="Times New Roman"/>
                <w:b/>
                <w:bCs/>
                <w:color w:val="000000"/>
                <w:sz w:val="24"/>
                <w:szCs w:val="24"/>
                <w:lang w:eastAsia="hu-HU"/>
              </w:rPr>
            </w:pPr>
            <w:r w:rsidRPr="006045CF">
              <w:rPr>
                <w:rFonts w:ascii="Times New Roman" w:hAnsi="Times New Roman"/>
                <w:b/>
                <w:bCs/>
                <w:color w:val="000000"/>
                <w:sz w:val="24"/>
                <w:szCs w:val="24"/>
                <w:lang w:eastAsia="hu-HU"/>
              </w:rPr>
              <w:t>3 271 445 398</w:t>
            </w:r>
          </w:p>
        </w:tc>
        <w:tc>
          <w:tcPr>
            <w:tcW w:w="1842" w:type="dxa"/>
            <w:tcBorders>
              <w:top w:val="nil"/>
              <w:left w:val="single" w:sz="8" w:space="0" w:color="auto"/>
              <w:bottom w:val="single" w:sz="8" w:space="0" w:color="auto"/>
              <w:right w:val="single" w:sz="8" w:space="0" w:color="auto"/>
            </w:tcBorders>
            <w:vAlign w:val="bottom"/>
          </w:tcPr>
          <w:p w14:paraId="4C200F36" w14:textId="77777777" w:rsidR="00C40487" w:rsidRPr="006045CF" w:rsidRDefault="00C40487" w:rsidP="00041D4C">
            <w:pPr>
              <w:spacing w:after="0" w:line="240" w:lineRule="auto"/>
              <w:jc w:val="right"/>
              <w:rPr>
                <w:rFonts w:ascii="Times New Roman" w:hAnsi="Times New Roman"/>
                <w:b/>
                <w:bCs/>
                <w:color w:val="000000"/>
                <w:sz w:val="24"/>
                <w:szCs w:val="24"/>
                <w:lang w:eastAsia="hu-HU"/>
              </w:rPr>
            </w:pPr>
            <w:r>
              <w:rPr>
                <w:rFonts w:ascii="Times New Roman" w:hAnsi="Times New Roman"/>
                <w:b/>
                <w:bCs/>
                <w:color w:val="000000"/>
                <w:sz w:val="24"/>
                <w:szCs w:val="24"/>
                <w:lang w:eastAsia="hu-HU"/>
              </w:rPr>
              <w:t>3.326.392.251</w:t>
            </w:r>
          </w:p>
        </w:tc>
      </w:tr>
    </w:tbl>
    <w:p w14:paraId="319BAD33" w14:textId="77777777" w:rsidR="00C40487" w:rsidRDefault="00C40487" w:rsidP="00C40487">
      <w:pPr>
        <w:spacing w:after="0" w:line="240" w:lineRule="auto"/>
        <w:jc w:val="both"/>
        <w:rPr>
          <w:rFonts w:ascii="Times New Roman" w:hAnsi="Times New Roman"/>
          <w:noProof/>
          <w:sz w:val="24"/>
          <w:szCs w:val="24"/>
          <w:lang w:val="en-US"/>
        </w:rPr>
      </w:pPr>
    </w:p>
    <w:p w14:paraId="3C5047DB" w14:textId="77777777" w:rsidR="00C40487" w:rsidRDefault="00C40487" w:rsidP="00C40487">
      <w:pPr>
        <w:spacing w:after="0" w:line="240" w:lineRule="auto"/>
        <w:jc w:val="both"/>
        <w:rPr>
          <w:rFonts w:ascii="Times New Roman" w:hAnsi="Times New Roman"/>
          <w:noProof/>
          <w:sz w:val="24"/>
          <w:szCs w:val="24"/>
          <w:lang w:val="en-US"/>
        </w:rPr>
      </w:pPr>
      <w:r w:rsidRPr="00892042">
        <w:rPr>
          <w:rFonts w:ascii="Times New Roman" w:hAnsi="Times New Roman"/>
          <w:noProof/>
          <w:sz w:val="24"/>
          <w:szCs w:val="24"/>
          <w:lang w:val="en-US"/>
        </w:rPr>
        <w:t>A telekadó és építményadó tekintetében az előző évekhez képest</w:t>
      </w:r>
      <w:r>
        <w:rPr>
          <w:rFonts w:ascii="Times New Roman" w:hAnsi="Times New Roman"/>
          <w:noProof/>
          <w:sz w:val="24"/>
          <w:szCs w:val="24"/>
          <w:lang w:val="en-US"/>
        </w:rPr>
        <w:t xml:space="preserve"> növekedés történt, mely</w:t>
      </w:r>
      <w:r w:rsidRPr="00892042">
        <w:rPr>
          <w:rFonts w:ascii="Times New Roman" w:hAnsi="Times New Roman"/>
          <w:noProof/>
          <w:sz w:val="24"/>
          <w:szCs w:val="24"/>
          <w:lang w:val="en-US"/>
        </w:rPr>
        <w:t xml:space="preserve"> az ipari park bővülésének</w:t>
      </w:r>
      <w:r>
        <w:rPr>
          <w:rFonts w:ascii="Times New Roman" w:hAnsi="Times New Roman"/>
          <w:noProof/>
          <w:sz w:val="24"/>
          <w:szCs w:val="24"/>
          <w:lang w:val="en-US"/>
        </w:rPr>
        <w:t xml:space="preserve"> és az adóiroda munkatársai által végrehajtott ellenőrzés </w:t>
      </w:r>
      <w:r w:rsidRPr="00892042">
        <w:rPr>
          <w:rFonts w:ascii="Times New Roman" w:hAnsi="Times New Roman"/>
          <w:noProof/>
          <w:sz w:val="24"/>
          <w:szCs w:val="24"/>
          <w:lang w:val="en-US"/>
        </w:rPr>
        <w:t xml:space="preserve">eredménye. </w:t>
      </w:r>
    </w:p>
    <w:p w14:paraId="6EE17D97" w14:textId="77777777" w:rsidR="00C40487" w:rsidRDefault="00C40487" w:rsidP="00C40487">
      <w:pPr>
        <w:spacing w:after="0" w:line="240" w:lineRule="auto"/>
        <w:jc w:val="both"/>
        <w:rPr>
          <w:rFonts w:ascii="Times New Roman" w:hAnsi="Times New Roman"/>
          <w:noProof/>
          <w:sz w:val="24"/>
          <w:szCs w:val="24"/>
          <w:lang w:val="en-US"/>
        </w:rPr>
      </w:pPr>
    </w:p>
    <w:p w14:paraId="5B9BEC4F" w14:textId="77777777" w:rsidR="00C40487" w:rsidRDefault="00C40487" w:rsidP="00C40487">
      <w:pPr>
        <w:spacing w:after="0" w:line="240" w:lineRule="auto"/>
        <w:jc w:val="both"/>
        <w:rPr>
          <w:rFonts w:ascii="Times New Roman" w:hAnsi="Times New Roman"/>
          <w:noProof/>
          <w:sz w:val="24"/>
          <w:szCs w:val="24"/>
          <w:lang w:val="en-US"/>
        </w:rPr>
      </w:pPr>
      <w:r w:rsidRPr="00892042">
        <w:rPr>
          <w:rFonts w:ascii="Times New Roman" w:hAnsi="Times New Roman"/>
          <w:noProof/>
          <w:sz w:val="24"/>
          <w:szCs w:val="24"/>
          <w:lang w:val="en-US"/>
        </w:rPr>
        <w:t>Az idegenforgalmi adó nagymérté</w:t>
      </w:r>
      <w:r>
        <w:rPr>
          <w:rFonts w:ascii="Times New Roman" w:hAnsi="Times New Roman"/>
          <w:noProof/>
          <w:sz w:val="24"/>
          <w:szCs w:val="24"/>
          <w:lang w:val="en-US"/>
        </w:rPr>
        <w:t>kű csökkenése a 2020. évi COVID</w:t>
      </w:r>
      <w:r w:rsidRPr="00892042">
        <w:rPr>
          <w:rFonts w:ascii="Times New Roman" w:hAnsi="Times New Roman"/>
          <w:noProof/>
          <w:sz w:val="24"/>
          <w:szCs w:val="24"/>
          <w:lang w:val="en-US"/>
        </w:rPr>
        <w:t xml:space="preserve">19-nek köszönhető kormányzati intézkedések miatt történt. </w:t>
      </w:r>
      <w:r>
        <w:rPr>
          <w:rFonts w:ascii="Times New Roman" w:hAnsi="Times New Roman"/>
          <w:noProof/>
          <w:sz w:val="24"/>
          <w:szCs w:val="24"/>
          <w:lang w:val="en-US"/>
        </w:rPr>
        <w:t>2020. április 26-tól 2020. december 31-ig terjedő időszakban eltöltött vendégéjszaka utáni idegenforgalmi adót nem kellett a szállásadóknak beszedniük és befizetniük az önkormányzat költségvetésébe.</w:t>
      </w:r>
    </w:p>
    <w:p w14:paraId="45A6992D" w14:textId="77777777" w:rsidR="00C40487" w:rsidRDefault="00C40487" w:rsidP="00C40487">
      <w:pPr>
        <w:spacing w:after="0" w:line="240" w:lineRule="auto"/>
        <w:jc w:val="both"/>
        <w:rPr>
          <w:rFonts w:ascii="Times New Roman" w:hAnsi="Times New Roman"/>
          <w:noProof/>
          <w:sz w:val="24"/>
          <w:szCs w:val="24"/>
          <w:lang w:val="en-US"/>
        </w:rPr>
      </w:pPr>
    </w:p>
    <w:p w14:paraId="234F30DC" w14:textId="77777777" w:rsidR="00C40487" w:rsidRDefault="00C40487" w:rsidP="00C40487">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Több éven át tartó helyi iparűzési adó ellenőrzés eredményeként a késedelmi pótlék és bírság számla bevétele jelentős növekedést mutat.</w:t>
      </w:r>
    </w:p>
    <w:p w14:paraId="301235C6" w14:textId="77777777" w:rsidR="00C40487" w:rsidRDefault="00C40487" w:rsidP="00C40487">
      <w:pPr>
        <w:spacing w:after="0" w:line="240" w:lineRule="auto"/>
        <w:jc w:val="both"/>
        <w:rPr>
          <w:rFonts w:ascii="Times New Roman" w:hAnsi="Times New Roman"/>
          <w:noProof/>
          <w:sz w:val="24"/>
          <w:szCs w:val="24"/>
          <w:lang w:val="en-US"/>
        </w:rPr>
      </w:pPr>
    </w:p>
    <w:p w14:paraId="45A5BC34" w14:textId="77777777" w:rsidR="00C40487" w:rsidRDefault="00C40487" w:rsidP="00C40487">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Szintén a koronavírus-járvánnyal összefüggésben hozott intézkedés eredménye hogy a gépjárműadó teljes bevétele elvonásra került. A gépjárműadóról szóló törvény alapján a belföldi gépjárművek után Komárom Város Önkormányzatát már nem illeti meg a 2020. évben beszedett gépjárműadó bevétel, hanem a Járvány Elleni Védekezési Alap fejezet bevételét képezi. Így a beszedett adó önkormányzatot megillető bevétel 40%-át is át kellett utalni a jelzett alapba.</w:t>
      </w:r>
    </w:p>
    <w:p w14:paraId="0231F77A" w14:textId="77777777" w:rsidR="00C40487" w:rsidRDefault="00C40487" w:rsidP="00C40487">
      <w:pPr>
        <w:spacing w:after="0" w:line="240" w:lineRule="auto"/>
        <w:jc w:val="both"/>
        <w:rPr>
          <w:rFonts w:ascii="Times New Roman" w:hAnsi="Times New Roman"/>
          <w:noProof/>
          <w:sz w:val="24"/>
          <w:szCs w:val="24"/>
          <w:lang w:val="en-US"/>
        </w:rPr>
      </w:pPr>
    </w:p>
    <w:p w14:paraId="51EFBBF7" w14:textId="77777777" w:rsidR="00C40487" w:rsidRDefault="00C40487" w:rsidP="00C40487">
      <w:pPr>
        <w:spacing w:after="0" w:line="240" w:lineRule="auto"/>
        <w:jc w:val="both"/>
        <w:rPr>
          <w:rFonts w:ascii="Times New Roman" w:hAnsi="Times New Roman"/>
          <w:noProof/>
          <w:sz w:val="24"/>
          <w:szCs w:val="24"/>
          <w:lang w:val="en-US"/>
        </w:rPr>
      </w:pPr>
      <w:r w:rsidRPr="00892042">
        <w:rPr>
          <w:rFonts w:ascii="Times New Roman" w:hAnsi="Times New Roman"/>
          <w:noProof/>
          <w:sz w:val="24"/>
          <w:szCs w:val="24"/>
          <w:lang w:val="en-US"/>
        </w:rPr>
        <w:t>A talajterhelési díj tekintetében 13 %-os csökkenés mutatkozik, ami pozitív, mert a lakosság egyre nagyobb hányada köt rá a cs</w:t>
      </w:r>
      <w:r>
        <w:rPr>
          <w:rFonts w:ascii="Times New Roman" w:hAnsi="Times New Roman"/>
          <w:noProof/>
          <w:sz w:val="24"/>
          <w:szCs w:val="24"/>
          <w:lang w:val="en-US"/>
        </w:rPr>
        <w:t>atornahálózatra, így az ebbéli</w:t>
      </w:r>
      <w:r w:rsidRPr="00892042">
        <w:rPr>
          <w:rFonts w:ascii="Times New Roman" w:hAnsi="Times New Roman"/>
          <w:noProof/>
          <w:sz w:val="24"/>
          <w:szCs w:val="24"/>
          <w:lang w:val="en-US"/>
        </w:rPr>
        <w:t xml:space="preserve"> környezetszennyezés csökken. </w:t>
      </w:r>
    </w:p>
    <w:p w14:paraId="750AD8DB" w14:textId="77777777" w:rsidR="00C40487" w:rsidRDefault="00C40487" w:rsidP="00C40487">
      <w:pPr>
        <w:spacing w:after="0" w:line="240" w:lineRule="auto"/>
        <w:jc w:val="both"/>
        <w:rPr>
          <w:rFonts w:ascii="Times New Roman" w:hAnsi="Times New Roman"/>
          <w:noProof/>
          <w:sz w:val="24"/>
          <w:szCs w:val="24"/>
          <w:lang w:val="en-US"/>
        </w:rPr>
      </w:pPr>
    </w:p>
    <w:p w14:paraId="3C2E5081" w14:textId="77777777" w:rsidR="00C40487" w:rsidRDefault="00C40487" w:rsidP="00C40487">
      <w:pPr>
        <w:spacing w:after="0" w:line="240" w:lineRule="auto"/>
        <w:jc w:val="both"/>
        <w:rPr>
          <w:rFonts w:ascii="Times New Roman" w:hAnsi="Times New Roman"/>
          <w:noProof/>
          <w:sz w:val="24"/>
          <w:szCs w:val="24"/>
          <w:lang w:val="en-US"/>
        </w:rPr>
      </w:pPr>
      <w:r w:rsidRPr="00892042">
        <w:rPr>
          <w:rFonts w:ascii="Times New Roman" w:hAnsi="Times New Roman"/>
          <w:noProof/>
          <w:sz w:val="24"/>
          <w:szCs w:val="24"/>
          <w:lang w:val="en-US"/>
        </w:rPr>
        <w:t>A helyi adóbevételek folyamatos növekedést mutatnak az előző évekhez képest. Az elmúlt években folyamatosan v</w:t>
      </w:r>
      <w:r>
        <w:rPr>
          <w:rFonts w:ascii="Times New Roman" w:hAnsi="Times New Roman"/>
          <w:noProof/>
          <w:sz w:val="24"/>
          <w:szCs w:val="24"/>
          <w:lang w:val="en-US"/>
        </w:rPr>
        <w:t>áltozó</w:t>
      </w:r>
      <w:r w:rsidRPr="00892042">
        <w:rPr>
          <w:rFonts w:ascii="Times New Roman" w:hAnsi="Times New Roman"/>
          <w:noProof/>
          <w:sz w:val="24"/>
          <w:szCs w:val="24"/>
          <w:lang w:val="en-US"/>
        </w:rPr>
        <w:t xml:space="preserve"> adóbevétel 2019. évhez képest 2020. év végére 54,946 millió forinttal 1,68%-kal növekedett, mely az újonnan betelepülő vállalkozásoknak köszönhető. </w:t>
      </w:r>
    </w:p>
    <w:p w14:paraId="57D343F2" w14:textId="77777777" w:rsidR="00C40487" w:rsidRPr="00892042" w:rsidRDefault="00C40487" w:rsidP="00C40487">
      <w:pPr>
        <w:spacing w:after="0" w:line="240" w:lineRule="auto"/>
        <w:jc w:val="both"/>
        <w:rPr>
          <w:rFonts w:ascii="Times New Roman" w:hAnsi="Times New Roman"/>
          <w:noProof/>
          <w:sz w:val="24"/>
          <w:szCs w:val="24"/>
          <w:lang w:val="en-US"/>
        </w:rPr>
      </w:pPr>
    </w:p>
    <w:p w14:paraId="46CC1848" w14:textId="77777777" w:rsidR="000533D2" w:rsidRDefault="000533D2" w:rsidP="00B45981">
      <w:pPr>
        <w:spacing w:after="0" w:line="240" w:lineRule="auto"/>
        <w:jc w:val="both"/>
        <w:rPr>
          <w:rFonts w:ascii="Times New Roman" w:hAnsi="Times New Roman"/>
          <w:noProof/>
          <w:sz w:val="24"/>
          <w:szCs w:val="24"/>
          <w:lang w:val="en-US"/>
        </w:rPr>
      </w:pPr>
    </w:p>
    <w:p w14:paraId="322966EF" w14:textId="1A4FD2CE" w:rsidR="00B45981" w:rsidRPr="00892042" w:rsidRDefault="000533D2" w:rsidP="000533D2">
      <w:pPr>
        <w:spacing w:after="0" w:line="240" w:lineRule="auto"/>
        <w:jc w:val="both"/>
        <w:rPr>
          <w:rFonts w:ascii="Times New Roman" w:hAnsi="Times New Roman"/>
          <w:noProof/>
          <w:sz w:val="24"/>
          <w:szCs w:val="24"/>
          <w:lang w:val="en-US"/>
        </w:rPr>
      </w:pPr>
      <w:r>
        <w:rPr>
          <w:rFonts w:ascii="Times New Roman" w:hAnsi="Times New Roman"/>
          <w:noProof/>
          <w:sz w:val="24"/>
          <w:szCs w:val="24"/>
          <w:lang w:val="en-US"/>
        </w:rPr>
        <w:t>Több éven át tartó helyi iparűzési adó ellenőrzés eredményeként a késedelmi pótlék és bírság számla bevétele jelentős növekedést mutat.</w:t>
      </w:r>
    </w:p>
    <w:p w14:paraId="48F17C04" w14:textId="38657B32" w:rsidR="00EF5228" w:rsidRPr="00037784" w:rsidRDefault="00EF5228" w:rsidP="00C40487">
      <w:pPr>
        <w:pStyle w:val="Cmsor1"/>
        <w:numPr>
          <w:ilvl w:val="0"/>
          <w:numId w:val="57"/>
        </w:numPr>
        <w:jc w:val="both"/>
      </w:pPr>
      <w:bookmarkStart w:id="106" w:name="_Toc51662739"/>
      <w:bookmarkStart w:id="107" w:name="_Toc67926654"/>
      <w:r w:rsidRPr="00C32550">
        <w:t>VÁROSÜZEMELTETÉSI</w:t>
      </w:r>
      <w:r w:rsidRPr="00C32550">
        <w:rPr>
          <w:color w:val="000000"/>
        </w:rPr>
        <w:t xml:space="preserve"> ÉS VÁROSFEJLESZTÉSI OSZTÁLY</w:t>
      </w:r>
      <w:bookmarkStart w:id="108" w:name="_Toc419451120"/>
      <w:bookmarkEnd w:id="106"/>
      <w:bookmarkEnd w:id="107"/>
    </w:p>
    <w:bookmarkEnd w:id="108"/>
    <w:p w14:paraId="02C29470" w14:textId="3DE7D546" w:rsidR="00EF5228" w:rsidRPr="00037784" w:rsidRDefault="00EF5228" w:rsidP="00EF5228">
      <w:pPr>
        <w:tabs>
          <w:tab w:val="num" w:pos="0"/>
        </w:tabs>
        <w:spacing w:after="0" w:line="240" w:lineRule="auto"/>
        <w:jc w:val="both"/>
        <w:rPr>
          <w:rFonts w:ascii="Times New Roman" w:hAnsi="Times New Roman"/>
          <w:sz w:val="24"/>
          <w:szCs w:val="24"/>
        </w:rPr>
      </w:pPr>
      <w:r w:rsidRPr="00811337">
        <w:rPr>
          <w:rFonts w:ascii="Times New Roman" w:hAnsi="Times New Roman"/>
          <w:bCs/>
          <w:sz w:val="24"/>
          <w:szCs w:val="24"/>
        </w:rPr>
        <w:t xml:space="preserve">Az alábbi táblázat a Városüzemeltetési és Városfejlesztési Osztály által intézett iktatott ügyiratokat mutatja be: </w:t>
      </w:r>
    </w:p>
    <w:tbl>
      <w:tblPr>
        <w:tblpPr w:leftFromText="141" w:rightFromText="141" w:vertAnchor="text" w:tblpY="1"/>
        <w:tblOverlap w:val="never"/>
        <w:tblW w:w="9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78"/>
        <w:gridCol w:w="993"/>
        <w:gridCol w:w="1560"/>
        <w:gridCol w:w="1276"/>
        <w:gridCol w:w="1275"/>
        <w:gridCol w:w="1283"/>
        <w:gridCol w:w="11"/>
      </w:tblGrid>
      <w:tr w:rsidR="00EF5228" w:rsidRPr="00037784" w14:paraId="105B7E0B" w14:textId="77777777" w:rsidTr="00D0647E">
        <w:trPr>
          <w:trHeight w:val="420"/>
        </w:trPr>
        <w:tc>
          <w:tcPr>
            <w:tcW w:w="9376" w:type="dxa"/>
            <w:gridSpan w:val="7"/>
            <w:tcBorders>
              <w:top w:val="single" w:sz="18" w:space="0" w:color="auto"/>
              <w:left w:val="single" w:sz="18" w:space="0" w:color="auto"/>
              <w:bottom w:val="single" w:sz="4" w:space="0" w:color="auto"/>
              <w:right w:val="single" w:sz="18" w:space="0" w:color="auto"/>
            </w:tcBorders>
            <w:hideMark/>
          </w:tcPr>
          <w:p w14:paraId="7DC52CFA" w14:textId="77777777" w:rsidR="00EF5228" w:rsidRPr="00037784" w:rsidRDefault="00EF5228" w:rsidP="00D0647E">
            <w:pPr>
              <w:tabs>
                <w:tab w:val="num" w:pos="0"/>
              </w:tabs>
              <w:spacing w:after="0" w:line="240" w:lineRule="auto"/>
              <w:ind w:left="108"/>
              <w:contextualSpacing/>
              <w:jc w:val="center"/>
              <w:rPr>
                <w:rFonts w:ascii="Times New Roman" w:eastAsia="Calibri" w:hAnsi="Times New Roman"/>
                <w:b/>
                <w:sz w:val="24"/>
                <w:szCs w:val="24"/>
                <w:lang w:eastAsia="hu-HU"/>
              </w:rPr>
            </w:pPr>
            <w:r w:rsidRPr="00037784">
              <w:rPr>
                <w:rFonts w:ascii="Times New Roman" w:eastAsia="Calibri" w:hAnsi="Times New Roman"/>
                <w:b/>
                <w:sz w:val="24"/>
                <w:szCs w:val="24"/>
                <w:lang w:eastAsia="hu-HU"/>
              </w:rPr>
              <w:t xml:space="preserve">Városüzemeltetési és Városfejlesztési Osztály </w:t>
            </w:r>
          </w:p>
        </w:tc>
      </w:tr>
      <w:tr w:rsidR="00EF5228" w:rsidRPr="00037784" w14:paraId="6AD04253" w14:textId="77777777" w:rsidTr="00D0647E">
        <w:trPr>
          <w:gridAfter w:val="1"/>
          <w:wAfter w:w="11" w:type="dxa"/>
          <w:trHeight w:val="454"/>
        </w:trPr>
        <w:tc>
          <w:tcPr>
            <w:tcW w:w="2978" w:type="dxa"/>
            <w:vMerge w:val="restart"/>
            <w:tcBorders>
              <w:top w:val="single" w:sz="12" w:space="0" w:color="auto"/>
              <w:left w:val="single" w:sz="18" w:space="0" w:color="auto"/>
              <w:bottom w:val="single" w:sz="6" w:space="0" w:color="auto"/>
              <w:right w:val="single" w:sz="6" w:space="0" w:color="auto"/>
            </w:tcBorders>
            <w:tcMar>
              <w:top w:w="0" w:type="dxa"/>
              <w:left w:w="108" w:type="dxa"/>
              <w:bottom w:w="0" w:type="dxa"/>
              <w:right w:w="108" w:type="dxa"/>
            </w:tcMar>
            <w:vAlign w:val="center"/>
          </w:tcPr>
          <w:p w14:paraId="20FF22EC" w14:textId="77777777" w:rsidR="00EF5228" w:rsidRPr="00037784" w:rsidRDefault="00EF5228" w:rsidP="00D0647E">
            <w:pPr>
              <w:spacing w:after="0" w:line="240" w:lineRule="auto"/>
              <w:contextualSpacing/>
              <w:jc w:val="both"/>
              <w:rPr>
                <w:rFonts w:ascii="Times New Roman" w:eastAsia="Calibri" w:hAnsi="Times New Roman"/>
                <w:sz w:val="24"/>
                <w:szCs w:val="24"/>
                <w:lang w:eastAsia="hu-HU"/>
              </w:rPr>
            </w:pPr>
          </w:p>
        </w:tc>
        <w:tc>
          <w:tcPr>
            <w:tcW w:w="993" w:type="dxa"/>
            <w:vMerge w:val="restart"/>
            <w:tcBorders>
              <w:top w:val="single" w:sz="12"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76EB70AD" w14:textId="77777777" w:rsidR="00EF5228" w:rsidRPr="005F4E5D" w:rsidRDefault="00EF5228" w:rsidP="00D0647E">
            <w:pPr>
              <w:spacing w:after="0" w:line="240" w:lineRule="auto"/>
              <w:contextualSpacing/>
              <w:jc w:val="both"/>
              <w:rPr>
                <w:rFonts w:ascii="Times New Roman" w:eastAsia="Calibri" w:hAnsi="Times New Roman"/>
                <w:b/>
                <w:sz w:val="24"/>
                <w:szCs w:val="24"/>
                <w:lang w:eastAsia="hu-HU"/>
              </w:rPr>
            </w:pPr>
            <w:r w:rsidRPr="005F4E5D">
              <w:rPr>
                <w:rFonts w:ascii="Times New Roman" w:eastAsia="Calibri" w:hAnsi="Times New Roman"/>
                <w:b/>
                <w:sz w:val="24"/>
                <w:szCs w:val="24"/>
                <w:lang w:eastAsia="hu-HU"/>
              </w:rPr>
              <w:t>létszám</w:t>
            </w:r>
          </w:p>
        </w:tc>
        <w:tc>
          <w:tcPr>
            <w:tcW w:w="2836" w:type="dxa"/>
            <w:gridSpan w:val="2"/>
            <w:tcBorders>
              <w:top w:val="single" w:sz="12"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414E9ED9" w14:textId="77777777" w:rsidR="00EF5228" w:rsidRPr="005F4E5D" w:rsidRDefault="00EF5228" w:rsidP="00D0647E">
            <w:pPr>
              <w:spacing w:after="0" w:line="240" w:lineRule="auto"/>
              <w:contextualSpacing/>
              <w:jc w:val="center"/>
              <w:rPr>
                <w:rFonts w:ascii="Times New Roman" w:eastAsia="Calibri" w:hAnsi="Times New Roman"/>
                <w:b/>
                <w:sz w:val="24"/>
                <w:szCs w:val="24"/>
                <w:lang w:eastAsia="hu-HU"/>
              </w:rPr>
            </w:pPr>
            <w:r w:rsidRPr="005F4E5D">
              <w:rPr>
                <w:rFonts w:ascii="Times New Roman" w:eastAsia="Calibri" w:hAnsi="Times New Roman"/>
                <w:b/>
                <w:sz w:val="24"/>
                <w:szCs w:val="24"/>
                <w:lang w:eastAsia="hu-HU"/>
              </w:rPr>
              <w:t>2019. év</w:t>
            </w:r>
          </w:p>
        </w:tc>
        <w:tc>
          <w:tcPr>
            <w:tcW w:w="2558" w:type="dxa"/>
            <w:gridSpan w:val="2"/>
            <w:tcBorders>
              <w:top w:val="single" w:sz="12" w:space="0" w:color="auto"/>
              <w:left w:val="single" w:sz="6" w:space="0" w:color="auto"/>
              <w:bottom w:val="single" w:sz="6" w:space="0" w:color="auto"/>
              <w:right w:val="single" w:sz="18" w:space="0" w:color="auto"/>
            </w:tcBorders>
            <w:tcMar>
              <w:top w:w="0" w:type="dxa"/>
              <w:left w:w="108" w:type="dxa"/>
              <w:bottom w:w="0" w:type="dxa"/>
              <w:right w:w="108" w:type="dxa"/>
            </w:tcMar>
            <w:vAlign w:val="center"/>
            <w:hideMark/>
          </w:tcPr>
          <w:p w14:paraId="0030CA5F" w14:textId="77777777" w:rsidR="00EF5228" w:rsidRPr="005F4E5D" w:rsidRDefault="00EF5228" w:rsidP="00D0647E">
            <w:pPr>
              <w:spacing w:after="0" w:line="240" w:lineRule="auto"/>
              <w:contextualSpacing/>
              <w:jc w:val="center"/>
              <w:rPr>
                <w:rFonts w:ascii="Times New Roman" w:eastAsia="Calibri" w:hAnsi="Times New Roman"/>
                <w:b/>
                <w:sz w:val="24"/>
                <w:szCs w:val="24"/>
                <w:lang w:eastAsia="hu-HU"/>
              </w:rPr>
            </w:pPr>
            <w:r w:rsidRPr="005F4E5D">
              <w:rPr>
                <w:rFonts w:ascii="Times New Roman" w:eastAsia="Calibri" w:hAnsi="Times New Roman"/>
                <w:b/>
                <w:sz w:val="24"/>
                <w:szCs w:val="24"/>
                <w:lang w:eastAsia="hu-HU"/>
              </w:rPr>
              <w:t>2020. év</w:t>
            </w:r>
          </w:p>
        </w:tc>
      </w:tr>
      <w:tr w:rsidR="00EF5228" w:rsidRPr="00037784" w14:paraId="2566A811" w14:textId="77777777" w:rsidTr="00D0647E">
        <w:trPr>
          <w:gridAfter w:val="1"/>
          <w:wAfter w:w="11" w:type="dxa"/>
          <w:trHeight w:val="454"/>
        </w:trPr>
        <w:tc>
          <w:tcPr>
            <w:tcW w:w="2978" w:type="dxa"/>
            <w:vMerge/>
            <w:tcBorders>
              <w:top w:val="single" w:sz="12" w:space="0" w:color="auto"/>
              <w:left w:val="single" w:sz="18" w:space="0" w:color="auto"/>
              <w:bottom w:val="single" w:sz="6" w:space="0" w:color="auto"/>
              <w:right w:val="single" w:sz="6" w:space="0" w:color="auto"/>
            </w:tcBorders>
            <w:vAlign w:val="center"/>
            <w:hideMark/>
          </w:tcPr>
          <w:p w14:paraId="528D639D" w14:textId="77777777" w:rsidR="00EF5228" w:rsidRPr="00037784" w:rsidRDefault="00EF5228" w:rsidP="00D0647E">
            <w:pPr>
              <w:spacing w:after="0" w:line="240" w:lineRule="auto"/>
              <w:jc w:val="both"/>
              <w:rPr>
                <w:rFonts w:ascii="Times New Roman" w:eastAsia="Calibri" w:hAnsi="Times New Roman"/>
                <w:sz w:val="24"/>
                <w:szCs w:val="24"/>
                <w:lang w:eastAsia="hu-HU"/>
              </w:rPr>
            </w:pPr>
          </w:p>
        </w:tc>
        <w:tc>
          <w:tcPr>
            <w:tcW w:w="0" w:type="auto"/>
            <w:vMerge/>
            <w:tcBorders>
              <w:top w:val="single" w:sz="12" w:space="0" w:color="auto"/>
              <w:left w:val="single" w:sz="6" w:space="0" w:color="auto"/>
              <w:bottom w:val="single" w:sz="6" w:space="0" w:color="auto"/>
              <w:right w:val="single" w:sz="6" w:space="0" w:color="auto"/>
            </w:tcBorders>
            <w:vAlign w:val="center"/>
            <w:hideMark/>
          </w:tcPr>
          <w:p w14:paraId="153350D5" w14:textId="77777777" w:rsidR="00EF5228" w:rsidRPr="005F4E5D" w:rsidRDefault="00EF5228" w:rsidP="00D0647E">
            <w:pPr>
              <w:spacing w:after="0" w:line="240" w:lineRule="auto"/>
              <w:jc w:val="both"/>
              <w:rPr>
                <w:rFonts w:ascii="Times New Roman" w:eastAsia="Calibri" w:hAnsi="Times New Roman"/>
                <w:b/>
                <w:sz w:val="24"/>
                <w:szCs w:val="24"/>
                <w:lang w:eastAsia="hu-HU"/>
              </w:rPr>
            </w:pPr>
          </w:p>
        </w:tc>
        <w:tc>
          <w:tcPr>
            <w:tcW w:w="156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6CB0CA33" w14:textId="77777777" w:rsidR="00EF5228" w:rsidRPr="005F4E5D" w:rsidRDefault="00EF5228" w:rsidP="00D0647E">
            <w:pPr>
              <w:spacing w:after="0" w:line="240" w:lineRule="auto"/>
              <w:contextualSpacing/>
              <w:jc w:val="both"/>
              <w:rPr>
                <w:rFonts w:ascii="Times New Roman" w:eastAsia="Calibri" w:hAnsi="Times New Roman"/>
                <w:b/>
                <w:sz w:val="24"/>
                <w:szCs w:val="24"/>
                <w:lang w:eastAsia="hu-HU"/>
              </w:rPr>
            </w:pPr>
            <w:r w:rsidRPr="005F4E5D">
              <w:rPr>
                <w:rFonts w:ascii="Times New Roman" w:eastAsia="Calibri" w:hAnsi="Times New Roman"/>
                <w:b/>
                <w:sz w:val="24"/>
                <w:szCs w:val="24"/>
                <w:lang w:eastAsia="hu-HU"/>
              </w:rPr>
              <w:t>ügyiratok száma</w:t>
            </w:r>
          </w:p>
        </w:tc>
        <w:tc>
          <w:tcPr>
            <w:tcW w:w="1276"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554A0A07" w14:textId="77777777" w:rsidR="00EF5228" w:rsidRPr="005F4E5D" w:rsidRDefault="00EF5228" w:rsidP="00D0647E">
            <w:pPr>
              <w:spacing w:after="0" w:line="240" w:lineRule="auto"/>
              <w:contextualSpacing/>
              <w:jc w:val="both"/>
              <w:rPr>
                <w:rFonts w:ascii="Times New Roman" w:eastAsia="Calibri" w:hAnsi="Times New Roman"/>
                <w:b/>
                <w:sz w:val="24"/>
                <w:szCs w:val="24"/>
                <w:lang w:eastAsia="hu-HU"/>
              </w:rPr>
            </w:pPr>
            <w:r w:rsidRPr="005F4E5D">
              <w:rPr>
                <w:rFonts w:ascii="Times New Roman" w:eastAsia="Calibri" w:hAnsi="Times New Roman"/>
                <w:b/>
                <w:sz w:val="24"/>
                <w:szCs w:val="24"/>
                <w:lang w:eastAsia="hu-HU"/>
              </w:rPr>
              <w:t>alszámok száma</w:t>
            </w:r>
          </w:p>
        </w:tc>
        <w:tc>
          <w:tcPr>
            <w:tcW w:w="1275"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146F7FFE" w14:textId="77777777" w:rsidR="00EF5228" w:rsidRPr="005F4E5D" w:rsidRDefault="00EF5228" w:rsidP="00D0647E">
            <w:pPr>
              <w:spacing w:after="0" w:line="240" w:lineRule="auto"/>
              <w:contextualSpacing/>
              <w:jc w:val="both"/>
              <w:rPr>
                <w:rFonts w:ascii="Times New Roman" w:eastAsia="Calibri" w:hAnsi="Times New Roman"/>
                <w:b/>
                <w:sz w:val="24"/>
                <w:szCs w:val="24"/>
                <w:lang w:eastAsia="hu-HU"/>
              </w:rPr>
            </w:pPr>
            <w:r w:rsidRPr="005F4E5D">
              <w:rPr>
                <w:rFonts w:ascii="Times New Roman" w:eastAsia="Calibri" w:hAnsi="Times New Roman"/>
                <w:b/>
                <w:sz w:val="24"/>
                <w:szCs w:val="24"/>
                <w:lang w:eastAsia="hu-HU"/>
              </w:rPr>
              <w:t>ügyiratok száma</w:t>
            </w:r>
          </w:p>
        </w:tc>
        <w:tc>
          <w:tcPr>
            <w:tcW w:w="1283" w:type="dxa"/>
            <w:tcBorders>
              <w:top w:val="single" w:sz="6" w:space="0" w:color="auto"/>
              <w:left w:val="single" w:sz="6" w:space="0" w:color="auto"/>
              <w:bottom w:val="single" w:sz="6" w:space="0" w:color="auto"/>
              <w:right w:val="single" w:sz="18" w:space="0" w:color="auto"/>
            </w:tcBorders>
            <w:tcMar>
              <w:top w:w="0" w:type="dxa"/>
              <w:left w:w="108" w:type="dxa"/>
              <w:bottom w:w="0" w:type="dxa"/>
              <w:right w:w="108" w:type="dxa"/>
            </w:tcMar>
            <w:vAlign w:val="center"/>
            <w:hideMark/>
          </w:tcPr>
          <w:p w14:paraId="148DF7C3" w14:textId="77777777" w:rsidR="00EF5228" w:rsidRPr="005F4E5D" w:rsidRDefault="00EF5228" w:rsidP="00D0647E">
            <w:pPr>
              <w:spacing w:after="0" w:line="240" w:lineRule="auto"/>
              <w:contextualSpacing/>
              <w:jc w:val="both"/>
              <w:rPr>
                <w:rFonts w:ascii="Times New Roman" w:eastAsia="Calibri" w:hAnsi="Times New Roman"/>
                <w:b/>
                <w:sz w:val="24"/>
                <w:szCs w:val="24"/>
                <w:lang w:eastAsia="hu-HU"/>
              </w:rPr>
            </w:pPr>
            <w:r w:rsidRPr="005F4E5D">
              <w:rPr>
                <w:rFonts w:ascii="Times New Roman" w:eastAsia="Calibri" w:hAnsi="Times New Roman"/>
                <w:b/>
                <w:sz w:val="24"/>
                <w:szCs w:val="24"/>
                <w:lang w:eastAsia="hu-HU"/>
              </w:rPr>
              <w:t>alszámok száma</w:t>
            </w:r>
          </w:p>
        </w:tc>
      </w:tr>
      <w:tr w:rsidR="00EF5228" w:rsidRPr="00037784" w14:paraId="2FBB7EA7" w14:textId="77777777" w:rsidTr="00D0647E">
        <w:trPr>
          <w:gridAfter w:val="1"/>
          <w:wAfter w:w="11" w:type="dxa"/>
          <w:trHeight w:val="591"/>
        </w:trPr>
        <w:tc>
          <w:tcPr>
            <w:tcW w:w="2978" w:type="dxa"/>
            <w:tcBorders>
              <w:top w:val="single" w:sz="6" w:space="0" w:color="auto"/>
              <w:left w:val="single" w:sz="18" w:space="0" w:color="auto"/>
              <w:bottom w:val="single" w:sz="6" w:space="0" w:color="auto"/>
              <w:right w:val="single" w:sz="6" w:space="0" w:color="auto"/>
            </w:tcBorders>
            <w:tcMar>
              <w:top w:w="0" w:type="dxa"/>
              <w:left w:w="108" w:type="dxa"/>
              <w:bottom w:w="0" w:type="dxa"/>
              <w:right w:w="108" w:type="dxa"/>
            </w:tcMar>
            <w:vAlign w:val="center"/>
            <w:hideMark/>
          </w:tcPr>
          <w:p w14:paraId="6E4A5ECD" w14:textId="77777777" w:rsidR="00EF5228" w:rsidRPr="00037784" w:rsidRDefault="00EF5228" w:rsidP="00D0647E">
            <w:pPr>
              <w:spacing w:after="0" w:line="240" w:lineRule="auto"/>
              <w:contextualSpacing/>
              <w:jc w:val="both"/>
              <w:rPr>
                <w:rFonts w:ascii="Times New Roman" w:eastAsia="Calibri" w:hAnsi="Times New Roman"/>
                <w:sz w:val="24"/>
                <w:szCs w:val="24"/>
                <w:lang w:eastAsia="hu-HU"/>
              </w:rPr>
            </w:pPr>
            <w:r w:rsidRPr="00037784">
              <w:rPr>
                <w:rFonts w:ascii="Times New Roman" w:eastAsia="Calibri" w:hAnsi="Times New Roman"/>
                <w:sz w:val="24"/>
                <w:szCs w:val="24"/>
                <w:lang w:eastAsia="hu-HU"/>
              </w:rPr>
              <w:t xml:space="preserve">Osztályvezető </w:t>
            </w:r>
          </w:p>
        </w:tc>
        <w:tc>
          <w:tcPr>
            <w:tcW w:w="993"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3623DB61"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1 fő</w:t>
            </w:r>
          </w:p>
        </w:tc>
        <w:tc>
          <w:tcPr>
            <w:tcW w:w="156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18A3EA4A"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51</w:t>
            </w:r>
          </w:p>
        </w:tc>
        <w:tc>
          <w:tcPr>
            <w:tcW w:w="1276"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635FC863"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179</w:t>
            </w:r>
          </w:p>
        </w:tc>
        <w:tc>
          <w:tcPr>
            <w:tcW w:w="1275"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6C975DF2"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22</w:t>
            </w:r>
          </w:p>
        </w:tc>
        <w:tc>
          <w:tcPr>
            <w:tcW w:w="1283" w:type="dxa"/>
            <w:tcBorders>
              <w:top w:val="single" w:sz="6" w:space="0" w:color="auto"/>
              <w:left w:val="single" w:sz="6" w:space="0" w:color="auto"/>
              <w:bottom w:val="single" w:sz="6" w:space="0" w:color="auto"/>
              <w:right w:val="single" w:sz="18" w:space="0" w:color="auto"/>
            </w:tcBorders>
            <w:tcMar>
              <w:top w:w="0" w:type="dxa"/>
              <w:left w:w="108" w:type="dxa"/>
              <w:bottom w:w="0" w:type="dxa"/>
              <w:right w:w="108" w:type="dxa"/>
            </w:tcMar>
            <w:vAlign w:val="center"/>
          </w:tcPr>
          <w:p w14:paraId="05FC00E8"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58</w:t>
            </w:r>
          </w:p>
        </w:tc>
      </w:tr>
      <w:tr w:rsidR="00EF5228" w:rsidRPr="00037784" w14:paraId="0AEDC2FE" w14:textId="77777777" w:rsidTr="00D0647E">
        <w:trPr>
          <w:gridAfter w:val="1"/>
          <w:wAfter w:w="11" w:type="dxa"/>
          <w:trHeight w:val="541"/>
        </w:trPr>
        <w:tc>
          <w:tcPr>
            <w:tcW w:w="2978" w:type="dxa"/>
            <w:tcBorders>
              <w:top w:val="single" w:sz="6" w:space="0" w:color="auto"/>
              <w:left w:val="single" w:sz="18" w:space="0" w:color="auto"/>
              <w:bottom w:val="single" w:sz="6" w:space="0" w:color="auto"/>
              <w:right w:val="single" w:sz="6" w:space="0" w:color="auto"/>
            </w:tcBorders>
            <w:tcMar>
              <w:top w:w="0" w:type="dxa"/>
              <w:left w:w="108" w:type="dxa"/>
              <w:bottom w:w="0" w:type="dxa"/>
              <w:right w:w="108" w:type="dxa"/>
            </w:tcMar>
            <w:vAlign w:val="center"/>
            <w:hideMark/>
          </w:tcPr>
          <w:p w14:paraId="46F69340" w14:textId="77777777" w:rsidR="00EF5228" w:rsidRPr="00037784" w:rsidRDefault="00EF5228" w:rsidP="00D0647E">
            <w:pPr>
              <w:spacing w:after="0" w:line="240" w:lineRule="auto"/>
              <w:contextualSpacing/>
              <w:jc w:val="both"/>
              <w:rPr>
                <w:rFonts w:ascii="Times New Roman" w:eastAsia="Calibri" w:hAnsi="Times New Roman"/>
                <w:sz w:val="24"/>
                <w:szCs w:val="24"/>
                <w:lang w:eastAsia="hu-HU"/>
              </w:rPr>
            </w:pPr>
            <w:r w:rsidRPr="00037784">
              <w:rPr>
                <w:rFonts w:ascii="Times New Roman" w:eastAsia="Calibri" w:hAnsi="Times New Roman"/>
                <w:sz w:val="24"/>
                <w:szCs w:val="24"/>
                <w:lang w:eastAsia="hu-HU"/>
              </w:rPr>
              <w:t>Vagyongazdálkodás</w:t>
            </w:r>
          </w:p>
        </w:tc>
        <w:tc>
          <w:tcPr>
            <w:tcW w:w="993"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7C7BDC22"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2 fő</w:t>
            </w:r>
          </w:p>
        </w:tc>
        <w:tc>
          <w:tcPr>
            <w:tcW w:w="156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36B8F50B"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570</w:t>
            </w:r>
          </w:p>
        </w:tc>
        <w:tc>
          <w:tcPr>
            <w:tcW w:w="1276"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709D8807"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1361</w:t>
            </w:r>
          </w:p>
        </w:tc>
        <w:tc>
          <w:tcPr>
            <w:tcW w:w="1275"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667856FF"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702</w:t>
            </w:r>
          </w:p>
        </w:tc>
        <w:tc>
          <w:tcPr>
            <w:tcW w:w="1283" w:type="dxa"/>
            <w:tcBorders>
              <w:top w:val="single" w:sz="6" w:space="0" w:color="auto"/>
              <w:left w:val="single" w:sz="6" w:space="0" w:color="auto"/>
              <w:bottom w:val="single" w:sz="6" w:space="0" w:color="auto"/>
              <w:right w:val="single" w:sz="18" w:space="0" w:color="auto"/>
            </w:tcBorders>
            <w:tcMar>
              <w:top w:w="0" w:type="dxa"/>
              <w:left w:w="108" w:type="dxa"/>
              <w:bottom w:w="0" w:type="dxa"/>
              <w:right w:w="108" w:type="dxa"/>
            </w:tcMar>
            <w:vAlign w:val="center"/>
          </w:tcPr>
          <w:p w14:paraId="31AE688D"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1855</w:t>
            </w:r>
          </w:p>
        </w:tc>
      </w:tr>
      <w:tr w:rsidR="00EF5228" w:rsidRPr="00037784" w14:paraId="6B9370CB" w14:textId="77777777" w:rsidTr="00D0647E">
        <w:trPr>
          <w:gridAfter w:val="1"/>
          <w:wAfter w:w="11" w:type="dxa"/>
          <w:trHeight w:val="340"/>
        </w:trPr>
        <w:tc>
          <w:tcPr>
            <w:tcW w:w="2978" w:type="dxa"/>
            <w:tcBorders>
              <w:top w:val="single" w:sz="6" w:space="0" w:color="auto"/>
              <w:left w:val="single" w:sz="18" w:space="0" w:color="auto"/>
              <w:bottom w:val="single" w:sz="6" w:space="0" w:color="auto"/>
              <w:right w:val="single" w:sz="6" w:space="0" w:color="auto"/>
            </w:tcBorders>
            <w:tcMar>
              <w:top w:w="0" w:type="dxa"/>
              <w:left w:w="108" w:type="dxa"/>
              <w:bottom w:w="0" w:type="dxa"/>
              <w:right w:w="108" w:type="dxa"/>
            </w:tcMar>
            <w:vAlign w:val="center"/>
            <w:hideMark/>
          </w:tcPr>
          <w:p w14:paraId="5E5E2E9D" w14:textId="77777777" w:rsidR="00EF5228" w:rsidRPr="00037784" w:rsidRDefault="00EF5228" w:rsidP="00D0647E">
            <w:pPr>
              <w:spacing w:after="0" w:line="240" w:lineRule="auto"/>
              <w:contextualSpacing/>
              <w:jc w:val="both"/>
              <w:rPr>
                <w:rFonts w:ascii="Times New Roman" w:eastAsia="Calibri" w:hAnsi="Times New Roman"/>
                <w:sz w:val="24"/>
                <w:szCs w:val="24"/>
                <w:lang w:eastAsia="hu-HU"/>
              </w:rPr>
            </w:pPr>
            <w:r w:rsidRPr="00037784">
              <w:rPr>
                <w:rFonts w:ascii="Times New Roman" w:eastAsia="Calibri" w:hAnsi="Times New Roman"/>
                <w:sz w:val="24"/>
                <w:szCs w:val="24"/>
                <w:lang w:eastAsia="hu-HU"/>
              </w:rPr>
              <w:t>Környezetvédelem, zöldfelület gazdálkodás</w:t>
            </w:r>
          </w:p>
        </w:tc>
        <w:tc>
          <w:tcPr>
            <w:tcW w:w="993"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5E2F1A8B"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2 fő</w:t>
            </w:r>
          </w:p>
        </w:tc>
        <w:tc>
          <w:tcPr>
            <w:tcW w:w="156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501A3AB6"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217</w:t>
            </w:r>
          </w:p>
        </w:tc>
        <w:tc>
          <w:tcPr>
            <w:tcW w:w="1276"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194B2765"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582</w:t>
            </w:r>
          </w:p>
        </w:tc>
        <w:tc>
          <w:tcPr>
            <w:tcW w:w="1275"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733307E8"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379</w:t>
            </w:r>
          </w:p>
        </w:tc>
        <w:tc>
          <w:tcPr>
            <w:tcW w:w="1283" w:type="dxa"/>
            <w:tcBorders>
              <w:top w:val="single" w:sz="6" w:space="0" w:color="auto"/>
              <w:left w:val="single" w:sz="6" w:space="0" w:color="auto"/>
              <w:bottom w:val="single" w:sz="6" w:space="0" w:color="auto"/>
              <w:right w:val="single" w:sz="18" w:space="0" w:color="auto"/>
            </w:tcBorders>
            <w:tcMar>
              <w:top w:w="0" w:type="dxa"/>
              <w:left w:w="108" w:type="dxa"/>
              <w:bottom w:w="0" w:type="dxa"/>
              <w:right w:w="108" w:type="dxa"/>
            </w:tcMar>
            <w:vAlign w:val="center"/>
          </w:tcPr>
          <w:p w14:paraId="07C354A8"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958</w:t>
            </w:r>
          </w:p>
        </w:tc>
      </w:tr>
      <w:tr w:rsidR="00EF5228" w:rsidRPr="00037784" w14:paraId="62E2D758" w14:textId="77777777" w:rsidTr="00D0647E">
        <w:trPr>
          <w:gridAfter w:val="1"/>
          <w:wAfter w:w="11" w:type="dxa"/>
          <w:trHeight w:val="340"/>
        </w:trPr>
        <w:tc>
          <w:tcPr>
            <w:tcW w:w="2978" w:type="dxa"/>
            <w:tcBorders>
              <w:top w:val="single" w:sz="6" w:space="0" w:color="auto"/>
              <w:left w:val="single" w:sz="18" w:space="0" w:color="auto"/>
              <w:bottom w:val="single" w:sz="6" w:space="0" w:color="auto"/>
              <w:right w:val="single" w:sz="6" w:space="0" w:color="auto"/>
            </w:tcBorders>
            <w:tcMar>
              <w:top w:w="0" w:type="dxa"/>
              <w:left w:w="108" w:type="dxa"/>
              <w:bottom w:w="0" w:type="dxa"/>
              <w:right w:w="108" w:type="dxa"/>
            </w:tcMar>
            <w:vAlign w:val="center"/>
            <w:hideMark/>
          </w:tcPr>
          <w:p w14:paraId="125B0BB1" w14:textId="77777777" w:rsidR="00EF5228" w:rsidRPr="00037784" w:rsidRDefault="00EF5228" w:rsidP="00D0647E">
            <w:pPr>
              <w:spacing w:after="0" w:line="240" w:lineRule="auto"/>
              <w:contextualSpacing/>
              <w:jc w:val="both"/>
              <w:rPr>
                <w:rFonts w:ascii="Times New Roman" w:eastAsia="Calibri" w:hAnsi="Times New Roman"/>
                <w:sz w:val="24"/>
                <w:szCs w:val="24"/>
                <w:lang w:eastAsia="hu-HU"/>
              </w:rPr>
            </w:pPr>
            <w:r w:rsidRPr="00037784">
              <w:rPr>
                <w:rFonts w:ascii="Times New Roman" w:eastAsia="Calibri" w:hAnsi="Times New Roman"/>
                <w:sz w:val="24"/>
                <w:szCs w:val="24"/>
                <w:lang w:eastAsia="hu-HU"/>
              </w:rPr>
              <w:t>Szociális bérlakások, közmunkások</w:t>
            </w:r>
          </w:p>
        </w:tc>
        <w:tc>
          <w:tcPr>
            <w:tcW w:w="993"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49DC472A"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1 fő</w:t>
            </w:r>
          </w:p>
        </w:tc>
        <w:tc>
          <w:tcPr>
            <w:tcW w:w="156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22A2E323"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76</w:t>
            </w:r>
          </w:p>
        </w:tc>
        <w:tc>
          <w:tcPr>
            <w:tcW w:w="1276"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5DF07720"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211</w:t>
            </w:r>
          </w:p>
        </w:tc>
        <w:tc>
          <w:tcPr>
            <w:tcW w:w="1275"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6D16F66A"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112</w:t>
            </w:r>
          </w:p>
        </w:tc>
        <w:tc>
          <w:tcPr>
            <w:tcW w:w="1283" w:type="dxa"/>
            <w:tcBorders>
              <w:top w:val="single" w:sz="6" w:space="0" w:color="auto"/>
              <w:left w:val="single" w:sz="6" w:space="0" w:color="auto"/>
              <w:bottom w:val="single" w:sz="6" w:space="0" w:color="auto"/>
              <w:right w:val="single" w:sz="18" w:space="0" w:color="auto"/>
            </w:tcBorders>
            <w:tcMar>
              <w:top w:w="0" w:type="dxa"/>
              <w:left w:w="108" w:type="dxa"/>
              <w:bottom w:w="0" w:type="dxa"/>
              <w:right w:w="108" w:type="dxa"/>
            </w:tcMar>
            <w:vAlign w:val="center"/>
          </w:tcPr>
          <w:p w14:paraId="24F84103"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342</w:t>
            </w:r>
          </w:p>
        </w:tc>
      </w:tr>
      <w:tr w:rsidR="00EF5228" w:rsidRPr="00037784" w14:paraId="5A8E4B00" w14:textId="77777777" w:rsidTr="00D0647E">
        <w:trPr>
          <w:gridAfter w:val="1"/>
          <w:wAfter w:w="11" w:type="dxa"/>
          <w:trHeight w:val="340"/>
        </w:trPr>
        <w:tc>
          <w:tcPr>
            <w:tcW w:w="2978" w:type="dxa"/>
            <w:tcBorders>
              <w:top w:val="single" w:sz="6" w:space="0" w:color="auto"/>
              <w:left w:val="single" w:sz="18" w:space="0" w:color="auto"/>
              <w:bottom w:val="single" w:sz="6" w:space="0" w:color="auto"/>
              <w:right w:val="single" w:sz="6" w:space="0" w:color="auto"/>
            </w:tcBorders>
            <w:tcMar>
              <w:top w:w="0" w:type="dxa"/>
              <w:left w:w="108" w:type="dxa"/>
              <w:bottom w:w="0" w:type="dxa"/>
              <w:right w:w="108" w:type="dxa"/>
            </w:tcMar>
            <w:vAlign w:val="center"/>
            <w:hideMark/>
          </w:tcPr>
          <w:p w14:paraId="336C4135" w14:textId="77777777" w:rsidR="00EF5228" w:rsidRPr="00037784" w:rsidRDefault="00EF5228" w:rsidP="00D0647E">
            <w:pPr>
              <w:spacing w:after="0" w:line="240" w:lineRule="auto"/>
              <w:contextualSpacing/>
              <w:jc w:val="both"/>
              <w:rPr>
                <w:rFonts w:ascii="Times New Roman" w:eastAsia="Calibri" w:hAnsi="Times New Roman"/>
                <w:sz w:val="24"/>
                <w:szCs w:val="24"/>
                <w:lang w:eastAsia="hu-HU"/>
              </w:rPr>
            </w:pPr>
            <w:r w:rsidRPr="00037784">
              <w:rPr>
                <w:rFonts w:ascii="Times New Roman" w:eastAsia="Calibri" w:hAnsi="Times New Roman"/>
                <w:sz w:val="24"/>
                <w:szCs w:val="24"/>
                <w:lang w:eastAsia="hu-HU"/>
              </w:rPr>
              <w:t>Közművek, úthálózat, vízi közmű hálózat, villany, játszóterek</w:t>
            </w:r>
          </w:p>
        </w:tc>
        <w:tc>
          <w:tcPr>
            <w:tcW w:w="993"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5B0E59DB"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3 fő</w:t>
            </w:r>
          </w:p>
        </w:tc>
        <w:tc>
          <w:tcPr>
            <w:tcW w:w="156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509A0AF6"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459</w:t>
            </w:r>
          </w:p>
        </w:tc>
        <w:tc>
          <w:tcPr>
            <w:tcW w:w="1276"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40A3687E"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1191</w:t>
            </w:r>
          </w:p>
        </w:tc>
        <w:tc>
          <w:tcPr>
            <w:tcW w:w="1275"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57EC7D8B"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393</w:t>
            </w:r>
          </w:p>
        </w:tc>
        <w:tc>
          <w:tcPr>
            <w:tcW w:w="1283" w:type="dxa"/>
            <w:tcBorders>
              <w:top w:val="single" w:sz="6" w:space="0" w:color="auto"/>
              <w:left w:val="single" w:sz="6" w:space="0" w:color="auto"/>
              <w:bottom w:val="single" w:sz="6" w:space="0" w:color="auto"/>
              <w:right w:val="single" w:sz="18" w:space="0" w:color="auto"/>
            </w:tcBorders>
            <w:tcMar>
              <w:top w:w="0" w:type="dxa"/>
              <w:left w:w="108" w:type="dxa"/>
              <w:bottom w:w="0" w:type="dxa"/>
              <w:right w:w="108" w:type="dxa"/>
            </w:tcMar>
            <w:vAlign w:val="center"/>
          </w:tcPr>
          <w:p w14:paraId="26991A2F"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950</w:t>
            </w:r>
          </w:p>
        </w:tc>
      </w:tr>
      <w:tr w:rsidR="00EF5228" w:rsidRPr="00037784" w14:paraId="07FF6E09" w14:textId="77777777" w:rsidTr="00D0647E">
        <w:trPr>
          <w:gridAfter w:val="1"/>
          <w:wAfter w:w="11" w:type="dxa"/>
          <w:trHeight w:val="516"/>
        </w:trPr>
        <w:tc>
          <w:tcPr>
            <w:tcW w:w="2978" w:type="dxa"/>
            <w:tcBorders>
              <w:top w:val="single" w:sz="6" w:space="0" w:color="auto"/>
              <w:left w:val="single" w:sz="18" w:space="0" w:color="auto"/>
              <w:bottom w:val="single" w:sz="6" w:space="0" w:color="auto"/>
              <w:right w:val="single" w:sz="6" w:space="0" w:color="auto"/>
            </w:tcBorders>
            <w:tcMar>
              <w:top w:w="0" w:type="dxa"/>
              <w:left w:w="108" w:type="dxa"/>
              <w:bottom w:w="0" w:type="dxa"/>
              <w:right w:w="108" w:type="dxa"/>
            </w:tcMar>
            <w:vAlign w:val="center"/>
            <w:hideMark/>
          </w:tcPr>
          <w:p w14:paraId="1FE0153F" w14:textId="77777777" w:rsidR="00EF5228" w:rsidRPr="00037784" w:rsidRDefault="00EF5228" w:rsidP="00D0647E">
            <w:pPr>
              <w:spacing w:after="0" w:line="240" w:lineRule="auto"/>
              <w:contextualSpacing/>
              <w:jc w:val="both"/>
              <w:rPr>
                <w:rFonts w:ascii="Times New Roman" w:eastAsia="Calibri" w:hAnsi="Times New Roman"/>
                <w:sz w:val="24"/>
                <w:szCs w:val="24"/>
                <w:lang w:eastAsia="hu-HU"/>
              </w:rPr>
            </w:pPr>
            <w:r w:rsidRPr="00037784">
              <w:rPr>
                <w:rFonts w:ascii="Times New Roman" w:eastAsia="Calibri" w:hAnsi="Times New Roman"/>
                <w:sz w:val="24"/>
                <w:szCs w:val="24"/>
                <w:lang w:eastAsia="hu-HU"/>
              </w:rPr>
              <w:t xml:space="preserve">Közbeszerzés </w:t>
            </w:r>
          </w:p>
        </w:tc>
        <w:tc>
          <w:tcPr>
            <w:tcW w:w="993"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729BC7FB"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1 fő</w:t>
            </w:r>
          </w:p>
        </w:tc>
        <w:tc>
          <w:tcPr>
            <w:tcW w:w="156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5D53EDEE"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35</w:t>
            </w:r>
          </w:p>
        </w:tc>
        <w:tc>
          <w:tcPr>
            <w:tcW w:w="1276"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77DBA623"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241</w:t>
            </w:r>
          </w:p>
        </w:tc>
        <w:tc>
          <w:tcPr>
            <w:tcW w:w="1275"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40819562"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37</w:t>
            </w:r>
          </w:p>
        </w:tc>
        <w:tc>
          <w:tcPr>
            <w:tcW w:w="1283" w:type="dxa"/>
            <w:tcBorders>
              <w:top w:val="single" w:sz="6" w:space="0" w:color="auto"/>
              <w:left w:val="single" w:sz="6" w:space="0" w:color="auto"/>
              <w:bottom w:val="single" w:sz="6" w:space="0" w:color="auto"/>
              <w:right w:val="single" w:sz="18" w:space="0" w:color="auto"/>
            </w:tcBorders>
            <w:tcMar>
              <w:top w:w="0" w:type="dxa"/>
              <w:left w:w="108" w:type="dxa"/>
              <w:bottom w:w="0" w:type="dxa"/>
              <w:right w:w="108" w:type="dxa"/>
            </w:tcMar>
            <w:vAlign w:val="center"/>
          </w:tcPr>
          <w:p w14:paraId="464CB66E"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270</w:t>
            </w:r>
          </w:p>
        </w:tc>
      </w:tr>
      <w:tr w:rsidR="00EF5228" w:rsidRPr="00037784" w14:paraId="01B63D5A" w14:textId="77777777" w:rsidTr="00D0647E">
        <w:trPr>
          <w:gridAfter w:val="1"/>
          <w:wAfter w:w="11" w:type="dxa"/>
          <w:trHeight w:val="340"/>
        </w:trPr>
        <w:tc>
          <w:tcPr>
            <w:tcW w:w="2978" w:type="dxa"/>
            <w:tcBorders>
              <w:top w:val="single" w:sz="6" w:space="0" w:color="auto"/>
              <w:left w:val="single" w:sz="18" w:space="0" w:color="auto"/>
              <w:bottom w:val="single" w:sz="6" w:space="0" w:color="auto"/>
              <w:right w:val="single" w:sz="6" w:space="0" w:color="auto"/>
            </w:tcBorders>
            <w:tcMar>
              <w:top w:w="0" w:type="dxa"/>
              <w:left w:w="108" w:type="dxa"/>
              <w:bottom w:w="0" w:type="dxa"/>
              <w:right w:w="108" w:type="dxa"/>
            </w:tcMar>
            <w:vAlign w:val="center"/>
            <w:hideMark/>
          </w:tcPr>
          <w:p w14:paraId="6D2CFB1A" w14:textId="77777777" w:rsidR="00EF5228" w:rsidRPr="00037784" w:rsidRDefault="00EF5228" w:rsidP="00D0647E">
            <w:pPr>
              <w:spacing w:after="0" w:line="240" w:lineRule="auto"/>
              <w:contextualSpacing/>
              <w:jc w:val="both"/>
              <w:rPr>
                <w:rFonts w:ascii="Times New Roman" w:eastAsia="Calibri" w:hAnsi="Times New Roman"/>
                <w:sz w:val="24"/>
                <w:szCs w:val="24"/>
                <w:lang w:eastAsia="hu-HU"/>
              </w:rPr>
            </w:pPr>
            <w:r w:rsidRPr="00037784">
              <w:rPr>
                <w:rFonts w:ascii="Times New Roman" w:eastAsia="Calibri" w:hAnsi="Times New Roman"/>
                <w:sz w:val="24"/>
                <w:szCs w:val="24"/>
                <w:lang w:eastAsia="hu-HU"/>
              </w:rPr>
              <w:t xml:space="preserve">Intézmények, beruházások, felújítások, pályázatok műszaki ügyintézése </w:t>
            </w:r>
          </w:p>
        </w:tc>
        <w:tc>
          <w:tcPr>
            <w:tcW w:w="993"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71A9F83F"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3 fő</w:t>
            </w:r>
          </w:p>
        </w:tc>
        <w:tc>
          <w:tcPr>
            <w:tcW w:w="156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20A586FE"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84</w:t>
            </w:r>
          </w:p>
        </w:tc>
        <w:tc>
          <w:tcPr>
            <w:tcW w:w="1276"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09388CBA"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528</w:t>
            </w:r>
          </w:p>
        </w:tc>
        <w:tc>
          <w:tcPr>
            <w:tcW w:w="1275"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597B75DD"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255</w:t>
            </w:r>
          </w:p>
        </w:tc>
        <w:tc>
          <w:tcPr>
            <w:tcW w:w="1283" w:type="dxa"/>
            <w:tcBorders>
              <w:top w:val="single" w:sz="6" w:space="0" w:color="auto"/>
              <w:left w:val="single" w:sz="6" w:space="0" w:color="auto"/>
              <w:bottom w:val="single" w:sz="6" w:space="0" w:color="auto"/>
              <w:right w:val="single" w:sz="18" w:space="0" w:color="auto"/>
            </w:tcBorders>
            <w:tcMar>
              <w:top w:w="0" w:type="dxa"/>
              <w:left w:w="108" w:type="dxa"/>
              <w:bottom w:w="0" w:type="dxa"/>
              <w:right w:w="108" w:type="dxa"/>
            </w:tcMar>
            <w:vAlign w:val="center"/>
          </w:tcPr>
          <w:p w14:paraId="70658543"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902</w:t>
            </w:r>
          </w:p>
        </w:tc>
      </w:tr>
      <w:tr w:rsidR="00EF5228" w:rsidRPr="00037784" w14:paraId="15DAA315" w14:textId="77777777" w:rsidTr="00D0647E">
        <w:trPr>
          <w:gridAfter w:val="1"/>
          <w:wAfter w:w="11" w:type="dxa"/>
          <w:trHeight w:val="340"/>
        </w:trPr>
        <w:tc>
          <w:tcPr>
            <w:tcW w:w="2978" w:type="dxa"/>
            <w:tcBorders>
              <w:top w:val="single" w:sz="6" w:space="0" w:color="auto"/>
              <w:left w:val="single" w:sz="18" w:space="0" w:color="auto"/>
              <w:bottom w:val="single" w:sz="6" w:space="0" w:color="auto"/>
              <w:right w:val="single" w:sz="6" w:space="0" w:color="auto"/>
            </w:tcBorders>
            <w:tcMar>
              <w:top w:w="0" w:type="dxa"/>
              <w:left w:w="108" w:type="dxa"/>
              <w:bottom w:w="0" w:type="dxa"/>
              <w:right w:w="108" w:type="dxa"/>
            </w:tcMar>
            <w:vAlign w:val="center"/>
            <w:hideMark/>
          </w:tcPr>
          <w:p w14:paraId="475C4949" w14:textId="77777777" w:rsidR="00EF5228" w:rsidRPr="00037784" w:rsidRDefault="00EF5228" w:rsidP="00D0647E">
            <w:pPr>
              <w:spacing w:after="0" w:line="240" w:lineRule="auto"/>
              <w:contextualSpacing/>
              <w:jc w:val="both"/>
              <w:rPr>
                <w:rFonts w:ascii="Times New Roman" w:eastAsia="Calibri" w:hAnsi="Times New Roman"/>
                <w:sz w:val="24"/>
                <w:szCs w:val="24"/>
                <w:lang w:eastAsia="hu-HU"/>
              </w:rPr>
            </w:pPr>
            <w:r w:rsidRPr="00037784">
              <w:rPr>
                <w:rFonts w:ascii="Times New Roman" w:eastAsia="Calibri" w:hAnsi="Times New Roman"/>
                <w:sz w:val="24"/>
                <w:szCs w:val="24"/>
                <w:lang w:eastAsia="hu-HU"/>
              </w:rPr>
              <w:t>Gondnokság, gépjárművek, munkavédelem</w:t>
            </w:r>
          </w:p>
        </w:tc>
        <w:tc>
          <w:tcPr>
            <w:tcW w:w="993"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3A745A14"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1 fő</w:t>
            </w:r>
          </w:p>
        </w:tc>
        <w:tc>
          <w:tcPr>
            <w:tcW w:w="156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1CB0729B"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46</w:t>
            </w:r>
          </w:p>
        </w:tc>
        <w:tc>
          <w:tcPr>
            <w:tcW w:w="1276"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382966C5"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226</w:t>
            </w:r>
          </w:p>
        </w:tc>
        <w:tc>
          <w:tcPr>
            <w:tcW w:w="1275"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275871D4"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33</w:t>
            </w:r>
          </w:p>
        </w:tc>
        <w:tc>
          <w:tcPr>
            <w:tcW w:w="1283" w:type="dxa"/>
            <w:tcBorders>
              <w:top w:val="single" w:sz="6" w:space="0" w:color="auto"/>
              <w:left w:val="single" w:sz="6" w:space="0" w:color="auto"/>
              <w:bottom w:val="single" w:sz="6" w:space="0" w:color="auto"/>
              <w:right w:val="single" w:sz="18" w:space="0" w:color="auto"/>
            </w:tcBorders>
            <w:tcMar>
              <w:top w:w="0" w:type="dxa"/>
              <w:left w:w="108" w:type="dxa"/>
              <w:bottom w:w="0" w:type="dxa"/>
              <w:right w:w="108" w:type="dxa"/>
            </w:tcMar>
            <w:vAlign w:val="center"/>
          </w:tcPr>
          <w:p w14:paraId="071398D4"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158</w:t>
            </w:r>
          </w:p>
        </w:tc>
      </w:tr>
      <w:tr w:rsidR="00EF5228" w:rsidRPr="00037784" w14:paraId="22F55F31" w14:textId="77777777" w:rsidTr="00D0647E">
        <w:trPr>
          <w:gridAfter w:val="1"/>
          <w:wAfter w:w="11" w:type="dxa"/>
          <w:trHeight w:val="340"/>
        </w:trPr>
        <w:tc>
          <w:tcPr>
            <w:tcW w:w="2978" w:type="dxa"/>
            <w:tcBorders>
              <w:top w:val="single" w:sz="6" w:space="0" w:color="auto"/>
              <w:left w:val="single" w:sz="18" w:space="0" w:color="auto"/>
              <w:bottom w:val="single" w:sz="6" w:space="0" w:color="auto"/>
              <w:right w:val="single" w:sz="6" w:space="0" w:color="auto"/>
            </w:tcBorders>
            <w:tcMar>
              <w:top w:w="0" w:type="dxa"/>
              <w:left w:w="108" w:type="dxa"/>
              <w:bottom w:w="0" w:type="dxa"/>
              <w:right w:w="108" w:type="dxa"/>
            </w:tcMar>
            <w:vAlign w:val="center"/>
          </w:tcPr>
          <w:p w14:paraId="7FAF1A97" w14:textId="77777777" w:rsidR="00EF5228" w:rsidRPr="00037784" w:rsidRDefault="00EF5228" w:rsidP="00D0647E">
            <w:pPr>
              <w:spacing w:after="0" w:line="240" w:lineRule="auto"/>
              <w:contextualSpacing/>
              <w:jc w:val="both"/>
              <w:rPr>
                <w:rFonts w:ascii="Times New Roman" w:eastAsia="Calibri" w:hAnsi="Times New Roman"/>
                <w:sz w:val="24"/>
                <w:szCs w:val="24"/>
                <w:lang w:eastAsia="hu-HU"/>
              </w:rPr>
            </w:pPr>
            <w:r w:rsidRPr="00037784">
              <w:rPr>
                <w:rFonts w:ascii="Times New Roman" w:eastAsia="Calibri" w:hAnsi="Times New Roman"/>
                <w:sz w:val="24"/>
                <w:szCs w:val="24"/>
                <w:lang w:eastAsia="hu-HU"/>
              </w:rPr>
              <w:t xml:space="preserve">Középfokú műszaki ügyintéző </w:t>
            </w:r>
          </w:p>
        </w:tc>
        <w:tc>
          <w:tcPr>
            <w:tcW w:w="993"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7B9C1B5F"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1 fő</w:t>
            </w:r>
          </w:p>
        </w:tc>
        <w:tc>
          <w:tcPr>
            <w:tcW w:w="156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2ED309EB"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7</w:t>
            </w:r>
          </w:p>
        </w:tc>
        <w:tc>
          <w:tcPr>
            <w:tcW w:w="1276"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71304054"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46</w:t>
            </w:r>
          </w:p>
        </w:tc>
        <w:tc>
          <w:tcPr>
            <w:tcW w:w="1275"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6320CD0D"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7</w:t>
            </w:r>
          </w:p>
        </w:tc>
        <w:tc>
          <w:tcPr>
            <w:tcW w:w="1283" w:type="dxa"/>
            <w:tcBorders>
              <w:top w:val="single" w:sz="6" w:space="0" w:color="auto"/>
              <w:left w:val="single" w:sz="6" w:space="0" w:color="auto"/>
              <w:bottom w:val="single" w:sz="6" w:space="0" w:color="auto"/>
              <w:right w:val="single" w:sz="18" w:space="0" w:color="auto"/>
            </w:tcBorders>
            <w:tcMar>
              <w:top w:w="0" w:type="dxa"/>
              <w:left w:w="108" w:type="dxa"/>
              <w:bottom w:w="0" w:type="dxa"/>
              <w:right w:w="108" w:type="dxa"/>
            </w:tcMar>
            <w:vAlign w:val="center"/>
          </w:tcPr>
          <w:p w14:paraId="7C675358"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41</w:t>
            </w:r>
          </w:p>
        </w:tc>
      </w:tr>
      <w:tr w:rsidR="00EF5228" w:rsidRPr="00037784" w14:paraId="65ADAF18" w14:textId="77777777" w:rsidTr="00D0647E">
        <w:trPr>
          <w:gridAfter w:val="1"/>
          <w:wAfter w:w="11" w:type="dxa"/>
          <w:trHeight w:val="482"/>
        </w:trPr>
        <w:tc>
          <w:tcPr>
            <w:tcW w:w="2978" w:type="dxa"/>
            <w:tcBorders>
              <w:top w:val="single" w:sz="6" w:space="0" w:color="auto"/>
              <w:left w:val="single" w:sz="18" w:space="0" w:color="auto"/>
              <w:bottom w:val="single" w:sz="2" w:space="0" w:color="auto"/>
              <w:right w:val="single" w:sz="2" w:space="0" w:color="auto"/>
            </w:tcBorders>
            <w:tcMar>
              <w:top w:w="0" w:type="dxa"/>
              <w:left w:w="108" w:type="dxa"/>
              <w:bottom w:w="0" w:type="dxa"/>
              <w:right w:w="108" w:type="dxa"/>
            </w:tcMar>
            <w:vAlign w:val="center"/>
            <w:hideMark/>
          </w:tcPr>
          <w:p w14:paraId="3A5196F8" w14:textId="77777777" w:rsidR="00EF5228" w:rsidRPr="00037784" w:rsidRDefault="00EF5228" w:rsidP="00D0647E">
            <w:pPr>
              <w:spacing w:after="0" w:line="240" w:lineRule="auto"/>
              <w:contextualSpacing/>
              <w:jc w:val="both"/>
              <w:rPr>
                <w:rFonts w:ascii="Times New Roman" w:eastAsia="Calibri" w:hAnsi="Times New Roman"/>
                <w:sz w:val="24"/>
                <w:szCs w:val="24"/>
                <w:lang w:eastAsia="hu-HU"/>
              </w:rPr>
            </w:pPr>
            <w:r w:rsidRPr="00037784">
              <w:rPr>
                <w:rFonts w:ascii="Times New Roman" w:eastAsia="Calibri" w:hAnsi="Times New Roman"/>
                <w:sz w:val="24"/>
                <w:szCs w:val="24"/>
                <w:lang w:eastAsia="hu-HU"/>
              </w:rPr>
              <w:t xml:space="preserve">Adminisztráció </w:t>
            </w:r>
          </w:p>
        </w:tc>
        <w:tc>
          <w:tcPr>
            <w:tcW w:w="993" w:type="dxa"/>
            <w:tcBorders>
              <w:top w:val="single" w:sz="6"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67197C76"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1 fő</w:t>
            </w:r>
          </w:p>
        </w:tc>
        <w:tc>
          <w:tcPr>
            <w:tcW w:w="1560" w:type="dxa"/>
            <w:tcBorders>
              <w:top w:val="single" w:sz="6"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57C8A8F0"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w:t>
            </w:r>
          </w:p>
        </w:tc>
        <w:tc>
          <w:tcPr>
            <w:tcW w:w="1276" w:type="dxa"/>
            <w:tcBorders>
              <w:top w:val="single" w:sz="6"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4805D282"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w:t>
            </w:r>
          </w:p>
        </w:tc>
        <w:tc>
          <w:tcPr>
            <w:tcW w:w="1275" w:type="dxa"/>
            <w:tcBorders>
              <w:top w:val="single" w:sz="6"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22699E78"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r w:rsidRPr="005F4E5D">
              <w:rPr>
                <w:rFonts w:ascii="Times New Roman" w:eastAsia="Calibri" w:hAnsi="Times New Roman"/>
                <w:sz w:val="24"/>
                <w:szCs w:val="24"/>
                <w:lang w:eastAsia="hu-HU"/>
              </w:rPr>
              <w:t>-</w:t>
            </w:r>
          </w:p>
        </w:tc>
        <w:tc>
          <w:tcPr>
            <w:tcW w:w="1283" w:type="dxa"/>
            <w:tcBorders>
              <w:top w:val="single" w:sz="6" w:space="0" w:color="auto"/>
              <w:left w:val="single" w:sz="2" w:space="0" w:color="auto"/>
              <w:bottom w:val="single" w:sz="2" w:space="0" w:color="auto"/>
              <w:right w:val="single" w:sz="18" w:space="0" w:color="auto"/>
            </w:tcBorders>
            <w:tcMar>
              <w:top w:w="0" w:type="dxa"/>
              <w:left w:w="108" w:type="dxa"/>
              <w:bottom w:w="0" w:type="dxa"/>
              <w:right w:w="108" w:type="dxa"/>
            </w:tcMar>
            <w:vAlign w:val="center"/>
          </w:tcPr>
          <w:p w14:paraId="48F121E2" w14:textId="77777777" w:rsidR="00EF5228" w:rsidRPr="005F4E5D" w:rsidRDefault="00EF5228" w:rsidP="00D0647E">
            <w:pPr>
              <w:spacing w:after="0" w:line="240" w:lineRule="auto"/>
              <w:contextualSpacing/>
              <w:jc w:val="center"/>
              <w:rPr>
                <w:rFonts w:ascii="Times New Roman" w:eastAsia="Calibri" w:hAnsi="Times New Roman"/>
                <w:sz w:val="24"/>
                <w:szCs w:val="24"/>
                <w:lang w:eastAsia="hu-HU"/>
              </w:rPr>
            </w:pPr>
          </w:p>
        </w:tc>
      </w:tr>
      <w:tr w:rsidR="00EF5228" w:rsidRPr="00037784" w14:paraId="6D061E10" w14:textId="77777777" w:rsidTr="00B45981">
        <w:trPr>
          <w:gridAfter w:val="1"/>
          <w:wAfter w:w="11" w:type="dxa"/>
          <w:trHeight w:val="478"/>
        </w:trPr>
        <w:tc>
          <w:tcPr>
            <w:tcW w:w="2978" w:type="dxa"/>
            <w:tcBorders>
              <w:top w:val="single" w:sz="2" w:space="0" w:color="auto"/>
              <w:left w:val="single" w:sz="18" w:space="0" w:color="auto"/>
              <w:bottom w:val="single" w:sz="18" w:space="0" w:color="auto"/>
              <w:right w:val="single" w:sz="2" w:space="0" w:color="auto"/>
            </w:tcBorders>
            <w:vAlign w:val="center"/>
            <w:hideMark/>
          </w:tcPr>
          <w:p w14:paraId="53231D4F" w14:textId="77777777" w:rsidR="00EF5228" w:rsidRPr="00037784" w:rsidRDefault="00EF5228" w:rsidP="00D0647E">
            <w:pPr>
              <w:spacing w:after="0" w:line="240" w:lineRule="auto"/>
              <w:jc w:val="center"/>
              <w:rPr>
                <w:rFonts w:ascii="Times New Roman" w:hAnsi="Times New Roman"/>
                <w:b/>
                <w:sz w:val="24"/>
                <w:szCs w:val="24"/>
              </w:rPr>
            </w:pPr>
            <w:r w:rsidRPr="00037784">
              <w:rPr>
                <w:rFonts w:ascii="Times New Roman" w:hAnsi="Times New Roman"/>
                <w:b/>
                <w:sz w:val="24"/>
                <w:szCs w:val="24"/>
              </w:rPr>
              <w:t>Összesen</w:t>
            </w:r>
          </w:p>
        </w:tc>
        <w:tc>
          <w:tcPr>
            <w:tcW w:w="993" w:type="dxa"/>
            <w:tcBorders>
              <w:top w:val="single" w:sz="2" w:space="0" w:color="auto"/>
              <w:left w:val="single" w:sz="2" w:space="0" w:color="auto"/>
              <w:bottom w:val="single" w:sz="18" w:space="0" w:color="auto"/>
              <w:right w:val="single" w:sz="2" w:space="0" w:color="auto"/>
            </w:tcBorders>
            <w:vAlign w:val="center"/>
            <w:hideMark/>
          </w:tcPr>
          <w:p w14:paraId="052847A1" w14:textId="77777777" w:rsidR="00EF5228" w:rsidRPr="005F4E5D" w:rsidRDefault="00EF5228" w:rsidP="00D0647E">
            <w:pPr>
              <w:spacing w:after="0" w:line="240" w:lineRule="auto"/>
              <w:jc w:val="center"/>
              <w:rPr>
                <w:rFonts w:ascii="Times New Roman" w:hAnsi="Times New Roman"/>
                <w:b/>
                <w:sz w:val="24"/>
                <w:szCs w:val="24"/>
              </w:rPr>
            </w:pPr>
            <w:r w:rsidRPr="005F4E5D">
              <w:rPr>
                <w:rFonts w:ascii="Times New Roman" w:hAnsi="Times New Roman"/>
                <w:b/>
                <w:sz w:val="24"/>
                <w:szCs w:val="24"/>
              </w:rPr>
              <w:t>16 fő</w:t>
            </w:r>
          </w:p>
        </w:tc>
        <w:tc>
          <w:tcPr>
            <w:tcW w:w="1560" w:type="dxa"/>
            <w:tcBorders>
              <w:top w:val="single" w:sz="2" w:space="0" w:color="auto"/>
              <w:left w:val="single" w:sz="2" w:space="0" w:color="auto"/>
              <w:bottom w:val="single" w:sz="18" w:space="0" w:color="auto"/>
              <w:right w:val="single" w:sz="2" w:space="0" w:color="auto"/>
            </w:tcBorders>
            <w:vAlign w:val="center"/>
          </w:tcPr>
          <w:p w14:paraId="75509C7D" w14:textId="77777777" w:rsidR="00EF5228" w:rsidRPr="005F4E5D" w:rsidRDefault="00EF5228" w:rsidP="00D0647E">
            <w:pPr>
              <w:spacing w:after="0" w:line="240" w:lineRule="auto"/>
              <w:jc w:val="center"/>
              <w:rPr>
                <w:rFonts w:ascii="Times New Roman" w:hAnsi="Times New Roman"/>
                <w:b/>
                <w:sz w:val="24"/>
                <w:szCs w:val="24"/>
              </w:rPr>
            </w:pPr>
            <w:r w:rsidRPr="005F4E5D">
              <w:rPr>
                <w:rFonts w:ascii="Times New Roman" w:hAnsi="Times New Roman"/>
                <w:b/>
                <w:sz w:val="24"/>
                <w:szCs w:val="24"/>
              </w:rPr>
              <w:t>1545</w:t>
            </w:r>
          </w:p>
        </w:tc>
        <w:tc>
          <w:tcPr>
            <w:tcW w:w="1276" w:type="dxa"/>
            <w:tcBorders>
              <w:top w:val="single" w:sz="2" w:space="0" w:color="auto"/>
              <w:left w:val="single" w:sz="2" w:space="0" w:color="auto"/>
              <w:bottom w:val="single" w:sz="18" w:space="0" w:color="auto"/>
              <w:right w:val="single" w:sz="2" w:space="0" w:color="auto"/>
            </w:tcBorders>
            <w:vAlign w:val="center"/>
          </w:tcPr>
          <w:p w14:paraId="30905FAC" w14:textId="77777777" w:rsidR="00EF5228" w:rsidRPr="005F4E5D" w:rsidRDefault="00EF5228" w:rsidP="00D0647E">
            <w:pPr>
              <w:spacing w:after="0" w:line="240" w:lineRule="auto"/>
              <w:jc w:val="center"/>
              <w:rPr>
                <w:rFonts w:ascii="Times New Roman" w:hAnsi="Times New Roman"/>
                <w:b/>
                <w:sz w:val="24"/>
                <w:szCs w:val="24"/>
              </w:rPr>
            </w:pPr>
            <w:r w:rsidRPr="005F4E5D">
              <w:rPr>
                <w:rFonts w:ascii="Times New Roman" w:hAnsi="Times New Roman"/>
                <w:b/>
                <w:sz w:val="24"/>
                <w:szCs w:val="24"/>
              </w:rPr>
              <w:t>4565</w:t>
            </w:r>
          </w:p>
        </w:tc>
        <w:tc>
          <w:tcPr>
            <w:tcW w:w="1275" w:type="dxa"/>
            <w:tcBorders>
              <w:top w:val="single" w:sz="2" w:space="0" w:color="auto"/>
              <w:left w:val="single" w:sz="2" w:space="0" w:color="auto"/>
              <w:bottom w:val="single" w:sz="18" w:space="0" w:color="auto"/>
              <w:right w:val="single" w:sz="2" w:space="0" w:color="auto"/>
            </w:tcBorders>
            <w:vAlign w:val="center"/>
          </w:tcPr>
          <w:p w14:paraId="2DB3117E" w14:textId="77777777" w:rsidR="00EF5228" w:rsidRPr="005F4E5D" w:rsidRDefault="00EF5228" w:rsidP="00D0647E">
            <w:pPr>
              <w:spacing w:after="0" w:line="240" w:lineRule="auto"/>
              <w:jc w:val="center"/>
              <w:rPr>
                <w:rFonts w:ascii="Times New Roman" w:hAnsi="Times New Roman"/>
                <w:b/>
                <w:sz w:val="24"/>
                <w:szCs w:val="24"/>
              </w:rPr>
            </w:pPr>
            <w:r>
              <w:rPr>
                <w:rFonts w:ascii="Times New Roman" w:hAnsi="Times New Roman"/>
                <w:b/>
                <w:sz w:val="24"/>
                <w:szCs w:val="24"/>
              </w:rPr>
              <w:t>1940</w:t>
            </w:r>
          </w:p>
        </w:tc>
        <w:tc>
          <w:tcPr>
            <w:tcW w:w="1283" w:type="dxa"/>
            <w:tcBorders>
              <w:top w:val="single" w:sz="2" w:space="0" w:color="auto"/>
              <w:left w:val="single" w:sz="2" w:space="0" w:color="auto"/>
              <w:bottom w:val="single" w:sz="18" w:space="0" w:color="auto"/>
              <w:right w:val="single" w:sz="18" w:space="0" w:color="auto"/>
            </w:tcBorders>
            <w:vAlign w:val="center"/>
          </w:tcPr>
          <w:p w14:paraId="49B2D79A" w14:textId="77777777" w:rsidR="00EF5228" w:rsidRPr="005F4E5D" w:rsidRDefault="00EF5228" w:rsidP="00D0647E">
            <w:pPr>
              <w:spacing w:after="0" w:line="240" w:lineRule="auto"/>
              <w:jc w:val="center"/>
              <w:rPr>
                <w:rFonts w:ascii="Times New Roman" w:hAnsi="Times New Roman"/>
                <w:b/>
                <w:sz w:val="24"/>
                <w:szCs w:val="24"/>
              </w:rPr>
            </w:pPr>
            <w:r>
              <w:rPr>
                <w:rFonts w:ascii="Times New Roman" w:hAnsi="Times New Roman"/>
                <w:b/>
                <w:sz w:val="24"/>
                <w:szCs w:val="24"/>
              </w:rPr>
              <w:t>5534</w:t>
            </w:r>
          </w:p>
        </w:tc>
      </w:tr>
    </w:tbl>
    <w:p w14:paraId="1EBC33F7" w14:textId="77777777" w:rsidR="00EF5228" w:rsidRPr="00037784" w:rsidRDefault="00EF5228" w:rsidP="00EF5228">
      <w:pPr>
        <w:spacing w:after="0" w:line="240" w:lineRule="auto"/>
        <w:jc w:val="both"/>
        <w:rPr>
          <w:rFonts w:ascii="Times New Roman" w:hAnsi="Times New Roman"/>
          <w:sz w:val="24"/>
          <w:szCs w:val="24"/>
          <w:lang w:eastAsia="hu-HU"/>
        </w:rPr>
      </w:pPr>
    </w:p>
    <w:p w14:paraId="352250CA" w14:textId="08C77904" w:rsidR="00EF5228" w:rsidRPr="000F6601" w:rsidRDefault="00EF5228" w:rsidP="00EF5228">
      <w:pPr>
        <w:spacing w:after="0" w:line="240" w:lineRule="auto"/>
        <w:jc w:val="both"/>
        <w:rPr>
          <w:rFonts w:ascii="Times New Roman" w:hAnsi="Times New Roman"/>
          <w:sz w:val="24"/>
          <w:szCs w:val="24"/>
          <w:lang w:eastAsia="hu-HU"/>
        </w:rPr>
      </w:pPr>
      <w:r w:rsidRPr="000F6601">
        <w:rPr>
          <w:rFonts w:ascii="Times New Roman" w:hAnsi="Times New Roman"/>
          <w:sz w:val="24"/>
          <w:szCs w:val="24"/>
          <w:lang w:eastAsia="hu-HU"/>
        </w:rPr>
        <w:t>Az előző évhez képest az ügyiratok száma, valamint az alszámok száma emelkedést mutat. Az ügyirat</w:t>
      </w:r>
      <w:r>
        <w:rPr>
          <w:rFonts w:ascii="Times New Roman" w:hAnsi="Times New Roman"/>
          <w:sz w:val="24"/>
          <w:szCs w:val="24"/>
          <w:lang w:eastAsia="hu-HU"/>
        </w:rPr>
        <w:t xml:space="preserve"> </w:t>
      </w:r>
      <w:r w:rsidRPr="000F6601">
        <w:rPr>
          <w:rFonts w:ascii="Times New Roman" w:hAnsi="Times New Roman"/>
          <w:sz w:val="24"/>
          <w:szCs w:val="24"/>
          <w:lang w:eastAsia="hu-HU"/>
        </w:rPr>
        <w:t xml:space="preserve">érkezési adatok alapján megállapítható, hogy a járványhelyzet ellenére </w:t>
      </w:r>
      <w:r w:rsidRPr="000F6601">
        <w:rPr>
          <w:rFonts w:ascii="Times New Roman" w:hAnsi="Times New Roman"/>
          <w:b/>
          <w:bCs/>
          <w:sz w:val="24"/>
          <w:szCs w:val="24"/>
          <w:lang w:eastAsia="hu-HU"/>
        </w:rPr>
        <w:t>a beérkezett ügyirat mennyiség és az ügyiratokhoz érkezett irat mennyiség</w:t>
      </w:r>
      <w:r>
        <w:rPr>
          <w:rFonts w:ascii="Times New Roman" w:hAnsi="Times New Roman"/>
          <w:b/>
          <w:bCs/>
          <w:sz w:val="24"/>
          <w:szCs w:val="24"/>
          <w:lang w:eastAsia="hu-HU"/>
        </w:rPr>
        <w:t xml:space="preserve"> egyes szakterületeken </w:t>
      </w:r>
      <w:r w:rsidRPr="000F6601">
        <w:rPr>
          <w:rFonts w:ascii="Times New Roman" w:hAnsi="Times New Roman"/>
          <w:b/>
          <w:bCs/>
          <w:sz w:val="24"/>
          <w:szCs w:val="24"/>
          <w:lang w:eastAsia="hu-HU"/>
        </w:rPr>
        <w:t>számottevően nőtt</w:t>
      </w:r>
      <w:r w:rsidRPr="000F6601">
        <w:rPr>
          <w:rFonts w:ascii="Times New Roman" w:hAnsi="Times New Roman"/>
          <w:sz w:val="24"/>
          <w:szCs w:val="24"/>
          <w:lang w:eastAsia="hu-HU"/>
        </w:rPr>
        <w:t xml:space="preserve"> a 2019 évhez mérten</w:t>
      </w:r>
      <w:r w:rsidRPr="000F6601">
        <w:rPr>
          <w:rFonts w:ascii="Times New Roman" w:hAnsi="Times New Roman"/>
          <w:b/>
          <w:bCs/>
          <w:sz w:val="24"/>
          <w:szCs w:val="24"/>
          <w:lang w:eastAsia="hu-HU"/>
        </w:rPr>
        <w:t>. Ügyirat érkezés esetén 25 %-os, alszámok esetén 21 %-os növekedés történt</w:t>
      </w:r>
      <w:r w:rsidRPr="000F6601">
        <w:rPr>
          <w:rFonts w:ascii="Times New Roman" w:hAnsi="Times New Roman"/>
          <w:sz w:val="24"/>
          <w:szCs w:val="24"/>
          <w:lang w:eastAsia="hu-HU"/>
        </w:rPr>
        <w:t>.</w:t>
      </w:r>
    </w:p>
    <w:p w14:paraId="008228DB" w14:textId="77777777" w:rsidR="00EF5228" w:rsidRDefault="00EF5228" w:rsidP="00EF5228">
      <w:pPr>
        <w:spacing w:after="0" w:line="240" w:lineRule="auto"/>
        <w:jc w:val="both"/>
        <w:rPr>
          <w:rFonts w:ascii="Times New Roman" w:hAnsi="Times New Roman"/>
          <w:b/>
          <w:bCs/>
          <w:sz w:val="24"/>
          <w:szCs w:val="24"/>
          <w:highlight w:val="yellow"/>
          <w:lang w:eastAsia="hu-HU"/>
        </w:rPr>
      </w:pPr>
    </w:p>
    <w:p w14:paraId="1C661A60" w14:textId="677A4872" w:rsidR="00EF5228" w:rsidRPr="00523936" w:rsidRDefault="00EF5228" w:rsidP="00EF5228">
      <w:pPr>
        <w:spacing w:after="0" w:line="240" w:lineRule="auto"/>
        <w:jc w:val="both"/>
        <w:rPr>
          <w:rFonts w:ascii="Times New Roman" w:hAnsi="Times New Roman"/>
          <w:sz w:val="24"/>
          <w:szCs w:val="24"/>
          <w:lang w:eastAsia="hu-HU"/>
        </w:rPr>
      </w:pPr>
      <w:r w:rsidRPr="00523936">
        <w:rPr>
          <w:rFonts w:ascii="Times New Roman" w:hAnsi="Times New Roman"/>
          <w:b/>
          <w:bCs/>
          <w:sz w:val="24"/>
          <w:szCs w:val="24"/>
          <w:lang w:eastAsia="hu-HU"/>
        </w:rPr>
        <w:t>2020-ban</w:t>
      </w:r>
      <w:r w:rsidRPr="00523936">
        <w:rPr>
          <w:rFonts w:ascii="Times New Roman" w:hAnsi="Times New Roman"/>
          <w:sz w:val="24"/>
          <w:szCs w:val="24"/>
          <w:lang w:eastAsia="hu-HU"/>
        </w:rPr>
        <w:t xml:space="preserve"> </w:t>
      </w:r>
      <w:r w:rsidRPr="00523936">
        <w:rPr>
          <w:rFonts w:ascii="Times New Roman" w:hAnsi="Times New Roman"/>
          <w:b/>
          <w:bCs/>
          <w:sz w:val="24"/>
          <w:szCs w:val="24"/>
          <w:lang w:eastAsia="hu-HU"/>
        </w:rPr>
        <w:t>a</w:t>
      </w:r>
      <w:r w:rsidRPr="00523936">
        <w:rPr>
          <w:rFonts w:ascii="Times New Roman" w:hAnsi="Times New Roman"/>
          <w:sz w:val="24"/>
          <w:szCs w:val="24"/>
          <w:lang w:eastAsia="hu-HU"/>
        </w:rPr>
        <w:t xml:space="preserve"> </w:t>
      </w:r>
      <w:r w:rsidRPr="00D92B41">
        <w:rPr>
          <w:rFonts w:ascii="Times New Roman" w:hAnsi="Times New Roman"/>
          <w:b/>
          <w:bCs/>
          <w:sz w:val="24"/>
          <w:szCs w:val="24"/>
          <w:lang w:eastAsia="hu-HU"/>
        </w:rPr>
        <w:t>pályázat</w:t>
      </w:r>
      <w:r w:rsidR="00D92B41" w:rsidRPr="00A41E64">
        <w:rPr>
          <w:rFonts w:ascii="Times New Roman" w:hAnsi="Times New Roman"/>
          <w:b/>
          <w:bCs/>
          <w:sz w:val="24"/>
          <w:szCs w:val="24"/>
          <w:lang w:eastAsia="hu-HU"/>
        </w:rPr>
        <w:t>i</w:t>
      </w:r>
      <w:r w:rsidR="00D92B41">
        <w:rPr>
          <w:rFonts w:ascii="Times New Roman" w:hAnsi="Times New Roman"/>
          <w:b/>
          <w:bCs/>
          <w:color w:val="FF0000"/>
          <w:sz w:val="24"/>
          <w:szCs w:val="24"/>
          <w:lang w:eastAsia="hu-HU"/>
        </w:rPr>
        <w:t xml:space="preserve"> </w:t>
      </w:r>
      <w:r w:rsidRPr="00523936">
        <w:rPr>
          <w:rFonts w:ascii="Times New Roman" w:hAnsi="Times New Roman"/>
          <w:b/>
          <w:bCs/>
          <w:sz w:val="24"/>
          <w:szCs w:val="24"/>
          <w:lang w:eastAsia="hu-HU"/>
        </w:rPr>
        <w:t xml:space="preserve">forrásból megvalósítandó építési beruházás projektek végrehajtása (kivitelezések megvalósításának koordinálása, ellenőrzése) </w:t>
      </w:r>
      <w:r w:rsidRPr="00523936">
        <w:rPr>
          <w:rFonts w:ascii="Times New Roman" w:hAnsi="Times New Roman"/>
          <w:sz w:val="24"/>
          <w:szCs w:val="24"/>
          <w:lang w:eastAsia="hu-HU"/>
        </w:rPr>
        <w:t xml:space="preserve">jelentette az osztály fő feladatát: </w:t>
      </w:r>
    </w:p>
    <w:p w14:paraId="140E8CED" w14:textId="77777777" w:rsidR="00EF5228" w:rsidRPr="00523936" w:rsidRDefault="00EF5228" w:rsidP="00444CAA">
      <w:pPr>
        <w:pStyle w:val="Listaszerbekezds"/>
        <w:numPr>
          <w:ilvl w:val="0"/>
          <w:numId w:val="19"/>
        </w:numPr>
        <w:spacing w:after="0" w:line="240" w:lineRule="auto"/>
        <w:jc w:val="both"/>
        <w:rPr>
          <w:rFonts w:ascii="Times New Roman" w:hAnsi="Times New Roman"/>
          <w:sz w:val="24"/>
          <w:szCs w:val="24"/>
          <w:lang w:eastAsia="hu-HU"/>
        </w:rPr>
      </w:pPr>
      <w:r w:rsidRPr="00523936">
        <w:rPr>
          <w:rFonts w:ascii="Times New Roman" w:hAnsi="Times New Roman"/>
          <w:sz w:val="24"/>
          <w:szCs w:val="24"/>
          <w:lang w:val="hu-HU" w:eastAsia="hu-HU"/>
        </w:rPr>
        <w:t xml:space="preserve">Brigetio látogatóközpont felújítása </w:t>
      </w:r>
    </w:p>
    <w:p w14:paraId="0D4119FC" w14:textId="77777777" w:rsidR="00EF5228" w:rsidRPr="00523936" w:rsidRDefault="00EF5228" w:rsidP="00444CAA">
      <w:pPr>
        <w:pStyle w:val="Listaszerbekezds"/>
        <w:numPr>
          <w:ilvl w:val="0"/>
          <w:numId w:val="19"/>
        </w:numPr>
        <w:spacing w:after="0" w:line="240" w:lineRule="auto"/>
        <w:jc w:val="both"/>
        <w:rPr>
          <w:rFonts w:ascii="Times New Roman" w:hAnsi="Times New Roman"/>
          <w:sz w:val="24"/>
          <w:szCs w:val="24"/>
          <w:lang w:eastAsia="hu-HU"/>
        </w:rPr>
      </w:pPr>
      <w:r w:rsidRPr="00523936">
        <w:rPr>
          <w:rFonts w:ascii="Times New Roman" w:hAnsi="Times New Roman"/>
          <w:sz w:val="24"/>
          <w:szCs w:val="24"/>
          <w:lang w:val="hu-HU" w:eastAsia="hu-HU"/>
        </w:rPr>
        <w:t xml:space="preserve">Nonprofit </w:t>
      </w:r>
      <w:r>
        <w:rPr>
          <w:rFonts w:ascii="Times New Roman" w:hAnsi="Times New Roman"/>
          <w:sz w:val="24"/>
          <w:szCs w:val="24"/>
          <w:lang w:val="hu-HU" w:eastAsia="hu-HU"/>
        </w:rPr>
        <w:t>S</w:t>
      </w:r>
      <w:r w:rsidRPr="00523936">
        <w:rPr>
          <w:rFonts w:ascii="Times New Roman" w:hAnsi="Times New Roman"/>
          <w:sz w:val="24"/>
          <w:szCs w:val="24"/>
          <w:lang w:val="hu-HU" w:eastAsia="hu-HU"/>
        </w:rPr>
        <w:t>zolgáltató</w:t>
      </w:r>
      <w:r>
        <w:rPr>
          <w:rFonts w:ascii="Times New Roman" w:hAnsi="Times New Roman"/>
          <w:sz w:val="24"/>
          <w:szCs w:val="24"/>
          <w:lang w:val="hu-HU" w:eastAsia="hu-HU"/>
        </w:rPr>
        <w:t xml:space="preserve"> H</w:t>
      </w:r>
      <w:r w:rsidRPr="00523936">
        <w:rPr>
          <w:rFonts w:ascii="Times New Roman" w:hAnsi="Times New Roman"/>
          <w:sz w:val="24"/>
          <w:szCs w:val="24"/>
          <w:lang w:val="hu-HU" w:eastAsia="hu-HU"/>
        </w:rPr>
        <w:t>áz építése</w:t>
      </w:r>
    </w:p>
    <w:p w14:paraId="158E8505" w14:textId="77777777" w:rsidR="00EF5228" w:rsidRPr="00523936" w:rsidRDefault="00EF5228" w:rsidP="00444CAA">
      <w:pPr>
        <w:pStyle w:val="Listaszerbekezds"/>
        <w:numPr>
          <w:ilvl w:val="0"/>
          <w:numId w:val="19"/>
        </w:numPr>
        <w:spacing w:after="0" w:line="240" w:lineRule="auto"/>
        <w:jc w:val="both"/>
        <w:rPr>
          <w:rFonts w:ascii="Times New Roman" w:hAnsi="Times New Roman"/>
          <w:sz w:val="24"/>
          <w:szCs w:val="24"/>
          <w:lang w:eastAsia="hu-HU"/>
        </w:rPr>
      </w:pPr>
      <w:r w:rsidRPr="00523936">
        <w:rPr>
          <w:rFonts w:ascii="Times New Roman" w:hAnsi="Times New Roman"/>
          <w:sz w:val="24"/>
          <w:szCs w:val="24"/>
          <w:lang w:val="hu-HU" w:eastAsia="hu-HU"/>
        </w:rPr>
        <w:t>Inkubátorház építése</w:t>
      </w:r>
    </w:p>
    <w:p w14:paraId="4FE33ECF" w14:textId="77777777" w:rsidR="00EF5228" w:rsidRDefault="00EF5228" w:rsidP="00EF5228">
      <w:pPr>
        <w:spacing w:after="0" w:line="240" w:lineRule="auto"/>
        <w:jc w:val="both"/>
        <w:rPr>
          <w:rFonts w:ascii="Times New Roman" w:hAnsi="Times New Roman"/>
          <w:sz w:val="24"/>
          <w:szCs w:val="24"/>
          <w:highlight w:val="yellow"/>
          <w:lang w:eastAsia="hu-HU"/>
        </w:rPr>
      </w:pPr>
    </w:p>
    <w:p w14:paraId="3C0C60A2" w14:textId="01185B13" w:rsidR="00EF5228" w:rsidRPr="008561B9" w:rsidRDefault="00EF5228" w:rsidP="00B45981">
      <w:pPr>
        <w:spacing w:after="0" w:line="240" w:lineRule="auto"/>
        <w:jc w:val="both"/>
        <w:rPr>
          <w:rFonts w:ascii="Times New Roman" w:hAnsi="Times New Roman"/>
          <w:sz w:val="24"/>
          <w:szCs w:val="24"/>
          <w:lang w:eastAsia="hu-HU"/>
        </w:rPr>
      </w:pPr>
      <w:r w:rsidRPr="008561B9">
        <w:rPr>
          <w:rFonts w:ascii="Times New Roman" w:hAnsi="Times New Roman"/>
          <w:sz w:val="24"/>
          <w:szCs w:val="24"/>
          <w:lang w:eastAsia="hu-HU"/>
        </w:rPr>
        <w:t xml:space="preserve">A kivitelezések folyamatos nyomon követése, heti szintű kooperációk megtartása, a folyamatosan felmerülő problémák megoldása jelentős feladatot rótt az osztály dolgozóira. </w:t>
      </w:r>
    </w:p>
    <w:p w14:paraId="41E3FEBE" w14:textId="593A2DE1" w:rsidR="00EF5228" w:rsidRPr="008561B9" w:rsidRDefault="00EF5228" w:rsidP="00B45981">
      <w:pPr>
        <w:spacing w:after="0" w:line="240" w:lineRule="auto"/>
        <w:jc w:val="both"/>
        <w:rPr>
          <w:rFonts w:ascii="Times New Roman" w:hAnsi="Times New Roman"/>
          <w:sz w:val="24"/>
          <w:szCs w:val="24"/>
        </w:rPr>
      </w:pPr>
      <w:r w:rsidRPr="008561B9">
        <w:rPr>
          <w:rFonts w:ascii="Times New Roman" w:hAnsi="Times New Roman"/>
          <w:sz w:val="24"/>
          <w:szCs w:val="24"/>
          <w:lang w:eastAsia="hu-HU"/>
        </w:rPr>
        <w:t xml:space="preserve">A korábbi években kezdődött </w:t>
      </w:r>
      <w:r w:rsidRPr="008561B9">
        <w:rPr>
          <w:rFonts w:ascii="Times New Roman" w:hAnsi="Times New Roman"/>
          <w:sz w:val="24"/>
          <w:szCs w:val="24"/>
        </w:rPr>
        <w:t xml:space="preserve">– </w:t>
      </w:r>
      <w:r w:rsidRPr="008561B9">
        <w:rPr>
          <w:rFonts w:ascii="Times New Roman" w:hAnsi="Times New Roman"/>
          <w:b/>
          <w:bCs/>
          <w:sz w:val="24"/>
          <w:szCs w:val="24"/>
        </w:rPr>
        <w:t>nemzetgazdasági szempontból kiemelt</w:t>
      </w:r>
      <w:r w:rsidRPr="008561B9">
        <w:rPr>
          <w:rFonts w:ascii="Times New Roman" w:hAnsi="Times New Roman"/>
          <w:sz w:val="24"/>
          <w:szCs w:val="24"/>
        </w:rPr>
        <w:t xml:space="preserve"> – beruházásokat érintően, mint a SK </w:t>
      </w:r>
      <w:proofErr w:type="spellStart"/>
      <w:r w:rsidRPr="008561B9">
        <w:rPr>
          <w:rFonts w:ascii="Times New Roman" w:hAnsi="Times New Roman"/>
          <w:sz w:val="24"/>
          <w:szCs w:val="24"/>
        </w:rPr>
        <w:t>Battery</w:t>
      </w:r>
      <w:proofErr w:type="spellEnd"/>
      <w:r w:rsidRPr="008561B9">
        <w:rPr>
          <w:rFonts w:ascii="Times New Roman" w:hAnsi="Times New Roman"/>
          <w:sz w:val="24"/>
          <w:szCs w:val="24"/>
        </w:rPr>
        <w:t xml:space="preserve"> Hungary akkumulátor gyár építése, az új Duna-híd, valamint az új Duna- hídra vezető út építése, az osztály dolgozói heti rendszerességgel részt vettek az egyeztető tárgyalásokon, kooperációiókon. Folyamatosan részt vettünk az ipari parkba betelepülni szándékozó beruházók, valamint a betelepült beruházók infrastruktúra igényeit kielégíteni </w:t>
      </w:r>
      <w:r w:rsidR="00D92B41" w:rsidRPr="00A41E64">
        <w:rPr>
          <w:rFonts w:ascii="Times New Roman" w:hAnsi="Times New Roman"/>
          <w:sz w:val="24"/>
          <w:szCs w:val="24"/>
        </w:rPr>
        <w:t>szándékozó</w:t>
      </w:r>
      <w:r w:rsidRPr="00D92B41">
        <w:rPr>
          <w:rFonts w:ascii="Times New Roman" w:hAnsi="Times New Roman"/>
          <w:sz w:val="24"/>
          <w:szCs w:val="24"/>
        </w:rPr>
        <w:t xml:space="preserve"> </w:t>
      </w:r>
      <w:r w:rsidRPr="008561B9">
        <w:rPr>
          <w:rFonts w:ascii="Times New Roman" w:hAnsi="Times New Roman"/>
          <w:sz w:val="24"/>
          <w:szCs w:val="24"/>
        </w:rPr>
        <w:t>közműkezelői egyeztetéseken.</w:t>
      </w:r>
    </w:p>
    <w:p w14:paraId="62B09B55" w14:textId="77777777" w:rsidR="00EF5228" w:rsidRPr="008561B9" w:rsidRDefault="00EF5228" w:rsidP="00B45981">
      <w:pPr>
        <w:spacing w:after="0" w:line="240" w:lineRule="auto"/>
        <w:jc w:val="both"/>
        <w:rPr>
          <w:rFonts w:ascii="Times New Roman" w:hAnsi="Times New Roman"/>
          <w:sz w:val="24"/>
          <w:szCs w:val="24"/>
        </w:rPr>
      </w:pPr>
    </w:p>
    <w:p w14:paraId="2C4403B1" w14:textId="17D19399" w:rsidR="00EF5228" w:rsidRDefault="00EF5228" w:rsidP="00B45981">
      <w:pPr>
        <w:spacing w:after="0" w:line="240" w:lineRule="auto"/>
        <w:jc w:val="both"/>
        <w:rPr>
          <w:rFonts w:ascii="Times New Roman" w:hAnsi="Times New Roman"/>
          <w:sz w:val="24"/>
          <w:szCs w:val="24"/>
          <w:lang w:eastAsia="hu-HU"/>
        </w:rPr>
      </w:pPr>
      <w:r w:rsidRPr="008561B9">
        <w:rPr>
          <w:rFonts w:ascii="Times New Roman" w:hAnsi="Times New Roman"/>
          <w:sz w:val="24"/>
          <w:szCs w:val="24"/>
          <w:lang w:eastAsia="hu-HU"/>
        </w:rPr>
        <w:t>Folyamatos egyeztetés zajlott az EuroVelo6 kerékpáros útvonal nyomvonalával kapcsolatosan.</w:t>
      </w:r>
    </w:p>
    <w:p w14:paraId="484E61C9" w14:textId="77777777" w:rsidR="00EF5228" w:rsidRDefault="00EF5228" w:rsidP="00B45981">
      <w:pPr>
        <w:spacing w:after="0" w:line="240" w:lineRule="auto"/>
        <w:jc w:val="both"/>
        <w:rPr>
          <w:rFonts w:ascii="Times New Roman" w:hAnsi="Times New Roman"/>
          <w:sz w:val="24"/>
          <w:szCs w:val="24"/>
          <w:lang w:eastAsia="hu-HU"/>
        </w:rPr>
      </w:pPr>
    </w:p>
    <w:p w14:paraId="020A369D" w14:textId="77777777" w:rsidR="00EF5228" w:rsidRPr="008561B9" w:rsidRDefault="00EF5228" w:rsidP="00B45981">
      <w:pPr>
        <w:spacing w:after="0" w:line="240" w:lineRule="auto"/>
        <w:jc w:val="both"/>
        <w:rPr>
          <w:rFonts w:ascii="Times New Roman" w:hAnsi="Times New Roman"/>
          <w:sz w:val="24"/>
          <w:szCs w:val="24"/>
          <w:lang w:eastAsia="hu-HU"/>
        </w:rPr>
      </w:pPr>
      <w:r>
        <w:rPr>
          <w:rFonts w:ascii="Times New Roman" w:hAnsi="Times New Roman"/>
          <w:sz w:val="24"/>
          <w:szCs w:val="24"/>
          <w:lang w:eastAsia="hu-HU"/>
        </w:rPr>
        <w:t xml:space="preserve">2020 évben megújultak a buszváróink. </w:t>
      </w:r>
      <w:r w:rsidRPr="003C4D3F">
        <w:rPr>
          <w:rFonts w:ascii="Times New Roman" w:hAnsi="Times New Roman"/>
          <w:b/>
          <w:bCs/>
          <w:sz w:val="24"/>
          <w:szCs w:val="24"/>
          <w:lang w:eastAsia="hu-HU"/>
        </w:rPr>
        <w:t>64 helyszínre egységes utasváró pavilon telepítésére került sor.</w:t>
      </w:r>
      <w:r>
        <w:rPr>
          <w:rFonts w:ascii="Times New Roman" w:hAnsi="Times New Roman"/>
          <w:sz w:val="24"/>
          <w:szCs w:val="24"/>
          <w:lang w:eastAsia="hu-HU"/>
        </w:rPr>
        <w:t xml:space="preserve"> 15 helyszínre önálló </w:t>
      </w:r>
      <w:proofErr w:type="spellStart"/>
      <w:r>
        <w:rPr>
          <w:rFonts w:ascii="Times New Roman" w:hAnsi="Times New Roman"/>
          <w:sz w:val="24"/>
          <w:szCs w:val="24"/>
          <w:lang w:eastAsia="hu-HU"/>
        </w:rPr>
        <w:t>citylight</w:t>
      </w:r>
      <w:proofErr w:type="spellEnd"/>
      <w:r>
        <w:rPr>
          <w:rFonts w:ascii="Times New Roman" w:hAnsi="Times New Roman"/>
          <w:sz w:val="24"/>
          <w:szCs w:val="24"/>
          <w:lang w:eastAsia="hu-HU"/>
        </w:rPr>
        <w:t xml:space="preserve"> reklámeszköz telepítésére is sor került.</w:t>
      </w:r>
    </w:p>
    <w:p w14:paraId="5CDDC94D" w14:textId="77777777" w:rsidR="00EF5228" w:rsidRPr="008561B9" w:rsidRDefault="00EF5228" w:rsidP="00B45981">
      <w:pPr>
        <w:spacing w:after="0" w:line="240" w:lineRule="auto"/>
        <w:jc w:val="both"/>
        <w:rPr>
          <w:rFonts w:ascii="Times New Roman" w:hAnsi="Times New Roman"/>
          <w:sz w:val="24"/>
          <w:szCs w:val="24"/>
        </w:rPr>
      </w:pPr>
      <w:r w:rsidRPr="008561B9">
        <w:rPr>
          <w:rFonts w:ascii="Times New Roman" w:hAnsi="Times New Roman"/>
          <w:sz w:val="24"/>
          <w:szCs w:val="24"/>
          <w:lang w:eastAsia="hu-HU"/>
        </w:rPr>
        <w:t xml:space="preserve"> </w:t>
      </w:r>
    </w:p>
    <w:p w14:paraId="43806584" w14:textId="5E3DA259" w:rsidR="00EF5228" w:rsidRDefault="00EF5228" w:rsidP="00B45981">
      <w:pPr>
        <w:spacing w:after="0" w:line="240" w:lineRule="auto"/>
        <w:jc w:val="both"/>
        <w:rPr>
          <w:rFonts w:ascii="Times New Roman" w:hAnsi="Times New Roman"/>
          <w:sz w:val="24"/>
          <w:szCs w:val="24"/>
        </w:rPr>
      </w:pPr>
      <w:r w:rsidRPr="008561B9">
        <w:rPr>
          <w:rFonts w:ascii="Times New Roman" w:hAnsi="Times New Roman"/>
          <w:sz w:val="24"/>
          <w:szCs w:val="24"/>
          <w:lang w:eastAsia="hu-HU"/>
        </w:rPr>
        <w:t xml:space="preserve">Az előző évekhez hasonlóan 2020 évben a Városüzemeltetési és Városfejlesztési Osztály munkatársai a városi költségvetésben szereplő </w:t>
      </w:r>
      <w:r w:rsidRPr="008561B9">
        <w:rPr>
          <w:rFonts w:ascii="Times New Roman" w:hAnsi="Times New Roman"/>
          <w:b/>
          <w:bCs/>
          <w:sz w:val="24"/>
          <w:szCs w:val="24"/>
          <w:lang w:eastAsia="hu-HU"/>
        </w:rPr>
        <w:t>közterületi és intézményi beruházásokat és felújításokat</w:t>
      </w:r>
      <w:r w:rsidRPr="008561B9">
        <w:rPr>
          <w:rFonts w:ascii="Times New Roman" w:hAnsi="Times New Roman"/>
          <w:sz w:val="24"/>
          <w:szCs w:val="24"/>
          <w:lang w:eastAsia="hu-HU"/>
        </w:rPr>
        <w:t xml:space="preserve"> és az épületek, a játszóterek, utak, járdák, parkolók, bekötőutak rendbe tételét is szervezt</w:t>
      </w:r>
      <w:r w:rsidR="00537A5A" w:rsidRPr="00A41E64">
        <w:rPr>
          <w:rFonts w:ascii="Times New Roman" w:hAnsi="Times New Roman"/>
          <w:sz w:val="24"/>
          <w:szCs w:val="24"/>
          <w:lang w:eastAsia="hu-HU"/>
        </w:rPr>
        <w:t>ék</w:t>
      </w:r>
      <w:r w:rsidRPr="008561B9">
        <w:rPr>
          <w:rFonts w:ascii="Times New Roman" w:hAnsi="Times New Roman"/>
          <w:sz w:val="24"/>
          <w:szCs w:val="24"/>
          <w:lang w:eastAsia="hu-HU"/>
        </w:rPr>
        <w:t xml:space="preserve"> és koordinál</w:t>
      </w:r>
      <w:r w:rsidRPr="00A41E64">
        <w:rPr>
          <w:rFonts w:ascii="Times New Roman" w:hAnsi="Times New Roman"/>
          <w:sz w:val="24"/>
          <w:szCs w:val="24"/>
          <w:lang w:eastAsia="hu-HU"/>
        </w:rPr>
        <w:t>t</w:t>
      </w:r>
      <w:r w:rsidR="00537A5A" w:rsidRPr="00A41E64">
        <w:rPr>
          <w:rFonts w:ascii="Times New Roman" w:hAnsi="Times New Roman"/>
          <w:sz w:val="24"/>
          <w:szCs w:val="24"/>
          <w:lang w:eastAsia="hu-HU"/>
        </w:rPr>
        <w:t>ák</w:t>
      </w:r>
      <w:r w:rsidRPr="008561B9">
        <w:rPr>
          <w:rFonts w:ascii="Times New Roman" w:hAnsi="Times New Roman"/>
          <w:sz w:val="24"/>
          <w:szCs w:val="24"/>
          <w:lang w:eastAsia="hu-HU"/>
        </w:rPr>
        <w:t xml:space="preserve">. A nagyobb projektek mellett, </w:t>
      </w:r>
      <w:r w:rsidRPr="008561B9">
        <w:rPr>
          <w:rFonts w:ascii="Times New Roman" w:hAnsi="Times New Roman"/>
          <w:sz w:val="24"/>
          <w:szCs w:val="24"/>
        </w:rPr>
        <w:t xml:space="preserve">a </w:t>
      </w:r>
      <w:r w:rsidRPr="008561B9">
        <w:rPr>
          <w:rFonts w:ascii="Times New Roman" w:hAnsi="Times New Roman"/>
          <w:b/>
          <w:bCs/>
          <w:sz w:val="24"/>
          <w:szCs w:val="24"/>
        </w:rPr>
        <w:t>városüzemeltetéssel kapcsolatos napi feladatok</w:t>
      </w:r>
      <w:r w:rsidRPr="008561B9">
        <w:rPr>
          <w:rFonts w:ascii="Times New Roman" w:hAnsi="Times New Roman"/>
          <w:sz w:val="24"/>
          <w:szCs w:val="24"/>
        </w:rPr>
        <w:t>at is végrehajtott</w:t>
      </w:r>
      <w:r>
        <w:rPr>
          <w:rFonts w:ascii="Times New Roman" w:hAnsi="Times New Roman"/>
          <w:sz w:val="24"/>
          <w:szCs w:val="24"/>
        </w:rPr>
        <w:t>uk</w:t>
      </w:r>
      <w:r w:rsidRPr="008561B9">
        <w:rPr>
          <w:rFonts w:ascii="Times New Roman" w:hAnsi="Times New Roman"/>
          <w:sz w:val="24"/>
          <w:szCs w:val="24"/>
        </w:rPr>
        <w:t>, melyeket zömében Városüzemeltetési Szerződés keretein belül a Komáromi Városgazda Nonprofit Kft. együttműködésével és közreműködésével láttunk el.</w:t>
      </w:r>
      <w:bookmarkStart w:id="109" w:name="_Toc419451145"/>
    </w:p>
    <w:p w14:paraId="2FC361EE" w14:textId="77777777" w:rsidR="00EF5228" w:rsidRPr="008561B9" w:rsidRDefault="00EF5228" w:rsidP="00B45981">
      <w:pPr>
        <w:spacing w:after="0" w:line="240" w:lineRule="auto"/>
        <w:jc w:val="both"/>
        <w:rPr>
          <w:rFonts w:ascii="Times New Roman" w:hAnsi="Times New Roman"/>
          <w:sz w:val="24"/>
          <w:szCs w:val="24"/>
        </w:rPr>
      </w:pPr>
    </w:p>
    <w:p w14:paraId="7590AD4B" w14:textId="7D8A0645" w:rsidR="00EF5228" w:rsidRPr="008561B9" w:rsidRDefault="00EF5228" w:rsidP="00B45981">
      <w:pPr>
        <w:spacing w:after="0" w:line="240" w:lineRule="auto"/>
        <w:jc w:val="both"/>
        <w:rPr>
          <w:rFonts w:ascii="Times New Roman" w:hAnsi="Times New Roman"/>
          <w:sz w:val="24"/>
          <w:szCs w:val="24"/>
        </w:rPr>
      </w:pPr>
      <w:r w:rsidRPr="008561B9">
        <w:rPr>
          <w:rFonts w:ascii="Times New Roman" w:hAnsi="Times New Roman"/>
          <w:sz w:val="24"/>
          <w:szCs w:val="24"/>
        </w:rPr>
        <w:t xml:space="preserve">Kiemelten kezeltük és kezeljük a közigazgatási területünkön a </w:t>
      </w:r>
      <w:r w:rsidRPr="008561B9">
        <w:rPr>
          <w:rFonts w:ascii="Times New Roman" w:hAnsi="Times New Roman"/>
          <w:b/>
          <w:bCs/>
          <w:sz w:val="24"/>
          <w:szCs w:val="24"/>
        </w:rPr>
        <w:t>fák</w:t>
      </w:r>
      <w:r w:rsidR="00537A5A">
        <w:rPr>
          <w:rFonts w:ascii="Times New Roman" w:hAnsi="Times New Roman"/>
          <w:b/>
          <w:bCs/>
          <w:sz w:val="24"/>
          <w:szCs w:val="24"/>
        </w:rPr>
        <w:t>,</w:t>
      </w:r>
      <w:r w:rsidRPr="008561B9">
        <w:rPr>
          <w:rFonts w:ascii="Times New Roman" w:hAnsi="Times New Roman"/>
          <w:b/>
          <w:bCs/>
          <w:sz w:val="24"/>
          <w:szCs w:val="24"/>
        </w:rPr>
        <w:t xml:space="preserve"> növények és őshonos állatvilág</w:t>
      </w:r>
      <w:r w:rsidRPr="008561B9">
        <w:rPr>
          <w:rFonts w:ascii="Times New Roman" w:hAnsi="Times New Roman"/>
          <w:sz w:val="24"/>
          <w:szCs w:val="24"/>
        </w:rPr>
        <w:t xml:space="preserve"> megőrzését és fenntartását. </w:t>
      </w:r>
    </w:p>
    <w:p w14:paraId="4A54FB2D" w14:textId="77777777" w:rsidR="00EF5228" w:rsidRPr="00D347D4" w:rsidRDefault="00EF5228" w:rsidP="00B45981">
      <w:pPr>
        <w:spacing w:after="0" w:line="240" w:lineRule="auto"/>
        <w:jc w:val="both"/>
        <w:rPr>
          <w:rFonts w:ascii="Times New Roman" w:hAnsi="Times New Roman"/>
          <w:sz w:val="24"/>
          <w:szCs w:val="24"/>
        </w:rPr>
      </w:pPr>
    </w:p>
    <w:p w14:paraId="36E763D6" w14:textId="0356D832" w:rsidR="00EF5228" w:rsidRPr="000F7B52" w:rsidRDefault="00EF5228" w:rsidP="00B45981">
      <w:pPr>
        <w:spacing w:after="0" w:line="240" w:lineRule="auto"/>
        <w:jc w:val="both"/>
        <w:rPr>
          <w:rFonts w:ascii="Times New Roman" w:hAnsi="Times New Roman"/>
          <w:sz w:val="24"/>
          <w:szCs w:val="24"/>
          <w:lang w:eastAsia="hu-HU"/>
        </w:rPr>
      </w:pPr>
      <w:r w:rsidRPr="00D347D4">
        <w:rPr>
          <w:rFonts w:ascii="Times New Roman" w:hAnsi="Times New Roman"/>
          <w:sz w:val="24"/>
          <w:szCs w:val="24"/>
        </w:rPr>
        <w:t>Fontos feladat volt az előző évekhez hasonlóan a meglévő</w:t>
      </w:r>
      <w:r w:rsidRPr="00D347D4">
        <w:rPr>
          <w:rFonts w:ascii="Times New Roman" w:hAnsi="Times New Roman"/>
          <w:b/>
          <w:bCs/>
          <w:sz w:val="24"/>
          <w:szCs w:val="24"/>
        </w:rPr>
        <w:t xml:space="preserve"> úthálózatunk fenntartása, üzemeltetése</w:t>
      </w:r>
      <w:r w:rsidRPr="00D347D4">
        <w:rPr>
          <w:rFonts w:ascii="Times New Roman" w:hAnsi="Times New Roman"/>
          <w:sz w:val="24"/>
          <w:szCs w:val="24"/>
        </w:rPr>
        <w:t>. Mint minden évben 2020-ban is programszerű fenntartási, javítási (</w:t>
      </w:r>
      <w:proofErr w:type="spellStart"/>
      <w:r w:rsidRPr="00D347D4">
        <w:rPr>
          <w:rFonts w:ascii="Times New Roman" w:hAnsi="Times New Roman"/>
          <w:sz w:val="24"/>
          <w:szCs w:val="24"/>
        </w:rPr>
        <w:t>kátyúzás</w:t>
      </w:r>
      <w:proofErr w:type="spellEnd"/>
      <w:r w:rsidRPr="00D347D4">
        <w:rPr>
          <w:rFonts w:ascii="Times New Roman" w:hAnsi="Times New Roman"/>
          <w:sz w:val="24"/>
          <w:szCs w:val="24"/>
        </w:rPr>
        <w:t xml:space="preserve">, nagy felületű javítás, repedés kiöntés, zúzott köves javítás-profilozás) munkákat végeztünk a helyi közutakon. </w:t>
      </w:r>
      <w:r w:rsidRPr="00D347D4">
        <w:rPr>
          <w:rFonts w:ascii="Times New Roman" w:hAnsi="Times New Roman"/>
          <w:sz w:val="24"/>
          <w:szCs w:val="24"/>
          <w:lang w:eastAsia="hu-HU"/>
        </w:rPr>
        <w:t xml:space="preserve">Helyi közútkezelőként a </w:t>
      </w:r>
      <w:r w:rsidRPr="00D347D4">
        <w:rPr>
          <w:rFonts w:ascii="Times New Roman" w:hAnsi="Times New Roman"/>
          <w:b/>
          <w:bCs/>
          <w:sz w:val="24"/>
          <w:szCs w:val="24"/>
          <w:lang w:eastAsia="hu-HU"/>
        </w:rPr>
        <w:t>közúthálózatunk védelme</w:t>
      </w:r>
      <w:r w:rsidRPr="00D347D4">
        <w:rPr>
          <w:rFonts w:ascii="Times New Roman" w:hAnsi="Times New Roman"/>
          <w:sz w:val="24"/>
          <w:szCs w:val="24"/>
          <w:lang w:eastAsia="hu-HU"/>
        </w:rPr>
        <w:t xml:space="preserve"> érdekében szakvéleményeket </w:t>
      </w:r>
      <w:r w:rsidR="00537A5A" w:rsidRPr="00A41E64">
        <w:rPr>
          <w:rFonts w:ascii="Times New Roman" w:hAnsi="Times New Roman"/>
          <w:sz w:val="24"/>
          <w:szCs w:val="24"/>
          <w:lang w:eastAsia="hu-HU"/>
        </w:rPr>
        <w:t>készítünk</w:t>
      </w:r>
      <w:r w:rsidRPr="00A41E64">
        <w:rPr>
          <w:rFonts w:ascii="Times New Roman" w:hAnsi="Times New Roman"/>
          <w:sz w:val="24"/>
          <w:szCs w:val="24"/>
          <w:lang w:eastAsia="hu-HU"/>
        </w:rPr>
        <w:t xml:space="preserve"> </w:t>
      </w:r>
      <w:r w:rsidRPr="00D347D4">
        <w:rPr>
          <w:rFonts w:ascii="Times New Roman" w:hAnsi="Times New Roman"/>
          <w:sz w:val="24"/>
          <w:szCs w:val="24"/>
          <w:lang w:eastAsia="hu-HU"/>
        </w:rPr>
        <w:t>a városunk területén a közutat érintő beruházásokkal, felújításokkal, egyéb igénybevételekkel kapcsolatban. Részt veszünk a munkaterületek átadásán, illetve a műszaki átadás- átvételi eljárásokon, ahol a feltételek teljesülését is ellenőrizzük.</w:t>
      </w:r>
    </w:p>
    <w:p w14:paraId="65EDE3EE" w14:textId="77777777" w:rsidR="00EF5228" w:rsidRPr="003C4D3F" w:rsidRDefault="00EF5228" w:rsidP="00B45981">
      <w:pPr>
        <w:spacing w:after="0" w:line="240" w:lineRule="auto"/>
        <w:jc w:val="both"/>
        <w:rPr>
          <w:rFonts w:ascii="Times New Roman" w:hAnsi="Times New Roman"/>
          <w:sz w:val="24"/>
          <w:szCs w:val="24"/>
          <w:lang w:eastAsia="hu-HU"/>
        </w:rPr>
      </w:pPr>
      <w:r w:rsidRPr="003C4D3F">
        <w:rPr>
          <w:rFonts w:ascii="Times New Roman" w:hAnsi="Times New Roman"/>
          <w:sz w:val="24"/>
          <w:szCs w:val="24"/>
          <w:lang w:eastAsia="hu-HU"/>
        </w:rPr>
        <w:t xml:space="preserve">A </w:t>
      </w:r>
      <w:r w:rsidRPr="003C4D3F">
        <w:rPr>
          <w:rFonts w:ascii="Times New Roman" w:hAnsi="Times New Roman"/>
          <w:b/>
          <w:bCs/>
          <w:sz w:val="24"/>
          <w:szCs w:val="24"/>
          <w:lang w:eastAsia="hu-HU"/>
        </w:rPr>
        <w:t>közvilágítási villamoshálózat karbantartási</w:t>
      </w:r>
      <w:r w:rsidRPr="003C4D3F">
        <w:rPr>
          <w:rFonts w:ascii="Times New Roman" w:hAnsi="Times New Roman"/>
          <w:sz w:val="24"/>
          <w:szCs w:val="24"/>
          <w:lang w:eastAsia="hu-HU"/>
        </w:rPr>
        <w:t xml:space="preserve"> munkák szervezését napi szinten láttuk el. </w:t>
      </w:r>
    </w:p>
    <w:p w14:paraId="724DFD78" w14:textId="77777777" w:rsidR="00EF5228" w:rsidRPr="003C4D3F" w:rsidRDefault="00EF5228" w:rsidP="00B45981">
      <w:pPr>
        <w:spacing w:after="0" w:line="240" w:lineRule="auto"/>
        <w:jc w:val="both"/>
        <w:rPr>
          <w:rFonts w:ascii="Times New Roman" w:hAnsi="Times New Roman"/>
          <w:sz w:val="24"/>
          <w:szCs w:val="24"/>
          <w:lang w:eastAsia="hu-HU"/>
        </w:rPr>
      </w:pPr>
    </w:p>
    <w:p w14:paraId="1A2641DC" w14:textId="3C106C9E" w:rsidR="00EF5228" w:rsidRDefault="00EF5228" w:rsidP="00EF5228">
      <w:pPr>
        <w:spacing w:after="0" w:line="240" w:lineRule="auto"/>
        <w:jc w:val="both"/>
        <w:rPr>
          <w:rFonts w:ascii="Times New Roman" w:hAnsi="Times New Roman"/>
          <w:sz w:val="24"/>
          <w:szCs w:val="24"/>
          <w:lang w:eastAsia="hu-HU"/>
        </w:rPr>
      </w:pPr>
      <w:r w:rsidRPr="003C4D3F">
        <w:rPr>
          <w:rFonts w:ascii="Times New Roman" w:hAnsi="Times New Roman"/>
          <w:sz w:val="24"/>
          <w:szCs w:val="24"/>
          <w:lang w:eastAsia="hu-HU"/>
        </w:rPr>
        <w:t>A 2020. évben ár és belvízvédelmi feladatok a vízjárások, vízállások miatt nem merültek fel.</w:t>
      </w:r>
      <w:r>
        <w:rPr>
          <w:rFonts w:ascii="Times New Roman" w:hAnsi="Times New Roman"/>
          <w:sz w:val="24"/>
          <w:szCs w:val="24"/>
          <w:lang w:eastAsia="hu-HU"/>
        </w:rPr>
        <w:t xml:space="preserve"> A város területén k</w:t>
      </w:r>
      <w:r w:rsidRPr="003C4D3F">
        <w:rPr>
          <w:rFonts w:ascii="Times New Roman" w:hAnsi="Times New Roman"/>
          <w:sz w:val="24"/>
          <w:szCs w:val="24"/>
          <w:lang w:eastAsia="hu-HU"/>
        </w:rPr>
        <w:t>itisztítottuk mind a zárt, mind a nyílt csapadékvíz elvezető rendszereinket.</w:t>
      </w:r>
    </w:p>
    <w:p w14:paraId="06520BC8" w14:textId="629563C3" w:rsidR="00EF5228" w:rsidRPr="00B45981" w:rsidRDefault="00EF5228" w:rsidP="00B45981">
      <w:pPr>
        <w:keepNext/>
        <w:numPr>
          <w:ilvl w:val="1"/>
          <w:numId w:val="16"/>
        </w:numPr>
        <w:spacing w:before="240" w:after="60" w:line="360" w:lineRule="auto"/>
        <w:ind w:left="992" w:hanging="567"/>
        <w:outlineLvl w:val="1"/>
        <w:rPr>
          <w:rFonts w:ascii="Arial" w:hAnsi="Arial" w:cs="Arial"/>
          <w:b/>
          <w:bCs/>
          <w:i/>
          <w:iCs/>
          <w:sz w:val="28"/>
          <w:szCs w:val="28"/>
        </w:rPr>
      </w:pPr>
      <w:bookmarkStart w:id="110" w:name="_Toc448406052"/>
      <w:bookmarkStart w:id="111" w:name="_Toc51662740"/>
      <w:bookmarkStart w:id="112" w:name="_Toc67926655"/>
      <w:r w:rsidRPr="00037784">
        <w:rPr>
          <w:rFonts w:ascii="Arial" w:hAnsi="Arial" w:cs="Arial"/>
          <w:b/>
          <w:bCs/>
          <w:i/>
          <w:iCs/>
          <w:caps/>
          <w:sz w:val="28"/>
          <w:szCs w:val="28"/>
        </w:rPr>
        <w:t>V</w:t>
      </w:r>
      <w:bookmarkEnd w:id="110"/>
      <w:r w:rsidRPr="00037784">
        <w:rPr>
          <w:rFonts w:ascii="Arial" w:hAnsi="Arial" w:cs="Arial"/>
          <w:b/>
          <w:bCs/>
          <w:i/>
          <w:iCs/>
          <w:sz w:val="28"/>
          <w:szCs w:val="28"/>
        </w:rPr>
        <w:t>agyongazdálkodás</w:t>
      </w:r>
      <w:bookmarkEnd w:id="111"/>
      <w:bookmarkEnd w:id="112"/>
    </w:p>
    <w:p w14:paraId="149ABE9E" w14:textId="5FB4DA99" w:rsidR="00EF5228" w:rsidRPr="00F570E8" w:rsidRDefault="00EF5228" w:rsidP="00EF5228">
      <w:pPr>
        <w:tabs>
          <w:tab w:val="num" w:pos="0"/>
        </w:tabs>
        <w:spacing w:after="0" w:line="240" w:lineRule="auto"/>
        <w:jc w:val="both"/>
        <w:rPr>
          <w:rFonts w:ascii="Times New Roman" w:hAnsi="Times New Roman"/>
          <w:bCs/>
          <w:iCs/>
          <w:sz w:val="24"/>
          <w:szCs w:val="24"/>
          <w:lang w:eastAsia="hu-HU"/>
        </w:rPr>
      </w:pPr>
      <w:r w:rsidRPr="00F570E8">
        <w:rPr>
          <w:rFonts w:ascii="Times New Roman" w:hAnsi="Times New Roman"/>
          <w:sz w:val="24"/>
          <w:szCs w:val="24"/>
        </w:rPr>
        <w:t xml:space="preserve">A vagyongazdálkodási feladatokat </w:t>
      </w:r>
      <w:r>
        <w:rPr>
          <w:rFonts w:ascii="Times New Roman" w:hAnsi="Times New Roman"/>
          <w:bCs/>
          <w:iCs/>
          <w:sz w:val="24"/>
          <w:szCs w:val="24"/>
          <w:lang w:eastAsia="hu-HU"/>
        </w:rPr>
        <w:t>2</w:t>
      </w:r>
      <w:r w:rsidRPr="00F570E8">
        <w:rPr>
          <w:rFonts w:ascii="Times New Roman" w:hAnsi="Times New Roman"/>
          <w:bCs/>
          <w:iCs/>
          <w:sz w:val="24"/>
          <w:szCs w:val="24"/>
          <w:lang w:eastAsia="hu-HU"/>
        </w:rPr>
        <w:t xml:space="preserve"> fő látja el. 20</w:t>
      </w:r>
      <w:r>
        <w:rPr>
          <w:rFonts w:ascii="Times New Roman" w:hAnsi="Times New Roman"/>
          <w:bCs/>
          <w:iCs/>
          <w:sz w:val="24"/>
          <w:szCs w:val="24"/>
          <w:lang w:eastAsia="hu-HU"/>
        </w:rPr>
        <w:t>20</w:t>
      </w:r>
      <w:r w:rsidRPr="00F570E8">
        <w:rPr>
          <w:rFonts w:ascii="Times New Roman" w:hAnsi="Times New Roman"/>
          <w:bCs/>
          <w:iCs/>
          <w:sz w:val="24"/>
          <w:szCs w:val="24"/>
          <w:lang w:eastAsia="hu-HU"/>
        </w:rPr>
        <w:t>-b</w:t>
      </w:r>
      <w:r>
        <w:rPr>
          <w:rFonts w:ascii="Times New Roman" w:hAnsi="Times New Roman"/>
          <w:bCs/>
          <w:iCs/>
          <w:sz w:val="24"/>
          <w:szCs w:val="24"/>
          <w:lang w:eastAsia="hu-HU"/>
        </w:rPr>
        <w:t>a</w:t>
      </w:r>
      <w:r w:rsidRPr="00F570E8">
        <w:rPr>
          <w:rFonts w:ascii="Times New Roman" w:hAnsi="Times New Roman"/>
          <w:bCs/>
          <w:iCs/>
          <w:sz w:val="24"/>
          <w:szCs w:val="24"/>
          <w:lang w:eastAsia="hu-HU"/>
        </w:rPr>
        <w:t xml:space="preserve">n vagyongazdálkodás témában </w:t>
      </w:r>
      <w:r>
        <w:rPr>
          <w:rFonts w:ascii="Times New Roman" w:hAnsi="Times New Roman"/>
          <w:bCs/>
          <w:iCs/>
          <w:sz w:val="24"/>
          <w:szCs w:val="24"/>
          <w:lang w:eastAsia="hu-HU"/>
        </w:rPr>
        <w:t>37</w:t>
      </w:r>
      <w:r w:rsidRPr="00F570E8">
        <w:rPr>
          <w:rFonts w:ascii="Times New Roman" w:hAnsi="Times New Roman"/>
          <w:bCs/>
          <w:iCs/>
          <w:sz w:val="24"/>
          <w:szCs w:val="24"/>
          <w:lang w:eastAsia="hu-HU"/>
        </w:rPr>
        <w:t xml:space="preserve"> előterjesztés készült a</w:t>
      </w:r>
      <w:r>
        <w:rPr>
          <w:rFonts w:ascii="Times New Roman" w:hAnsi="Times New Roman"/>
          <w:bCs/>
          <w:iCs/>
          <w:sz w:val="24"/>
          <w:szCs w:val="24"/>
          <w:lang w:eastAsia="hu-HU"/>
        </w:rPr>
        <w:t xml:space="preserve"> képviselő-testületi ülésekre</w:t>
      </w:r>
      <w:r w:rsidR="00CA5670">
        <w:rPr>
          <w:rFonts w:ascii="Times New Roman" w:hAnsi="Times New Roman"/>
          <w:bCs/>
          <w:iCs/>
          <w:sz w:val="24"/>
          <w:szCs w:val="24"/>
          <w:lang w:eastAsia="hu-HU"/>
        </w:rPr>
        <w:t>,</w:t>
      </w:r>
      <w:r w:rsidR="00537A5A">
        <w:rPr>
          <w:rFonts w:ascii="Times New Roman" w:hAnsi="Times New Roman"/>
          <w:bCs/>
          <w:iCs/>
          <w:sz w:val="24"/>
          <w:szCs w:val="24"/>
          <w:lang w:eastAsia="hu-HU"/>
        </w:rPr>
        <w:t xml:space="preserve"> </w:t>
      </w:r>
      <w:bookmarkStart w:id="113" w:name="_Hlk67572253"/>
      <w:r w:rsidR="00537A5A" w:rsidRPr="00A41E64">
        <w:rPr>
          <w:rFonts w:ascii="Times New Roman" w:hAnsi="Times New Roman"/>
          <w:bCs/>
          <w:iCs/>
          <w:sz w:val="24"/>
          <w:szCs w:val="24"/>
          <w:lang w:eastAsia="hu-HU"/>
        </w:rPr>
        <w:t>illetve polgármesteri döntésre</w:t>
      </w:r>
      <w:bookmarkEnd w:id="113"/>
      <w:r w:rsidRPr="00A41E64">
        <w:rPr>
          <w:rFonts w:ascii="Times New Roman" w:hAnsi="Times New Roman"/>
          <w:bCs/>
          <w:iCs/>
          <w:sz w:val="24"/>
          <w:szCs w:val="24"/>
          <w:lang w:eastAsia="hu-HU"/>
        </w:rPr>
        <w:t>.</w:t>
      </w:r>
    </w:p>
    <w:p w14:paraId="0F8F6767" w14:textId="77777777" w:rsidR="00EF5228" w:rsidRPr="00F570E8" w:rsidRDefault="00EF5228" w:rsidP="00EF5228">
      <w:pPr>
        <w:tabs>
          <w:tab w:val="num" w:pos="0"/>
        </w:tabs>
        <w:spacing w:after="0" w:line="240" w:lineRule="auto"/>
        <w:jc w:val="both"/>
        <w:rPr>
          <w:rFonts w:ascii="Times New Roman" w:hAnsi="Times New Roman"/>
          <w:bCs/>
          <w:iCs/>
          <w:sz w:val="24"/>
          <w:szCs w:val="24"/>
          <w:lang w:eastAsia="hu-HU"/>
        </w:rPr>
      </w:pPr>
    </w:p>
    <w:p w14:paraId="0B7E9025" w14:textId="3577C3EC" w:rsidR="00EF5228" w:rsidRPr="00F570E8" w:rsidRDefault="00EF5228" w:rsidP="00EF5228">
      <w:pPr>
        <w:tabs>
          <w:tab w:val="num" w:pos="0"/>
        </w:tabs>
        <w:spacing w:after="0" w:line="240" w:lineRule="auto"/>
        <w:jc w:val="both"/>
        <w:rPr>
          <w:rFonts w:ascii="Times New Roman" w:hAnsi="Times New Roman"/>
          <w:bCs/>
          <w:iCs/>
          <w:sz w:val="24"/>
          <w:szCs w:val="24"/>
          <w:lang w:eastAsia="hu-HU"/>
        </w:rPr>
      </w:pPr>
      <w:r w:rsidRPr="00F570E8">
        <w:rPr>
          <w:rFonts w:ascii="Times New Roman" w:hAnsi="Times New Roman"/>
          <w:bCs/>
          <w:iCs/>
          <w:sz w:val="24"/>
          <w:szCs w:val="24"/>
          <w:lang w:eastAsia="hu-HU"/>
        </w:rPr>
        <w:t>A</w:t>
      </w:r>
      <w:r w:rsidR="00B45981">
        <w:rPr>
          <w:rFonts w:ascii="Times New Roman" w:hAnsi="Times New Roman"/>
          <w:bCs/>
          <w:iCs/>
          <w:sz w:val="24"/>
          <w:szCs w:val="24"/>
          <w:lang w:eastAsia="hu-HU"/>
        </w:rPr>
        <w:t>z</w:t>
      </w:r>
      <w:r w:rsidRPr="00F570E8">
        <w:rPr>
          <w:rFonts w:ascii="Times New Roman" w:hAnsi="Times New Roman"/>
          <w:bCs/>
          <w:iCs/>
          <w:sz w:val="24"/>
          <w:szCs w:val="24"/>
          <w:lang w:eastAsia="hu-HU"/>
        </w:rPr>
        <w:t xml:space="preserve"> előterjesztések javarészt az önkormányzati tulajdonú gazdasági társaságok gazdálkodásával,</w:t>
      </w:r>
      <w:r>
        <w:rPr>
          <w:rFonts w:ascii="Times New Roman" w:hAnsi="Times New Roman"/>
          <w:bCs/>
          <w:iCs/>
          <w:sz w:val="24"/>
          <w:szCs w:val="24"/>
          <w:lang w:eastAsia="hu-HU"/>
        </w:rPr>
        <w:t xml:space="preserve"> </w:t>
      </w:r>
      <w:proofErr w:type="gramStart"/>
      <w:r>
        <w:rPr>
          <w:rFonts w:ascii="Times New Roman" w:hAnsi="Times New Roman"/>
          <w:bCs/>
          <w:iCs/>
          <w:sz w:val="24"/>
          <w:szCs w:val="24"/>
          <w:lang w:eastAsia="hu-HU"/>
        </w:rPr>
        <w:t>a</w:t>
      </w:r>
      <w:proofErr w:type="gramEnd"/>
      <w:r w:rsidRPr="00F570E8">
        <w:rPr>
          <w:rFonts w:ascii="Times New Roman" w:hAnsi="Times New Roman"/>
          <w:bCs/>
          <w:iCs/>
          <w:sz w:val="24"/>
          <w:szCs w:val="24"/>
          <w:lang w:eastAsia="hu-HU"/>
        </w:rPr>
        <w:t xml:space="preserve"> önkormányzati tulajdonú ingatlanokkal kapcsolatos döntések előkészítésével, piaci alapon meghirdetett bérlakásokkal kapcsolatban</w:t>
      </w:r>
      <w:r>
        <w:rPr>
          <w:rFonts w:ascii="Times New Roman" w:hAnsi="Times New Roman"/>
          <w:bCs/>
          <w:iCs/>
          <w:sz w:val="24"/>
          <w:szCs w:val="24"/>
          <w:lang w:eastAsia="hu-HU"/>
        </w:rPr>
        <w:t xml:space="preserve">, </w:t>
      </w:r>
      <w:r w:rsidRPr="00F570E8">
        <w:rPr>
          <w:rFonts w:ascii="Times New Roman" w:hAnsi="Times New Roman"/>
          <w:bCs/>
          <w:iCs/>
          <w:sz w:val="24"/>
          <w:szCs w:val="24"/>
          <w:lang w:eastAsia="hu-HU"/>
        </w:rPr>
        <w:t>illetve</w:t>
      </w:r>
      <w:r>
        <w:rPr>
          <w:rFonts w:ascii="Times New Roman" w:hAnsi="Times New Roman"/>
          <w:bCs/>
          <w:iCs/>
          <w:sz w:val="24"/>
          <w:szCs w:val="24"/>
          <w:lang w:eastAsia="hu-HU"/>
        </w:rPr>
        <w:t xml:space="preserve"> a</w:t>
      </w:r>
      <w:r w:rsidRPr="00F570E8">
        <w:rPr>
          <w:rFonts w:ascii="Times New Roman" w:hAnsi="Times New Roman"/>
          <w:bCs/>
          <w:iCs/>
          <w:sz w:val="24"/>
          <w:szCs w:val="24"/>
          <w:lang w:eastAsia="hu-HU"/>
        </w:rPr>
        <w:t xml:space="preserve"> </w:t>
      </w:r>
      <w:r w:rsidRPr="00312E68">
        <w:rPr>
          <w:rFonts w:ascii="Times New Roman" w:hAnsi="Times New Roman"/>
          <w:bCs/>
          <w:iCs/>
          <w:sz w:val="24"/>
          <w:szCs w:val="24"/>
          <w:lang w:eastAsia="hu-HU"/>
        </w:rPr>
        <w:t>Gördülő Fejlesztési Terv (GFT)</w:t>
      </w:r>
      <w:r w:rsidR="00CA5670">
        <w:rPr>
          <w:rFonts w:ascii="Times New Roman" w:hAnsi="Times New Roman"/>
          <w:bCs/>
          <w:iCs/>
          <w:sz w:val="24"/>
          <w:szCs w:val="24"/>
          <w:lang w:eastAsia="hu-HU"/>
        </w:rPr>
        <w:t xml:space="preserve"> </w:t>
      </w:r>
      <w:r w:rsidR="00CA5670" w:rsidRPr="00A41E64">
        <w:rPr>
          <w:rFonts w:ascii="Times New Roman" w:hAnsi="Times New Roman"/>
          <w:bCs/>
          <w:iCs/>
          <w:sz w:val="24"/>
          <w:szCs w:val="24"/>
          <w:lang w:eastAsia="hu-HU"/>
        </w:rPr>
        <w:t>jóváhagyására vonatkozóan</w:t>
      </w:r>
      <w:r w:rsidRPr="00A41E64">
        <w:rPr>
          <w:rFonts w:ascii="Times New Roman" w:hAnsi="Times New Roman"/>
          <w:bCs/>
          <w:iCs/>
          <w:sz w:val="24"/>
          <w:szCs w:val="24"/>
          <w:lang w:eastAsia="hu-HU"/>
        </w:rPr>
        <w:t xml:space="preserve"> </w:t>
      </w:r>
      <w:r w:rsidRPr="00F570E8">
        <w:rPr>
          <w:rFonts w:ascii="Times New Roman" w:hAnsi="Times New Roman"/>
          <w:bCs/>
          <w:iCs/>
          <w:sz w:val="24"/>
          <w:szCs w:val="24"/>
          <w:lang w:eastAsia="hu-HU"/>
        </w:rPr>
        <w:t>készültek.</w:t>
      </w:r>
    </w:p>
    <w:p w14:paraId="116C97FD" w14:textId="77777777" w:rsidR="00EF5228" w:rsidRPr="00F570E8" w:rsidRDefault="00EF5228" w:rsidP="00EF5228">
      <w:pPr>
        <w:tabs>
          <w:tab w:val="num" w:pos="0"/>
        </w:tabs>
        <w:spacing w:after="0" w:line="240" w:lineRule="auto"/>
        <w:jc w:val="both"/>
        <w:rPr>
          <w:rFonts w:ascii="Times New Roman" w:hAnsi="Times New Roman"/>
          <w:bCs/>
          <w:iCs/>
          <w:sz w:val="24"/>
          <w:szCs w:val="24"/>
          <w:lang w:eastAsia="hu-HU"/>
        </w:rPr>
      </w:pPr>
    </w:p>
    <w:p w14:paraId="5BB686B9" w14:textId="5CE634BD" w:rsidR="00EF5228" w:rsidRDefault="00EF5228" w:rsidP="00EF5228">
      <w:pPr>
        <w:tabs>
          <w:tab w:val="num" w:pos="0"/>
        </w:tabs>
        <w:spacing w:after="0" w:line="240" w:lineRule="auto"/>
        <w:jc w:val="both"/>
        <w:rPr>
          <w:rFonts w:ascii="Times New Roman" w:hAnsi="Times New Roman"/>
          <w:bCs/>
          <w:iCs/>
          <w:sz w:val="24"/>
          <w:szCs w:val="24"/>
          <w:lang w:eastAsia="hu-HU"/>
        </w:rPr>
      </w:pPr>
      <w:r w:rsidRPr="00F570E8">
        <w:rPr>
          <w:rFonts w:ascii="Times New Roman" w:hAnsi="Times New Roman"/>
          <w:sz w:val="24"/>
          <w:szCs w:val="24"/>
        </w:rPr>
        <w:t>Összességében sikeresnek ítéljük meg az elmúlt esztendő vagyonértékesítéseit.</w:t>
      </w:r>
      <w:r w:rsidR="00CA5670">
        <w:rPr>
          <w:rFonts w:ascii="Times New Roman" w:hAnsi="Times New Roman"/>
          <w:sz w:val="24"/>
          <w:szCs w:val="24"/>
        </w:rPr>
        <w:t xml:space="preserve"> </w:t>
      </w:r>
      <w:r>
        <w:rPr>
          <w:rFonts w:ascii="Times New Roman" w:hAnsi="Times New Roman"/>
          <w:sz w:val="24"/>
          <w:szCs w:val="24"/>
        </w:rPr>
        <w:t>Az ipari parki területek iránti kereslet továbbra is töretlen, több zöld mezős beruházó is letelepedett az elmúlt esztendőben.</w:t>
      </w:r>
      <w:bookmarkStart w:id="114" w:name="_Toc419451123"/>
      <w:r w:rsidR="00CA5670">
        <w:rPr>
          <w:rFonts w:ascii="Times New Roman" w:hAnsi="Times New Roman"/>
          <w:sz w:val="24"/>
          <w:szCs w:val="24"/>
        </w:rPr>
        <w:t xml:space="preserve"> </w:t>
      </w:r>
      <w:r>
        <w:rPr>
          <w:rFonts w:ascii="Times New Roman" w:hAnsi="Times New Roman"/>
          <w:bCs/>
          <w:iCs/>
          <w:sz w:val="24"/>
          <w:szCs w:val="24"/>
          <w:lang w:eastAsia="hu-HU"/>
        </w:rPr>
        <w:t xml:space="preserve">A </w:t>
      </w:r>
      <w:proofErr w:type="spellStart"/>
      <w:r>
        <w:rPr>
          <w:rFonts w:ascii="Times New Roman" w:hAnsi="Times New Roman"/>
          <w:bCs/>
          <w:iCs/>
          <w:sz w:val="24"/>
          <w:szCs w:val="24"/>
          <w:lang w:eastAsia="hu-HU"/>
        </w:rPr>
        <w:t>Lenkey</w:t>
      </w:r>
      <w:proofErr w:type="spellEnd"/>
      <w:r>
        <w:rPr>
          <w:rFonts w:ascii="Times New Roman" w:hAnsi="Times New Roman"/>
          <w:bCs/>
          <w:iCs/>
          <w:sz w:val="24"/>
          <w:szCs w:val="24"/>
          <w:lang w:eastAsia="hu-HU"/>
        </w:rPr>
        <w:t xml:space="preserve"> utcában értékesítettük mind az 5 önkormányzati építési telket, valamint 2 önkormányzati lakást is sikerült eladni, melyek felújítása nem lett volna gazdaságos Komárom Város Önkormányzata számára.</w:t>
      </w:r>
    </w:p>
    <w:p w14:paraId="06821B84" w14:textId="77777777" w:rsidR="00CA5670" w:rsidRPr="00F570E8" w:rsidRDefault="00CA5670" w:rsidP="00EF5228">
      <w:pPr>
        <w:tabs>
          <w:tab w:val="num" w:pos="0"/>
        </w:tabs>
        <w:spacing w:after="0" w:line="240" w:lineRule="auto"/>
        <w:jc w:val="both"/>
        <w:rPr>
          <w:rFonts w:ascii="Times New Roman" w:hAnsi="Times New Roman"/>
          <w:bCs/>
          <w:iCs/>
          <w:sz w:val="24"/>
          <w:szCs w:val="24"/>
          <w:lang w:eastAsia="hu-HU"/>
        </w:rPr>
      </w:pPr>
    </w:p>
    <w:p w14:paraId="045B5535" w14:textId="6382F270" w:rsidR="00EF5228" w:rsidRDefault="00EF5228" w:rsidP="00EF5228">
      <w:pPr>
        <w:tabs>
          <w:tab w:val="num" w:pos="0"/>
        </w:tabs>
        <w:spacing w:after="0" w:line="240" w:lineRule="auto"/>
        <w:jc w:val="both"/>
        <w:rPr>
          <w:rFonts w:ascii="Times New Roman" w:hAnsi="Times New Roman"/>
          <w:bCs/>
          <w:iCs/>
          <w:sz w:val="24"/>
          <w:szCs w:val="24"/>
          <w:lang w:eastAsia="hu-HU"/>
        </w:rPr>
      </w:pPr>
      <w:r w:rsidRPr="00F570E8">
        <w:rPr>
          <w:rFonts w:ascii="Times New Roman" w:hAnsi="Times New Roman"/>
          <w:bCs/>
          <w:iCs/>
          <w:sz w:val="24"/>
          <w:szCs w:val="24"/>
          <w:lang w:eastAsia="hu-HU"/>
        </w:rPr>
        <w:t>A piaci alapon bérbe ad</w:t>
      </w:r>
      <w:bookmarkEnd w:id="114"/>
      <w:r w:rsidRPr="00F570E8">
        <w:rPr>
          <w:rFonts w:ascii="Times New Roman" w:hAnsi="Times New Roman"/>
          <w:bCs/>
          <w:iCs/>
          <w:sz w:val="24"/>
          <w:szCs w:val="24"/>
          <w:lang w:eastAsia="hu-HU"/>
        </w:rPr>
        <w:t>ható lakásaink mindegyikében van bérlő, tehát 100%-os a kihasználtságuk. Ezen bérlőink fizetési fegyelme majdnem tökéletes, komolyabb hátralék</w:t>
      </w:r>
      <w:r>
        <w:rPr>
          <w:rFonts w:ascii="Times New Roman" w:hAnsi="Times New Roman"/>
          <w:bCs/>
          <w:iCs/>
          <w:sz w:val="24"/>
          <w:szCs w:val="24"/>
          <w:lang w:eastAsia="hu-HU"/>
        </w:rPr>
        <w:t xml:space="preserve"> egyik lakónál sem fordult elő.</w:t>
      </w:r>
    </w:p>
    <w:p w14:paraId="319BA6C1" w14:textId="77777777" w:rsidR="00CA5670" w:rsidRPr="00F570E8" w:rsidRDefault="00CA5670" w:rsidP="00EF5228">
      <w:pPr>
        <w:tabs>
          <w:tab w:val="num" w:pos="0"/>
        </w:tabs>
        <w:spacing w:after="0" w:line="240" w:lineRule="auto"/>
        <w:jc w:val="both"/>
        <w:rPr>
          <w:rFonts w:ascii="Times New Roman" w:hAnsi="Times New Roman"/>
          <w:bCs/>
          <w:iCs/>
          <w:sz w:val="24"/>
          <w:szCs w:val="24"/>
          <w:lang w:eastAsia="hu-HU"/>
        </w:rPr>
      </w:pPr>
    </w:p>
    <w:p w14:paraId="3EE083B5" w14:textId="7D9B1934" w:rsidR="00EF5228" w:rsidRDefault="00EF5228" w:rsidP="00EF5228">
      <w:pPr>
        <w:tabs>
          <w:tab w:val="num" w:pos="0"/>
        </w:tabs>
        <w:spacing w:after="0" w:line="240" w:lineRule="auto"/>
        <w:jc w:val="both"/>
        <w:rPr>
          <w:rFonts w:ascii="Times New Roman" w:hAnsi="Times New Roman"/>
          <w:bCs/>
          <w:iCs/>
          <w:sz w:val="24"/>
          <w:szCs w:val="24"/>
          <w:lang w:eastAsia="hu-HU"/>
        </w:rPr>
      </w:pPr>
      <w:r w:rsidRPr="00F570E8">
        <w:rPr>
          <w:rFonts w:ascii="Times New Roman" w:hAnsi="Times New Roman"/>
          <w:bCs/>
          <w:iCs/>
          <w:sz w:val="24"/>
          <w:szCs w:val="24"/>
          <w:lang w:eastAsia="hu-HU"/>
        </w:rPr>
        <w:t xml:space="preserve">Termőföldek értékesítésével és </w:t>
      </w:r>
      <w:proofErr w:type="spellStart"/>
      <w:r w:rsidRPr="00F570E8">
        <w:rPr>
          <w:rFonts w:ascii="Times New Roman" w:hAnsi="Times New Roman"/>
          <w:bCs/>
          <w:iCs/>
          <w:sz w:val="24"/>
          <w:szCs w:val="24"/>
          <w:lang w:eastAsia="hu-HU"/>
        </w:rPr>
        <w:t>hasznonbérbe</w:t>
      </w:r>
      <w:proofErr w:type="spellEnd"/>
      <w:r w:rsidRPr="00F570E8">
        <w:rPr>
          <w:rFonts w:ascii="Times New Roman" w:hAnsi="Times New Roman"/>
          <w:bCs/>
          <w:iCs/>
          <w:sz w:val="24"/>
          <w:szCs w:val="24"/>
          <w:lang w:eastAsia="hu-HU"/>
        </w:rPr>
        <w:t xml:space="preserve"> adásával kapcsolatos feladatok folyamatos elvégzése (kifüggesztések, értesítések, testületi előterjesztés készítése) zajlik</w:t>
      </w:r>
      <w:r>
        <w:rPr>
          <w:rFonts w:ascii="Times New Roman" w:hAnsi="Times New Roman"/>
          <w:bCs/>
          <w:iCs/>
          <w:sz w:val="24"/>
          <w:szCs w:val="24"/>
          <w:lang w:eastAsia="hu-HU"/>
        </w:rPr>
        <w:t>.</w:t>
      </w:r>
    </w:p>
    <w:p w14:paraId="4222CD10" w14:textId="77777777" w:rsidR="00CA5670" w:rsidRPr="00F570E8" w:rsidRDefault="00CA5670" w:rsidP="00EF5228">
      <w:pPr>
        <w:tabs>
          <w:tab w:val="num" w:pos="0"/>
        </w:tabs>
        <w:spacing w:after="0" w:line="240" w:lineRule="auto"/>
        <w:jc w:val="both"/>
        <w:rPr>
          <w:rFonts w:ascii="Times New Roman" w:hAnsi="Times New Roman"/>
          <w:bCs/>
          <w:iCs/>
          <w:sz w:val="24"/>
          <w:szCs w:val="24"/>
          <w:lang w:eastAsia="hu-HU"/>
        </w:rPr>
      </w:pPr>
    </w:p>
    <w:p w14:paraId="46298C19" w14:textId="77777777" w:rsidR="00EF5228" w:rsidRPr="00F570E8" w:rsidRDefault="00EF5228" w:rsidP="00EF5228">
      <w:pPr>
        <w:tabs>
          <w:tab w:val="num" w:pos="0"/>
          <w:tab w:val="left" w:pos="709"/>
        </w:tabs>
        <w:spacing w:after="0" w:line="240" w:lineRule="auto"/>
        <w:jc w:val="both"/>
        <w:rPr>
          <w:rFonts w:ascii="Times New Roman" w:hAnsi="Times New Roman"/>
          <w:bCs/>
          <w:iCs/>
          <w:sz w:val="24"/>
          <w:szCs w:val="24"/>
          <w:lang w:eastAsia="hu-HU"/>
        </w:rPr>
      </w:pPr>
      <w:bookmarkStart w:id="115" w:name="_Toc419451124"/>
      <w:r w:rsidRPr="00F570E8">
        <w:rPr>
          <w:rFonts w:ascii="Times New Roman" w:hAnsi="Times New Roman"/>
          <w:bCs/>
          <w:iCs/>
          <w:sz w:val="24"/>
          <w:szCs w:val="24"/>
          <w:lang w:eastAsia="hu-HU"/>
        </w:rPr>
        <w:t>A vagyonkataszter változásait folyamatosan karbantartottuk</w:t>
      </w:r>
      <w:bookmarkEnd w:id="115"/>
      <w:r w:rsidRPr="00F570E8">
        <w:rPr>
          <w:rFonts w:ascii="Times New Roman" w:hAnsi="Times New Roman"/>
          <w:bCs/>
          <w:iCs/>
          <w:sz w:val="24"/>
          <w:szCs w:val="24"/>
          <w:lang w:eastAsia="hu-HU"/>
        </w:rPr>
        <w:t>, mely az alábbi feladatokat foglalja magában:</w:t>
      </w:r>
    </w:p>
    <w:p w14:paraId="42F070A6" w14:textId="77777777" w:rsidR="00EF5228" w:rsidRPr="006641C6" w:rsidRDefault="00EF5228" w:rsidP="00444CAA">
      <w:pPr>
        <w:pStyle w:val="Listaszerbekezds"/>
        <w:numPr>
          <w:ilvl w:val="0"/>
          <w:numId w:val="17"/>
        </w:numPr>
        <w:tabs>
          <w:tab w:val="num" w:pos="0"/>
        </w:tabs>
        <w:spacing w:after="0" w:line="240" w:lineRule="auto"/>
        <w:jc w:val="both"/>
        <w:rPr>
          <w:rFonts w:ascii="Times New Roman" w:hAnsi="Times New Roman"/>
          <w:sz w:val="24"/>
          <w:szCs w:val="24"/>
        </w:rPr>
      </w:pPr>
      <w:r w:rsidRPr="006641C6">
        <w:rPr>
          <w:rFonts w:ascii="Times New Roman" w:hAnsi="Times New Roman"/>
          <w:sz w:val="24"/>
          <w:szCs w:val="24"/>
        </w:rPr>
        <w:t>Folyamatosan szoros együttműködés a pénzügyi osztállyal</w:t>
      </w:r>
      <w:r>
        <w:rPr>
          <w:rFonts w:ascii="Times New Roman" w:hAnsi="Times New Roman"/>
          <w:sz w:val="24"/>
          <w:szCs w:val="24"/>
        </w:rPr>
        <w:t>,</w:t>
      </w:r>
    </w:p>
    <w:p w14:paraId="1D1E7AC8" w14:textId="77777777" w:rsidR="00EF5228" w:rsidRPr="006641C6" w:rsidRDefault="00EF5228" w:rsidP="00444CAA">
      <w:pPr>
        <w:pStyle w:val="Listaszerbekezds"/>
        <w:numPr>
          <w:ilvl w:val="0"/>
          <w:numId w:val="17"/>
        </w:numPr>
        <w:tabs>
          <w:tab w:val="num" w:pos="0"/>
        </w:tabs>
        <w:spacing w:after="0" w:line="240" w:lineRule="auto"/>
        <w:jc w:val="both"/>
        <w:rPr>
          <w:rFonts w:ascii="Times New Roman" w:hAnsi="Times New Roman"/>
          <w:sz w:val="24"/>
          <w:szCs w:val="24"/>
        </w:rPr>
      </w:pPr>
      <w:r w:rsidRPr="006641C6">
        <w:rPr>
          <w:rFonts w:ascii="Times New Roman" w:hAnsi="Times New Roman"/>
          <w:sz w:val="24"/>
          <w:szCs w:val="24"/>
        </w:rPr>
        <w:t xml:space="preserve">A lezárult felújítások, beruházások aktiválása és a vagyonnövekedés </w:t>
      </w:r>
      <w:r>
        <w:rPr>
          <w:rFonts w:ascii="Times New Roman" w:hAnsi="Times New Roman"/>
          <w:sz w:val="24"/>
          <w:szCs w:val="24"/>
        </w:rPr>
        <w:t>rögzítése a vagyonkataszterben,</w:t>
      </w:r>
    </w:p>
    <w:p w14:paraId="35590267" w14:textId="77777777" w:rsidR="00EF5228" w:rsidRPr="006641C6" w:rsidRDefault="00EF5228" w:rsidP="00444CAA">
      <w:pPr>
        <w:pStyle w:val="Listaszerbekezds"/>
        <w:numPr>
          <w:ilvl w:val="0"/>
          <w:numId w:val="17"/>
        </w:numPr>
        <w:tabs>
          <w:tab w:val="num" w:pos="0"/>
        </w:tabs>
        <w:spacing w:after="0" w:line="240" w:lineRule="auto"/>
        <w:jc w:val="both"/>
        <w:rPr>
          <w:rFonts w:ascii="Times New Roman" w:hAnsi="Times New Roman"/>
          <w:sz w:val="24"/>
          <w:szCs w:val="24"/>
        </w:rPr>
      </w:pPr>
      <w:r>
        <w:rPr>
          <w:rFonts w:ascii="Times New Roman" w:hAnsi="Times New Roman"/>
          <w:sz w:val="24"/>
          <w:szCs w:val="24"/>
        </w:rPr>
        <w:t>Adásvételek átvezetése, telekalakítások átvezetése, eszközbeszerzések, selejtezések rögzítése,</w:t>
      </w:r>
    </w:p>
    <w:p w14:paraId="32BE08A7" w14:textId="77777777" w:rsidR="00EF5228" w:rsidRPr="006641C6" w:rsidRDefault="00EF5228" w:rsidP="00444CAA">
      <w:pPr>
        <w:pStyle w:val="Listaszerbekezds"/>
        <w:numPr>
          <w:ilvl w:val="0"/>
          <w:numId w:val="17"/>
        </w:numPr>
        <w:tabs>
          <w:tab w:val="num" w:pos="0"/>
        </w:tabs>
        <w:spacing w:after="0" w:line="240" w:lineRule="auto"/>
        <w:jc w:val="both"/>
        <w:rPr>
          <w:rFonts w:ascii="Times New Roman" w:hAnsi="Times New Roman"/>
          <w:sz w:val="24"/>
          <w:szCs w:val="24"/>
        </w:rPr>
      </w:pPr>
      <w:r>
        <w:rPr>
          <w:rFonts w:ascii="Times New Roman" w:hAnsi="Times New Roman"/>
          <w:sz w:val="24"/>
          <w:szCs w:val="24"/>
        </w:rPr>
        <w:t xml:space="preserve">Negyedévente </w:t>
      </w:r>
      <w:r w:rsidRPr="006641C6">
        <w:rPr>
          <w:rFonts w:ascii="Times New Roman" w:hAnsi="Times New Roman"/>
          <w:sz w:val="24"/>
          <w:szCs w:val="24"/>
        </w:rPr>
        <w:t>értékcsökkenési adatok átadása a pénzügyi osztály részére</w:t>
      </w:r>
      <w:r>
        <w:rPr>
          <w:rFonts w:ascii="Times New Roman" w:hAnsi="Times New Roman"/>
          <w:sz w:val="24"/>
          <w:szCs w:val="24"/>
        </w:rPr>
        <w:t>, egyeztetés a vagyonban bekövetkező változásokkal kapcsolatban,</w:t>
      </w:r>
    </w:p>
    <w:p w14:paraId="3F5EC356" w14:textId="77777777" w:rsidR="00EF5228" w:rsidRPr="006641C6" w:rsidRDefault="00EF5228" w:rsidP="00444CAA">
      <w:pPr>
        <w:pStyle w:val="Listaszerbekezds"/>
        <w:numPr>
          <w:ilvl w:val="0"/>
          <w:numId w:val="17"/>
        </w:numPr>
        <w:tabs>
          <w:tab w:val="num" w:pos="0"/>
        </w:tabs>
        <w:spacing w:after="0" w:line="240" w:lineRule="auto"/>
        <w:jc w:val="both"/>
        <w:rPr>
          <w:rFonts w:ascii="Times New Roman" w:hAnsi="Times New Roman"/>
          <w:sz w:val="24"/>
          <w:szCs w:val="24"/>
        </w:rPr>
      </w:pPr>
      <w:r w:rsidRPr="006641C6">
        <w:rPr>
          <w:rFonts w:ascii="Times New Roman" w:hAnsi="Times New Roman"/>
          <w:sz w:val="24"/>
          <w:szCs w:val="24"/>
        </w:rPr>
        <w:t>A pénzügy</w:t>
      </w:r>
      <w:r>
        <w:rPr>
          <w:rFonts w:ascii="Times New Roman" w:hAnsi="Times New Roman"/>
          <w:sz w:val="24"/>
          <w:szCs w:val="24"/>
        </w:rPr>
        <w:t>i osztály</w:t>
      </w:r>
      <w:r w:rsidRPr="006641C6">
        <w:rPr>
          <w:rFonts w:ascii="Times New Roman" w:hAnsi="Times New Roman"/>
          <w:sz w:val="24"/>
          <w:szCs w:val="24"/>
        </w:rPr>
        <w:t xml:space="preserve"> által készített beszámolókhoz részletes pénzügyi analitika elkészítése, átadása</w:t>
      </w:r>
      <w:r>
        <w:rPr>
          <w:rFonts w:ascii="Times New Roman" w:hAnsi="Times New Roman"/>
          <w:sz w:val="24"/>
          <w:szCs w:val="24"/>
        </w:rPr>
        <w:t>,</w:t>
      </w:r>
    </w:p>
    <w:p w14:paraId="31789DD3" w14:textId="77777777" w:rsidR="00EF5228" w:rsidRPr="006641C6" w:rsidRDefault="00EF5228" w:rsidP="00444CAA">
      <w:pPr>
        <w:pStyle w:val="Listaszerbekezds"/>
        <w:numPr>
          <w:ilvl w:val="0"/>
          <w:numId w:val="17"/>
        </w:numPr>
        <w:tabs>
          <w:tab w:val="num" w:pos="0"/>
        </w:tabs>
        <w:spacing w:after="0" w:line="240" w:lineRule="auto"/>
        <w:jc w:val="both"/>
        <w:rPr>
          <w:rFonts w:ascii="Times New Roman" w:hAnsi="Times New Roman"/>
          <w:sz w:val="24"/>
          <w:szCs w:val="24"/>
        </w:rPr>
      </w:pPr>
      <w:r>
        <w:rPr>
          <w:rFonts w:ascii="Times New Roman" w:hAnsi="Times New Roman"/>
          <w:sz w:val="24"/>
          <w:szCs w:val="24"/>
        </w:rPr>
        <w:t xml:space="preserve">Könyvvizsgálói és belső ellenőri </w:t>
      </w:r>
      <w:r w:rsidRPr="006641C6">
        <w:rPr>
          <w:rFonts w:ascii="Times New Roman" w:hAnsi="Times New Roman"/>
          <w:sz w:val="24"/>
          <w:szCs w:val="24"/>
        </w:rPr>
        <w:t>ellenőrzések során a szükséges dokumentáció összeállítása, rendelkezésre bocsátása</w:t>
      </w:r>
      <w:r>
        <w:rPr>
          <w:rFonts w:ascii="Times New Roman" w:hAnsi="Times New Roman"/>
          <w:sz w:val="24"/>
          <w:szCs w:val="24"/>
        </w:rPr>
        <w:t>.</w:t>
      </w:r>
    </w:p>
    <w:p w14:paraId="7B4B6A7C" w14:textId="77777777" w:rsidR="00EF5228" w:rsidRPr="004D4125" w:rsidRDefault="00EF5228" w:rsidP="00EF5228">
      <w:pPr>
        <w:spacing w:after="0" w:line="240" w:lineRule="auto"/>
        <w:ind w:left="66"/>
        <w:jc w:val="both"/>
        <w:rPr>
          <w:rFonts w:ascii="Times New Roman" w:hAnsi="Times New Roman"/>
          <w:sz w:val="24"/>
          <w:szCs w:val="24"/>
        </w:rPr>
      </w:pPr>
    </w:p>
    <w:p w14:paraId="17411827" w14:textId="276800D5" w:rsidR="00EF5228" w:rsidRPr="00F570E8" w:rsidRDefault="00EF5228" w:rsidP="00EF5228">
      <w:pPr>
        <w:tabs>
          <w:tab w:val="num" w:pos="0"/>
          <w:tab w:val="left" w:pos="709"/>
        </w:tabs>
        <w:spacing w:after="0" w:line="240" w:lineRule="auto"/>
        <w:jc w:val="both"/>
        <w:rPr>
          <w:rFonts w:ascii="Times New Roman" w:hAnsi="Times New Roman"/>
          <w:sz w:val="24"/>
          <w:szCs w:val="24"/>
        </w:rPr>
      </w:pPr>
      <w:r w:rsidRPr="00F570E8">
        <w:rPr>
          <w:rFonts w:ascii="Times New Roman" w:hAnsi="Times New Roman"/>
          <w:sz w:val="24"/>
          <w:szCs w:val="24"/>
        </w:rPr>
        <w:t>Az ÉDV Zrt. közreműködésével elkészítettük a 20</w:t>
      </w:r>
      <w:r>
        <w:rPr>
          <w:rFonts w:ascii="Times New Roman" w:hAnsi="Times New Roman"/>
          <w:sz w:val="24"/>
          <w:szCs w:val="24"/>
        </w:rPr>
        <w:t>21</w:t>
      </w:r>
      <w:r w:rsidRPr="00F570E8">
        <w:rPr>
          <w:rFonts w:ascii="Times New Roman" w:hAnsi="Times New Roman"/>
          <w:sz w:val="24"/>
          <w:szCs w:val="24"/>
        </w:rPr>
        <w:t>-203</w:t>
      </w:r>
      <w:r>
        <w:rPr>
          <w:rFonts w:ascii="Times New Roman" w:hAnsi="Times New Roman"/>
          <w:sz w:val="24"/>
          <w:szCs w:val="24"/>
        </w:rPr>
        <w:t>5</w:t>
      </w:r>
      <w:r w:rsidRPr="00F570E8">
        <w:rPr>
          <w:rFonts w:ascii="Times New Roman" w:hAnsi="Times New Roman"/>
          <w:sz w:val="24"/>
          <w:szCs w:val="24"/>
        </w:rPr>
        <w:t xml:space="preserve"> évre szóló Gördülő Fejlesztési Tervet (GFT) az Önkormányzat tulajdonában lévő ivóvíz- és szennyvízelvezető- és tisz</w:t>
      </w:r>
      <w:r>
        <w:rPr>
          <w:rFonts w:ascii="Times New Roman" w:hAnsi="Times New Roman"/>
          <w:sz w:val="24"/>
          <w:szCs w:val="24"/>
        </w:rPr>
        <w:t>t</w:t>
      </w:r>
      <w:r w:rsidRPr="00F570E8">
        <w:rPr>
          <w:rFonts w:ascii="Times New Roman" w:hAnsi="Times New Roman"/>
          <w:sz w:val="24"/>
          <w:szCs w:val="24"/>
        </w:rPr>
        <w:t xml:space="preserve">ító víziközműre vonatkozóan. A Képviselő-testület elfogadta a tervet, amelyet az ÉDV Zrt. jóváhagyás céljából továbbított a Magyar Energetikai és Közmű-szabályozási Hivatal részére. </w:t>
      </w:r>
    </w:p>
    <w:p w14:paraId="37484272" w14:textId="77777777" w:rsidR="00EF5228" w:rsidRPr="00F570E8" w:rsidRDefault="00EF5228" w:rsidP="00EF5228">
      <w:pPr>
        <w:tabs>
          <w:tab w:val="num" w:pos="0"/>
          <w:tab w:val="left" w:pos="709"/>
        </w:tabs>
        <w:spacing w:after="0" w:line="240" w:lineRule="auto"/>
        <w:jc w:val="both"/>
        <w:rPr>
          <w:rFonts w:ascii="Times New Roman" w:hAnsi="Times New Roman"/>
          <w:sz w:val="24"/>
          <w:szCs w:val="24"/>
        </w:rPr>
      </w:pPr>
    </w:p>
    <w:p w14:paraId="6A29E4AE" w14:textId="77777777" w:rsidR="00EF5228" w:rsidRPr="00F570E8" w:rsidRDefault="00EF5228" w:rsidP="00EF5228">
      <w:pPr>
        <w:tabs>
          <w:tab w:val="num" w:pos="0"/>
          <w:tab w:val="left" w:pos="709"/>
        </w:tabs>
        <w:spacing w:after="0" w:line="240" w:lineRule="auto"/>
        <w:jc w:val="both"/>
        <w:rPr>
          <w:rFonts w:ascii="Times New Roman" w:hAnsi="Times New Roman"/>
          <w:sz w:val="24"/>
          <w:szCs w:val="24"/>
          <w:u w:val="single"/>
        </w:rPr>
      </w:pPr>
      <w:r w:rsidRPr="00F570E8">
        <w:rPr>
          <w:rFonts w:ascii="Times New Roman" w:hAnsi="Times New Roman"/>
          <w:sz w:val="24"/>
          <w:szCs w:val="24"/>
          <w:u w:val="single"/>
        </w:rPr>
        <w:t xml:space="preserve">A vagyongazdálkodás keretében az alábbi témákban került sor szerződéskötésre: </w:t>
      </w:r>
    </w:p>
    <w:p w14:paraId="6436DC2C" w14:textId="4C21AB50" w:rsidR="00EF5228" w:rsidRDefault="00EF5228" w:rsidP="00444CAA">
      <w:pPr>
        <w:pStyle w:val="Listaszerbekezds"/>
        <w:numPr>
          <w:ilvl w:val="0"/>
          <w:numId w:val="17"/>
        </w:numPr>
        <w:tabs>
          <w:tab w:val="num" w:pos="0"/>
        </w:tabs>
        <w:spacing w:after="0" w:line="240" w:lineRule="auto"/>
        <w:jc w:val="both"/>
        <w:rPr>
          <w:rFonts w:ascii="Times New Roman" w:hAnsi="Times New Roman"/>
          <w:sz w:val="24"/>
          <w:szCs w:val="24"/>
        </w:rPr>
      </w:pPr>
      <w:r w:rsidRPr="00B86FF9">
        <w:rPr>
          <w:rFonts w:ascii="Times New Roman" w:hAnsi="Times New Roman"/>
          <w:sz w:val="24"/>
          <w:szCs w:val="24"/>
        </w:rPr>
        <w:t>Közterület-használati</w:t>
      </w:r>
      <w:r>
        <w:rPr>
          <w:rFonts w:ascii="Times New Roman" w:hAnsi="Times New Roman"/>
          <w:sz w:val="24"/>
          <w:szCs w:val="24"/>
        </w:rPr>
        <w:t xml:space="preserve"> és</w:t>
      </w:r>
      <w:r w:rsidRPr="00B86FF9">
        <w:rPr>
          <w:rFonts w:ascii="Times New Roman" w:hAnsi="Times New Roman"/>
          <w:sz w:val="24"/>
          <w:szCs w:val="24"/>
        </w:rPr>
        <w:t xml:space="preserve"> reklámtábla kihelyezéssel kapcsolatos megállapodások</w:t>
      </w:r>
      <w:r w:rsidR="00CA5670">
        <w:rPr>
          <w:rFonts w:ascii="Times New Roman" w:hAnsi="Times New Roman"/>
          <w:sz w:val="24"/>
          <w:szCs w:val="24"/>
        </w:rPr>
        <w:t>,</w:t>
      </w:r>
    </w:p>
    <w:p w14:paraId="27A97295" w14:textId="42B6075C" w:rsidR="00EF5228" w:rsidRPr="00B86FF9" w:rsidRDefault="00EF5228" w:rsidP="00444CAA">
      <w:pPr>
        <w:pStyle w:val="Listaszerbekezds"/>
        <w:numPr>
          <w:ilvl w:val="0"/>
          <w:numId w:val="17"/>
        </w:numPr>
        <w:tabs>
          <w:tab w:val="num" w:pos="0"/>
        </w:tabs>
        <w:spacing w:after="0" w:line="240" w:lineRule="auto"/>
        <w:jc w:val="both"/>
        <w:rPr>
          <w:rFonts w:ascii="Times New Roman" w:hAnsi="Times New Roman"/>
          <w:sz w:val="24"/>
          <w:szCs w:val="24"/>
        </w:rPr>
      </w:pPr>
      <w:r w:rsidRPr="00B86FF9">
        <w:rPr>
          <w:rFonts w:ascii="Times New Roman" w:hAnsi="Times New Roman"/>
          <w:sz w:val="24"/>
          <w:szCs w:val="24"/>
        </w:rPr>
        <w:t xml:space="preserve">Ingatlan adás-vételi </w:t>
      </w:r>
      <w:r>
        <w:rPr>
          <w:rFonts w:ascii="Times New Roman" w:hAnsi="Times New Roman"/>
          <w:sz w:val="24"/>
          <w:szCs w:val="24"/>
        </w:rPr>
        <w:t xml:space="preserve">és bérleti </w:t>
      </w:r>
      <w:r w:rsidRPr="00B86FF9">
        <w:rPr>
          <w:rFonts w:ascii="Times New Roman" w:hAnsi="Times New Roman"/>
          <w:sz w:val="24"/>
          <w:szCs w:val="24"/>
        </w:rPr>
        <w:t>szerződések</w:t>
      </w:r>
      <w:r w:rsidR="00CA5670">
        <w:rPr>
          <w:rFonts w:ascii="Times New Roman" w:hAnsi="Times New Roman"/>
          <w:sz w:val="24"/>
          <w:szCs w:val="24"/>
        </w:rPr>
        <w:t>,</w:t>
      </w:r>
    </w:p>
    <w:p w14:paraId="2A9D7581" w14:textId="5C453275" w:rsidR="00EF5228" w:rsidRDefault="00EF5228" w:rsidP="00444CAA">
      <w:pPr>
        <w:pStyle w:val="Listaszerbekezds"/>
        <w:numPr>
          <w:ilvl w:val="0"/>
          <w:numId w:val="17"/>
        </w:numPr>
        <w:tabs>
          <w:tab w:val="num" w:pos="0"/>
        </w:tabs>
        <w:spacing w:after="0" w:line="240" w:lineRule="auto"/>
        <w:jc w:val="both"/>
        <w:rPr>
          <w:rFonts w:ascii="Times New Roman" w:hAnsi="Times New Roman"/>
          <w:sz w:val="24"/>
          <w:szCs w:val="24"/>
        </w:rPr>
      </w:pPr>
      <w:r w:rsidRPr="006641C6">
        <w:rPr>
          <w:rFonts w:ascii="Times New Roman" w:hAnsi="Times New Roman"/>
          <w:sz w:val="24"/>
          <w:szCs w:val="24"/>
        </w:rPr>
        <w:t xml:space="preserve">A Komáromi Városgazda Nonprofit Kft-vel </w:t>
      </w:r>
      <w:r>
        <w:rPr>
          <w:rFonts w:ascii="Times New Roman" w:hAnsi="Times New Roman"/>
          <w:sz w:val="24"/>
          <w:szCs w:val="24"/>
        </w:rPr>
        <w:t>bérleti/</w:t>
      </w:r>
      <w:r w:rsidRPr="006641C6">
        <w:rPr>
          <w:rFonts w:ascii="Times New Roman" w:hAnsi="Times New Roman"/>
          <w:sz w:val="24"/>
          <w:szCs w:val="24"/>
        </w:rPr>
        <w:t>üzemeltetési szerződések</w:t>
      </w:r>
      <w:r w:rsidR="00CA5670">
        <w:rPr>
          <w:rFonts w:ascii="Times New Roman" w:hAnsi="Times New Roman"/>
          <w:sz w:val="24"/>
          <w:szCs w:val="24"/>
        </w:rPr>
        <w:t>,</w:t>
      </w:r>
    </w:p>
    <w:p w14:paraId="75B19241" w14:textId="65AD8AC4" w:rsidR="00EF5228" w:rsidRPr="006641C6" w:rsidRDefault="00EF5228" w:rsidP="00444CAA">
      <w:pPr>
        <w:pStyle w:val="Listaszerbekezds"/>
        <w:numPr>
          <w:ilvl w:val="0"/>
          <w:numId w:val="17"/>
        </w:numPr>
        <w:tabs>
          <w:tab w:val="num" w:pos="0"/>
        </w:tabs>
        <w:spacing w:after="0" w:line="240" w:lineRule="auto"/>
        <w:jc w:val="both"/>
        <w:rPr>
          <w:rFonts w:ascii="Times New Roman" w:hAnsi="Times New Roman"/>
          <w:sz w:val="24"/>
          <w:szCs w:val="24"/>
        </w:rPr>
      </w:pPr>
      <w:r>
        <w:rPr>
          <w:rFonts w:ascii="Times New Roman" w:hAnsi="Times New Roman"/>
          <w:sz w:val="24"/>
          <w:szCs w:val="24"/>
        </w:rPr>
        <w:t>A Komáromi Városmarketing és Turisztikai Kft-vel használati megállapodás</w:t>
      </w:r>
      <w:r w:rsidR="00CA5670">
        <w:rPr>
          <w:rFonts w:ascii="Times New Roman" w:hAnsi="Times New Roman"/>
          <w:sz w:val="24"/>
          <w:szCs w:val="24"/>
        </w:rPr>
        <w:t>,</w:t>
      </w:r>
      <w:r>
        <w:rPr>
          <w:rFonts w:ascii="Times New Roman" w:hAnsi="Times New Roman"/>
          <w:sz w:val="24"/>
          <w:szCs w:val="24"/>
        </w:rPr>
        <w:t xml:space="preserve"> </w:t>
      </w:r>
    </w:p>
    <w:p w14:paraId="3844B0E3" w14:textId="4DB1805B" w:rsidR="00EF5228" w:rsidRDefault="00EF5228" w:rsidP="00444CAA">
      <w:pPr>
        <w:pStyle w:val="Listaszerbekezds"/>
        <w:numPr>
          <w:ilvl w:val="0"/>
          <w:numId w:val="17"/>
        </w:numPr>
        <w:tabs>
          <w:tab w:val="num" w:pos="0"/>
        </w:tabs>
        <w:spacing w:after="0" w:line="240" w:lineRule="auto"/>
        <w:jc w:val="both"/>
        <w:rPr>
          <w:rFonts w:ascii="Times New Roman" w:hAnsi="Times New Roman"/>
          <w:sz w:val="24"/>
          <w:szCs w:val="24"/>
        </w:rPr>
      </w:pPr>
      <w:r w:rsidRPr="006641C6">
        <w:rPr>
          <w:rFonts w:ascii="Times New Roman" w:hAnsi="Times New Roman"/>
          <w:sz w:val="24"/>
          <w:szCs w:val="24"/>
        </w:rPr>
        <w:t>A Monostori Erőd</w:t>
      </w:r>
      <w:r>
        <w:rPr>
          <w:rFonts w:ascii="Times New Roman" w:hAnsi="Times New Roman"/>
          <w:sz w:val="24"/>
          <w:szCs w:val="24"/>
        </w:rPr>
        <w:t xml:space="preserve"> Hadkultúra</w:t>
      </w:r>
      <w:r w:rsidRPr="006641C6">
        <w:rPr>
          <w:rFonts w:ascii="Times New Roman" w:hAnsi="Times New Roman"/>
          <w:sz w:val="24"/>
          <w:szCs w:val="24"/>
        </w:rPr>
        <w:t xml:space="preserve"> </w:t>
      </w:r>
      <w:r>
        <w:rPr>
          <w:rFonts w:ascii="Times New Roman" w:hAnsi="Times New Roman"/>
          <w:sz w:val="24"/>
          <w:szCs w:val="24"/>
        </w:rPr>
        <w:t xml:space="preserve">Nonprofit </w:t>
      </w:r>
      <w:r w:rsidRPr="006641C6">
        <w:rPr>
          <w:rFonts w:ascii="Times New Roman" w:hAnsi="Times New Roman"/>
          <w:sz w:val="24"/>
          <w:szCs w:val="24"/>
        </w:rPr>
        <w:t>K</w:t>
      </w:r>
      <w:r>
        <w:rPr>
          <w:rFonts w:ascii="Times New Roman" w:hAnsi="Times New Roman"/>
          <w:sz w:val="24"/>
          <w:szCs w:val="24"/>
        </w:rPr>
        <w:t>ft</w:t>
      </w:r>
      <w:r w:rsidRPr="006641C6">
        <w:rPr>
          <w:rFonts w:ascii="Times New Roman" w:hAnsi="Times New Roman"/>
          <w:sz w:val="24"/>
          <w:szCs w:val="24"/>
        </w:rPr>
        <w:t>-vel</w:t>
      </w:r>
      <w:r>
        <w:rPr>
          <w:rFonts w:ascii="Times New Roman" w:hAnsi="Times New Roman"/>
          <w:sz w:val="24"/>
          <w:szCs w:val="24"/>
        </w:rPr>
        <w:t>, a Monostori Kulturális Egyesülettel és a Szőnyi Kulturális Egyesülettel</w:t>
      </w:r>
      <w:r w:rsidRPr="006641C6">
        <w:rPr>
          <w:rFonts w:ascii="Times New Roman" w:hAnsi="Times New Roman"/>
          <w:sz w:val="24"/>
          <w:szCs w:val="24"/>
        </w:rPr>
        <w:t xml:space="preserve"> kapcsolatos </w:t>
      </w:r>
      <w:r>
        <w:rPr>
          <w:rFonts w:ascii="Times New Roman" w:hAnsi="Times New Roman"/>
          <w:sz w:val="24"/>
          <w:szCs w:val="24"/>
        </w:rPr>
        <w:t>közművelődési megállapodások</w:t>
      </w:r>
      <w:r w:rsidR="00CA5670">
        <w:rPr>
          <w:rFonts w:ascii="Times New Roman" w:hAnsi="Times New Roman"/>
          <w:sz w:val="24"/>
          <w:szCs w:val="24"/>
        </w:rPr>
        <w:t>,</w:t>
      </w:r>
    </w:p>
    <w:p w14:paraId="3E42D63F" w14:textId="2D960644" w:rsidR="00EF5228" w:rsidRPr="006641C6" w:rsidRDefault="00EF5228" w:rsidP="00444CAA">
      <w:pPr>
        <w:pStyle w:val="Listaszerbekezds"/>
        <w:numPr>
          <w:ilvl w:val="0"/>
          <w:numId w:val="17"/>
        </w:numPr>
        <w:tabs>
          <w:tab w:val="num" w:pos="0"/>
        </w:tabs>
        <w:spacing w:after="0" w:line="240" w:lineRule="auto"/>
        <w:jc w:val="both"/>
        <w:rPr>
          <w:rFonts w:ascii="Times New Roman" w:hAnsi="Times New Roman"/>
          <w:sz w:val="24"/>
          <w:szCs w:val="24"/>
        </w:rPr>
      </w:pPr>
      <w:r>
        <w:rPr>
          <w:rFonts w:ascii="Times New Roman" w:hAnsi="Times New Roman"/>
          <w:sz w:val="24"/>
          <w:szCs w:val="24"/>
        </w:rPr>
        <w:t>Magyarock Dalszínházzal üzemeltetési szerződés a Chatedra Kulturális Központ ingatlanára</w:t>
      </w:r>
      <w:r w:rsidR="00CA5670">
        <w:rPr>
          <w:rFonts w:ascii="Times New Roman" w:hAnsi="Times New Roman"/>
          <w:sz w:val="24"/>
          <w:szCs w:val="24"/>
        </w:rPr>
        <w:t>,</w:t>
      </w:r>
    </w:p>
    <w:p w14:paraId="25220A4D" w14:textId="6F7B250F" w:rsidR="00EF5228" w:rsidRPr="006641C6" w:rsidRDefault="00EF5228" w:rsidP="00444CAA">
      <w:pPr>
        <w:pStyle w:val="Listaszerbekezds"/>
        <w:numPr>
          <w:ilvl w:val="0"/>
          <w:numId w:val="17"/>
        </w:numPr>
        <w:tabs>
          <w:tab w:val="num" w:pos="0"/>
        </w:tabs>
        <w:spacing w:after="0" w:line="240" w:lineRule="auto"/>
        <w:jc w:val="both"/>
        <w:rPr>
          <w:rFonts w:ascii="Times New Roman" w:hAnsi="Times New Roman"/>
          <w:sz w:val="24"/>
          <w:szCs w:val="24"/>
        </w:rPr>
      </w:pPr>
      <w:r w:rsidRPr="006641C6">
        <w:rPr>
          <w:rFonts w:ascii="Times New Roman" w:hAnsi="Times New Roman"/>
          <w:sz w:val="24"/>
          <w:szCs w:val="24"/>
        </w:rPr>
        <w:t>Haszonbérleti szerződések</w:t>
      </w:r>
      <w:r w:rsidR="00CA5670">
        <w:rPr>
          <w:rFonts w:ascii="Times New Roman" w:hAnsi="Times New Roman"/>
          <w:sz w:val="24"/>
          <w:szCs w:val="24"/>
        </w:rPr>
        <w:t>,</w:t>
      </w:r>
    </w:p>
    <w:p w14:paraId="4E8B689E" w14:textId="62499FCA" w:rsidR="00EF5228" w:rsidRPr="00B45981" w:rsidRDefault="00EF5228" w:rsidP="00EF5228">
      <w:pPr>
        <w:pStyle w:val="Listaszerbekezds"/>
        <w:numPr>
          <w:ilvl w:val="0"/>
          <w:numId w:val="17"/>
        </w:numPr>
        <w:tabs>
          <w:tab w:val="num" w:pos="0"/>
        </w:tabs>
        <w:spacing w:after="0" w:line="240" w:lineRule="auto"/>
        <w:jc w:val="both"/>
        <w:rPr>
          <w:rFonts w:ascii="Times New Roman" w:hAnsi="Times New Roman"/>
          <w:sz w:val="24"/>
          <w:szCs w:val="24"/>
        </w:rPr>
      </w:pPr>
      <w:r w:rsidRPr="00312E68">
        <w:rPr>
          <w:rFonts w:ascii="Times New Roman" w:hAnsi="Times New Roman"/>
          <w:sz w:val="24"/>
          <w:szCs w:val="24"/>
        </w:rPr>
        <w:t>Lakásbérleti szerződések</w:t>
      </w:r>
      <w:r w:rsidR="00CA5670">
        <w:rPr>
          <w:rFonts w:ascii="Times New Roman" w:hAnsi="Times New Roman"/>
          <w:sz w:val="24"/>
          <w:szCs w:val="24"/>
        </w:rPr>
        <w:t>.</w:t>
      </w:r>
    </w:p>
    <w:p w14:paraId="1211EF4D" w14:textId="190472CB" w:rsidR="00EF5228" w:rsidRPr="00B45981" w:rsidRDefault="00EF5228" w:rsidP="00B45981">
      <w:pPr>
        <w:keepNext/>
        <w:numPr>
          <w:ilvl w:val="1"/>
          <w:numId w:val="16"/>
        </w:numPr>
        <w:spacing w:before="240" w:after="60" w:line="360" w:lineRule="auto"/>
        <w:ind w:left="992" w:hanging="567"/>
        <w:outlineLvl w:val="1"/>
        <w:rPr>
          <w:rFonts w:ascii="Arial" w:hAnsi="Arial" w:cs="Arial"/>
          <w:b/>
          <w:bCs/>
          <w:i/>
          <w:iCs/>
          <w:sz w:val="28"/>
          <w:szCs w:val="28"/>
        </w:rPr>
      </w:pPr>
      <w:bookmarkStart w:id="116" w:name="_Toc51662741"/>
      <w:bookmarkStart w:id="117" w:name="_Hlk63058430"/>
      <w:bookmarkStart w:id="118" w:name="_Toc67926656"/>
      <w:r w:rsidRPr="00C32550">
        <w:rPr>
          <w:rFonts w:ascii="Arial" w:hAnsi="Arial" w:cs="Arial"/>
          <w:b/>
          <w:bCs/>
          <w:i/>
          <w:iCs/>
          <w:sz w:val="28"/>
          <w:szCs w:val="28"/>
        </w:rPr>
        <w:t>K</w:t>
      </w:r>
      <w:bookmarkEnd w:id="109"/>
      <w:bookmarkEnd w:id="116"/>
      <w:r w:rsidR="00C32550" w:rsidRPr="00C32550">
        <w:rPr>
          <w:rFonts w:ascii="Arial" w:hAnsi="Arial" w:cs="Arial"/>
          <w:b/>
          <w:bCs/>
          <w:i/>
          <w:iCs/>
          <w:sz w:val="28"/>
          <w:szCs w:val="28"/>
        </w:rPr>
        <w:t>özbeszerzés</w:t>
      </w:r>
      <w:bookmarkEnd w:id="118"/>
    </w:p>
    <w:p w14:paraId="55161E3C" w14:textId="77777777" w:rsidR="00EF5228" w:rsidRDefault="00EF5228" w:rsidP="00EF5228">
      <w:pPr>
        <w:spacing w:after="0" w:line="240" w:lineRule="auto"/>
        <w:jc w:val="both"/>
        <w:rPr>
          <w:rFonts w:ascii="Times New Roman" w:hAnsi="Times New Roman"/>
          <w:b/>
          <w:sz w:val="24"/>
          <w:szCs w:val="24"/>
          <w:u w:val="single"/>
        </w:rPr>
      </w:pPr>
      <w:r>
        <w:rPr>
          <w:rFonts w:ascii="Times New Roman" w:hAnsi="Times New Roman"/>
          <w:b/>
          <w:sz w:val="24"/>
          <w:szCs w:val="24"/>
          <w:u w:val="single"/>
        </w:rPr>
        <w:t>Eredményes, szerződéskötéssel zárult közbeszerzési eljárás:</w:t>
      </w:r>
    </w:p>
    <w:p w14:paraId="4C92C5A7" w14:textId="29571E57" w:rsidR="00EF5228" w:rsidRDefault="00EF5228" w:rsidP="00EF5228">
      <w:pPr>
        <w:spacing w:after="0" w:line="240" w:lineRule="auto"/>
        <w:jc w:val="both"/>
        <w:rPr>
          <w:rFonts w:ascii="Times New Roman" w:hAnsi="Times New Roman"/>
          <w:sz w:val="24"/>
          <w:szCs w:val="24"/>
        </w:rPr>
      </w:pPr>
      <w:r>
        <w:rPr>
          <w:rFonts w:ascii="Times New Roman" w:hAnsi="Times New Roman"/>
          <w:sz w:val="24"/>
          <w:szCs w:val="24"/>
        </w:rPr>
        <w:t xml:space="preserve">Nem volt eredményes </w:t>
      </w:r>
      <w:r w:rsidRPr="00A41E64">
        <w:rPr>
          <w:rFonts w:ascii="Times New Roman" w:hAnsi="Times New Roman"/>
          <w:sz w:val="24"/>
          <w:szCs w:val="24"/>
        </w:rPr>
        <w:t>eljárás</w:t>
      </w:r>
      <w:r w:rsidR="00CA5670" w:rsidRPr="00A41E64">
        <w:rPr>
          <w:rFonts w:ascii="Times New Roman" w:hAnsi="Times New Roman"/>
          <w:sz w:val="24"/>
          <w:szCs w:val="24"/>
        </w:rPr>
        <w:t xml:space="preserve"> 2020. évben</w:t>
      </w:r>
      <w:r w:rsidRPr="00A41E64">
        <w:rPr>
          <w:rFonts w:ascii="Times New Roman" w:hAnsi="Times New Roman"/>
          <w:sz w:val="24"/>
          <w:szCs w:val="24"/>
        </w:rPr>
        <w:t>.</w:t>
      </w:r>
    </w:p>
    <w:p w14:paraId="35B57A0D" w14:textId="77777777" w:rsidR="00EF5228" w:rsidRDefault="00EF5228" w:rsidP="00EF5228">
      <w:pPr>
        <w:spacing w:after="0" w:line="240" w:lineRule="auto"/>
        <w:jc w:val="both"/>
        <w:rPr>
          <w:rFonts w:ascii="Times New Roman" w:hAnsi="Times New Roman"/>
          <w:sz w:val="24"/>
          <w:szCs w:val="24"/>
        </w:rPr>
      </w:pPr>
    </w:p>
    <w:p w14:paraId="0E180B29" w14:textId="77777777" w:rsidR="00EF5228" w:rsidRDefault="00EF5228" w:rsidP="00EF5228">
      <w:pPr>
        <w:spacing w:after="0" w:line="240" w:lineRule="auto"/>
        <w:jc w:val="both"/>
        <w:rPr>
          <w:rFonts w:ascii="Times New Roman" w:hAnsi="Times New Roman"/>
          <w:b/>
          <w:sz w:val="24"/>
          <w:szCs w:val="24"/>
          <w:u w:val="single"/>
        </w:rPr>
      </w:pPr>
      <w:r>
        <w:rPr>
          <w:rFonts w:ascii="Times New Roman" w:hAnsi="Times New Roman"/>
          <w:b/>
          <w:sz w:val="24"/>
          <w:szCs w:val="24"/>
          <w:u w:val="single"/>
        </w:rPr>
        <w:t>Eredménytelen közbeszerzési eljárások:</w:t>
      </w:r>
    </w:p>
    <w:p w14:paraId="4B70CD7B" w14:textId="77777777" w:rsidR="00EF5228" w:rsidRDefault="00EF5228" w:rsidP="00444CAA">
      <w:pPr>
        <w:pStyle w:val="Listaszerbekezds"/>
        <w:numPr>
          <w:ilvl w:val="0"/>
          <w:numId w:val="20"/>
        </w:numPr>
        <w:spacing w:after="0" w:line="240" w:lineRule="auto"/>
        <w:jc w:val="both"/>
        <w:rPr>
          <w:rFonts w:ascii="Times New Roman" w:hAnsi="Times New Roman"/>
          <w:sz w:val="24"/>
          <w:szCs w:val="24"/>
        </w:rPr>
      </w:pPr>
      <w:r>
        <w:rPr>
          <w:rFonts w:ascii="Times New Roman" w:hAnsi="Times New Roman"/>
          <w:sz w:val="24"/>
          <w:szCs w:val="24"/>
        </w:rPr>
        <w:t>Geotermikus hőellátó rendszer kiépítése Komáromban (TOP-3.2.2-15-K01-2016-00002) – kútfúrás”  kivitelezésére – 3. eljárás</w:t>
      </w:r>
    </w:p>
    <w:p w14:paraId="0F012FE6" w14:textId="24D2541B" w:rsidR="00EF5228" w:rsidRPr="00B45981" w:rsidRDefault="00EF5228" w:rsidP="00B45981">
      <w:pPr>
        <w:pStyle w:val="Listaszerbekezds"/>
        <w:spacing w:after="0" w:line="240" w:lineRule="auto"/>
        <w:jc w:val="both"/>
        <w:rPr>
          <w:rFonts w:ascii="Times New Roman" w:hAnsi="Times New Roman"/>
          <w:sz w:val="24"/>
          <w:szCs w:val="24"/>
          <w:lang w:val="hu-HU"/>
        </w:rPr>
      </w:pPr>
      <w:r>
        <w:rPr>
          <w:rFonts w:ascii="Times New Roman" w:hAnsi="Times New Roman"/>
          <w:sz w:val="24"/>
          <w:szCs w:val="24"/>
        </w:rPr>
        <w:t xml:space="preserve">A közbeszerzés az ajánlatok érvénytelensége miatt eredménytelenül zárult. </w:t>
      </w:r>
    </w:p>
    <w:p w14:paraId="3B974DB1" w14:textId="77777777" w:rsidR="00EF5228" w:rsidRDefault="00EF5228" w:rsidP="00444CAA">
      <w:pPr>
        <w:pStyle w:val="Listaszerbekezds"/>
        <w:numPr>
          <w:ilvl w:val="0"/>
          <w:numId w:val="20"/>
        </w:numPr>
        <w:spacing w:after="0" w:line="240" w:lineRule="auto"/>
        <w:jc w:val="both"/>
        <w:rPr>
          <w:rFonts w:ascii="Times New Roman" w:hAnsi="Times New Roman"/>
          <w:sz w:val="24"/>
          <w:szCs w:val="24"/>
        </w:rPr>
      </w:pPr>
      <w:r>
        <w:rPr>
          <w:rFonts w:ascii="Times New Roman" w:hAnsi="Times New Roman"/>
          <w:sz w:val="24"/>
          <w:szCs w:val="24"/>
        </w:rPr>
        <w:t xml:space="preserve">„Nonprofit Szolgáltatóház és környezetének kialakítása Komáromban (TOP-2.1.1-15-KO1-2016-00002)” projekt keretében játszótér építése”  </w:t>
      </w:r>
    </w:p>
    <w:p w14:paraId="368C4F8D" w14:textId="77777777" w:rsidR="00EF5228" w:rsidRDefault="00EF5228" w:rsidP="00EF5228">
      <w:pPr>
        <w:pStyle w:val="Listaszerbekezds"/>
        <w:spacing w:after="0" w:line="240" w:lineRule="auto"/>
        <w:jc w:val="both"/>
        <w:rPr>
          <w:rFonts w:ascii="Times New Roman" w:hAnsi="Times New Roman"/>
          <w:sz w:val="24"/>
          <w:szCs w:val="24"/>
          <w:lang w:val="hu-HU"/>
        </w:rPr>
      </w:pPr>
      <w:r>
        <w:rPr>
          <w:rFonts w:ascii="Times New Roman" w:hAnsi="Times New Roman"/>
          <w:sz w:val="24"/>
          <w:szCs w:val="24"/>
        </w:rPr>
        <w:t xml:space="preserve">A közbeszerzés az ajánlatok érvénytelensége miatt eredménytelenül zárult. </w:t>
      </w:r>
    </w:p>
    <w:p w14:paraId="5A7D2C22" w14:textId="77777777" w:rsidR="00EF5228" w:rsidRDefault="00EF5228" w:rsidP="00EF5228">
      <w:pPr>
        <w:spacing w:after="0" w:line="240" w:lineRule="auto"/>
        <w:contextualSpacing/>
        <w:jc w:val="both"/>
        <w:rPr>
          <w:rFonts w:ascii="Times New Roman" w:eastAsia="Calibri" w:hAnsi="Times New Roman"/>
          <w:b/>
          <w:sz w:val="24"/>
          <w:szCs w:val="24"/>
          <w:u w:val="single"/>
        </w:rPr>
      </w:pPr>
    </w:p>
    <w:p w14:paraId="0F12FF5A" w14:textId="77777777" w:rsidR="00EF5228" w:rsidRDefault="00EF5228" w:rsidP="00EF5228">
      <w:pPr>
        <w:spacing w:after="0" w:line="240" w:lineRule="auto"/>
        <w:contextualSpacing/>
        <w:jc w:val="both"/>
        <w:rPr>
          <w:rFonts w:ascii="Times New Roman" w:eastAsia="Calibri" w:hAnsi="Times New Roman"/>
          <w:b/>
          <w:sz w:val="24"/>
          <w:szCs w:val="24"/>
          <w:u w:val="single"/>
        </w:rPr>
      </w:pPr>
      <w:r>
        <w:rPr>
          <w:rFonts w:ascii="Times New Roman" w:eastAsia="Calibri" w:hAnsi="Times New Roman"/>
          <w:b/>
          <w:sz w:val="24"/>
          <w:szCs w:val="24"/>
          <w:u w:val="single"/>
        </w:rPr>
        <w:t xml:space="preserve">Visszavonásra került közbeszerzési eljárások: </w:t>
      </w:r>
    </w:p>
    <w:p w14:paraId="66DAE1DB" w14:textId="77777777" w:rsidR="00EF5228" w:rsidRDefault="00EF5228" w:rsidP="00444CAA">
      <w:pPr>
        <w:numPr>
          <w:ilvl w:val="0"/>
          <w:numId w:val="21"/>
        </w:numPr>
        <w:spacing w:after="0" w:line="240" w:lineRule="auto"/>
        <w:contextualSpacing/>
        <w:jc w:val="both"/>
        <w:rPr>
          <w:rFonts w:ascii="Times New Roman" w:hAnsi="Times New Roman"/>
          <w:sz w:val="24"/>
          <w:szCs w:val="24"/>
          <w:lang w:val="x-none" w:eastAsia="hu-HU"/>
        </w:rPr>
      </w:pPr>
      <w:r>
        <w:rPr>
          <w:rFonts w:ascii="Times New Roman" w:hAnsi="Times New Roman"/>
          <w:sz w:val="24"/>
          <w:szCs w:val="24"/>
          <w:lang w:val="x-none" w:eastAsia="hu-HU"/>
        </w:rPr>
        <w:t>„</w:t>
      </w:r>
      <w:proofErr w:type="spellStart"/>
      <w:r>
        <w:rPr>
          <w:rFonts w:ascii="Times New Roman" w:hAnsi="Times New Roman"/>
          <w:sz w:val="24"/>
          <w:szCs w:val="24"/>
          <w:lang w:val="x-none" w:eastAsia="hu-HU"/>
        </w:rPr>
        <w:t>Improvement</w:t>
      </w:r>
      <w:proofErr w:type="spellEnd"/>
      <w:r>
        <w:rPr>
          <w:rFonts w:ascii="Times New Roman" w:hAnsi="Times New Roman"/>
          <w:sz w:val="24"/>
          <w:szCs w:val="24"/>
          <w:lang w:val="x-none" w:eastAsia="hu-HU"/>
        </w:rPr>
        <w:t xml:space="preserve"> of </w:t>
      </w:r>
      <w:proofErr w:type="spellStart"/>
      <w:r>
        <w:rPr>
          <w:rFonts w:ascii="Times New Roman" w:hAnsi="Times New Roman"/>
          <w:sz w:val="24"/>
          <w:szCs w:val="24"/>
          <w:lang w:val="x-none" w:eastAsia="hu-HU"/>
        </w:rPr>
        <w:t>cross-border</w:t>
      </w:r>
      <w:proofErr w:type="spellEnd"/>
      <w:r>
        <w:rPr>
          <w:rFonts w:ascii="Times New Roman" w:hAnsi="Times New Roman"/>
          <w:sz w:val="24"/>
          <w:szCs w:val="24"/>
          <w:lang w:val="x-none" w:eastAsia="hu-HU"/>
        </w:rPr>
        <w:t xml:space="preserve"> </w:t>
      </w:r>
      <w:proofErr w:type="spellStart"/>
      <w:r>
        <w:rPr>
          <w:rFonts w:ascii="Times New Roman" w:hAnsi="Times New Roman"/>
          <w:sz w:val="24"/>
          <w:szCs w:val="24"/>
          <w:lang w:val="x-none" w:eastAsia="hu-HU"/>
        </w:rPr>
        <w:t>public</w:t>
      </w:r>
      <w:proofErr w:type="spellEnd"/>
      <w:r>
        <w:rPr>
          <w:rFonts w:ascii="Times New Roman" w:hAnsi="Times New Roman"/>
          <w:sz w:val="24"/>
          <w:szCs w:val="24"/>
          <w:lang w:val="x-none" w:eastAsia="hu-HU"/>
        </w:rPr>
        <w:t xml:space="preserve"> </w:t>
      </w:r>
      <w:proofErr w:type="spellStart"/>
      <w:r>
        <w:rPr>
          <w:rFonts w:ascii="Times New Roman" w:hAnsi="Times New Roman"/>
          <w:sz w:val="24"/>
          <w:szCs w:val="24"/>
          <w:lang w:val="x-none" w:eastAsia="hu-HU"/>
        </w:rPr>
        <w:t>transport</w:t>
      </w:r>
      <w:proofErr w:type="spellEnd"/>
      <w:r>
        <w:rPr>
          <w:rFonts w:ascii="Times New Roman" w:hAnsi="Times New Roman"/>
          <w:sz w:val="24"/>
          <w:szCs w:val="24"/>
          <w:lang w:val="x-none" w:eastAsia="hu-HU"/>
        </w:rPr>
        <w:t xml:space="preserve"> </w:t>
      </w:r>
      <w:proofErr w:type="spellStart"/>
      <w:r>
        <w:rPr>
          <w:rFonts w:ascii="Times New Roman" w:hAnsi="Times New Roman"/>
          <w:sz w:val="24"/>
          <w:szCs w:val="24"/>
          <w:lang w:val="x-none" w:eastAsia="hu-HU"/>
        </w:rPr>
        <w:t>services</w:t>
      </w:r>
      <w:proofErr w:type="spellEnd"/>
      <w:r>
        <w:rPr>
          <w:rFonts w:ascii="Times New Roman" w:hAnsi="Times New Roman"/>
          <w:sz w:val="24"/>
          <w:szCs w:val="24"/>
          <w:lang w:val="x-none" w:eastAsia="hu-HU"/>
        </w:rPr>
        <w:t xml:space="preserve"> </w:t>
      </w:r>
      <w:proofErr w:type="spellStart"/>
      <w:r>
        <w:rPr>
          <w:rFonts w:ascii="Times New Roman" w:hAnsi="Times New Roman"/>
          <w:sz w:val="24"/>
          <w:szCs w:val="24"/>
          <w:lang w:val="x-none" w:eastAsia="hu-HU"/>
        </w:rPr>
        <w:t>between</w:t>
      </w:r>
      <w:proofErr w:type="spellEnd"/>
      <w:r>
        <w:rPr>
          <w:rFonts w:ascii="Times New Roman" w:hAnsi="Times New Roman"/>
          <w:sz w:val="24"/>
          <w:szCs w:val="24"/>
          <w:lang w:val="x-none" w:eastAsia="hu-HU"/>
        </w:rPr>
        <w:t xml:space="preserve"> </w:t>
      </w:r>
      <w:proofErr w:type="spellStart"/>
      <w:r>
        <w:rPr>
          <w:rFonts w:ascii="Times New Roman" w:hAnsi="Times New Roman"/>
          <w:sz w:val="24"/>
          <w:szCs w:val="24"/>
          <w:lang w:val="x-none" w:eastAsia="hu-HU"/>
        </w:rPr>
        <w:t>Komarno</w:t>
      </w:r>
      <w:proofErr w:type="spellEnd"/>
      <w:r>
        <w:rPr>
          <w:rFonts w:ascii="Times New Roman" w:hAnsi="Times New Roman"/>
          <w:sz w:val="24"/>
          <w:szCs w:val="24"/>
          <w:lang w:val="x-none" w:eastAsia="hu-HU"/>
        </w:rPr>
        <w:t xml:space="preserve"> (SK) and Komárom (HU) – közösségi közlekedés javítása (SKHU/1601/2.2.1/359) – Buszvégállomás felújítása Komáromban” </w:t>
      </w:r>
    </w:p>
    <w:p w14:paraId="7617774E" w14:textId="77777777" w:rsidR="00EF5228" w:rsidRDefault="00EF5228" w:rsidP="00EF5228">
      <w:pPr>
        <w:spacing w:after="0" w:line="240" w:lineRule="auto"/>
        <w:ind w:left="360"/>
        <w:contextualSpacing/>
        <w:jc w:val="both"/>
        <w:rPr>
          <w:rFonts w:ascii="Times New Roman" w:eastAsia="Calibri" w:hAnsi="Times New Roman"/>
          <w:bCs/>
          <w:sz w:val="24"/>
          <w:szCs w:val="24"/>
        </w:rPr>
      </w:pPr>
      <w:r>
        <w:rPr>
          <w:rFonts w:ascii="Times New Roman" w:eastAsia="Calibri" w:hAnsi="Times New Roman"/>
          <w:bCs/>
          <w:sz w:val="24"/>
          <w:szCs w:val="24"/>
        </w:rPr>
        <w:t xml:space="preserve">A 2020. márciusában indult közbeszerzési eljárás a vírushelyzetre tekintettel az ajánlattételi szakaszban visszavonásra került. </w:t>
      </w:r>
    </w:p>
    <w:p w14:paraId="7D48E8FD" w14:textId="77777777" w:rsidR="00EF5228" w:rsidRDefault="00EF5228" w:rsidP="00EF5228">
      <w:pPr>
        <w:spacing w:after="0" w:line="240" w:lineRule="auto"/>
        <w:contextualSpacing/>
        <w:jc w:val="both"/>
        <w:rPr>
          <w:rFonts w:ascii="Times New Roman" w:eastAsia="Calibri" w:hAnsi="Times New Roman"/>
          <w:b/>
          <w:sz w:val="24"/>
          <w:szCs w:val="24"/>
        </w:rPr>
      </w:pPr>
    </w:p>
    <w:p w14:paraId="711F2346" w14:textId="77777777" w:rsidR="00EF5228" w:rsidRDefault="00EF5228" w:rsidP="00EF5228">
      <w:pPr>
        <w:spacing w:after="0" w:line="240" w:lineRule="auto"/>
        <w:contextualSpacing/>
        <w:jc w:val="both"/>
        <w:rPr>
          <w:rFonts w:ascii="Times New Roman" w:eastAsia="Calibri" w:hAnsi="Times New Roman"/>
          <w:bCs/>
          <w:sz w:val="24"/>
          <w:szCs w:val="24"/>
          <w:u w:val="single"/>
        </w:rPr>
      </w:pPr>
      <w:r>
        <w:rPr>
          <w:rFonts w:ascii="Times New Roman" w:eastAsia="Calibri" w:hAnsi="Times New Roman"/>
          <w:b/>
          <w:sz w:val="24"/>
          <w:szCs w:val="24"/>
          <w:u w:val="single"/>
        </w:rPr>
        <w:t>Előkészítés alatt álló, 2021-ben induló közbeszerzési eljárások:</w:t>
      </w:r>
    </w:p>
    <w:p w14:paraId="52992DE3" w14:textId="77777777" w:rsidR="00EF5228" w:rsidRDefault="00EF5228" w:rsidP="00444CAA">
      <w:pPr>
        <w:pStyle w:val="Listaszerbekezds"/>
        <w:numPr>
          <w:ilvl w:val="0"/>
          <w:numId w:val="22"/>
        </w:numPr>
        <w:spacing w:after="0" w:line="240" w:lineRule="auto"/>
        <w:jc w:val="both"/>
        <w:rPr>
          <w:rFonts w:ascii="Times New Roman" w:hAnsi="Times New Roman"/>
          <w:sz w:val="24"/>
          <w:szCs w:val="24"/>
        </w:rPr>
      </w:pPr>
      <w:r>
        <w:rPr>
          <w:rFonts w:ascii="Times New Roman" w:hAnsi="Times New Roman"/>
          <w:sz w:val="24"/>
          <w:szCs w:val="24"/>
        </w:rPr>
        <w:t>Brigetio öröksége — látogatóközpont kialakítása Komáromban - TOP-1.2.1-15-K01-2016-00002” kiállításinstalláció elkészítése és eszközök szállítása</w:t>
      </w:r>
    </w:p>
    <w:p w14:paraId="5982483D" w14:textId="77777777" w:rsidR="00EF5228" w:rsidRDefault="00EF5228" w:rsidP="00EF5228">
      <w:pPr>
        <w:pStyle w:val="Listaszerbekezds"/>
        <w:spacing w:after="0" w:line="240" w:lineRule="auto"/>
        <w:ind w:left="360"/>
        <w:jc w:val="both"/>
        <w:rPr>
          <w:rFonts w:ascii="Times New Roman" w:hAnsi="Times New Roman"/>
          <w:sz w:val="24"/>
          <w:szCs w:val="24"/>
          <w:lang w:val="hu-HU"/>
        </w:rPr>
      </w:pPr>
      <w:r>
        <w:rPr>
          <w:rFonts w:ascii="Times New Roman" w:hAnsi="Times New Roman"/>
          <w:sz w:val="24"/>
          <w:szCs w:val="24"/>
        </w:rPr>
        <w:t>Tekintettel a vírushelyzetre az előkészített közbeszerzés nem került megindításra 2020-ban.</w:t>
      </w:r>
    </w:p>
    <w:p w14:paraId="761A1FC7" w14:textId="77777777" w:rsidR="00EF5228" w:rsidRDefault="00EF5228" w:rsidP="00EF5228">
      <w:pPr>
        <w:spacing w:after="0" w:line="240" w:lineRule="auto"/>
        <w:ind w:left="360"/>
        <w:contextualSpacing/>
        <w:jc w:val="both"/>
        <w:rPr>
          <w:rFonts w:ascii="Times New Roman" w:eastAsia="Calibri" w:hAnsi="Times New Roman"/>
          <w:sz w:val="24"/>
          <w:szCs w:val="24"/>
          <w:lang w:val="x-none"/>
        </w:rPr>
      </w:pPr>
    </w:p>
    <w:p w14:paraId="63420A67" w14:textId="77777777" w:rsidR="00EF5228" w:rsidRDefault="00EF5228" w:rsidP="00444CAA">
      <w:pPr>
        <w:pStyle w:val="Listaszerbekezds"/>
        <w:numPr>
          <w:ilvl w:val="0"/>
          <w:numId w:val="22"/>
        </w:numPr>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A Római Birodalom határai – A dunai limes magyarországi szakasza</w:t>
      </w:r>
      <w:r>
        <w:rPr>
          <w:rFonts w:ascii="Times New Roman" w:hAnsi="Times New Roman"/>
          <w:sz w:val="24"/>
          <w:szCs w:val="24"/>
        </w:rPr>
        <w:t xml:space="preserve">” világörökségi várományos terület – turisztikai hasznosítására kiemelt részhelyszíneinek fejlesztése –védőépület építése (GINOP-7.1.6-16-2017-00007)” </w:t>
      </w:r>
    </w:p>
    <w:p w14:paraId="52A4D8A4" w14:textId="0F0378A5" w:rsidR="00EF5228" w:rsidRPr="00B45981" w:rsidRDefault="00EF5228" w:rsidP="00B45981">
      <w:pPr>
        <w:pStyle w:val="Listaszerbekezds"/>
        <w:spacing w:after="0" w:line="240" w:lineRule="auto"/>
        <w:ind w:left="360"/>
        <w:jc w:val="both"/>
        <w:rPr>
          <w:rFonts w:ascii="Times New Roman" w:hAnsi="Times New Roman"/>
          <w:sz w:val="24"/>
          <w:szCs w:val="24"/>
          <w:lang w:val="hu-HU"/>
        </w:rPr>
      </w:pPr>
      <w:r>
        <w:rPr>
          <w:rFonts w:ascii="Times New Roman" w:hAnsi="Times New Roman"/>
          <w:sz w:val="24"/>
          <w:szCs w:val="24"/>
        </w:rPr>
        <w:t>Tekintettel a vírushelyzetre az előkészített, tanusítvánnyal rendelkező közbeszerzés nem került megindításra 2020-ban.</w:t>
      </w:r>
    </w:p>
    <w:p w14:paraId="45A381B7" w14:textId="6436FD9D" w:rsidR="00EF5228" w:rsidRPr="00B45981" w:rsidRDefault="00EF5228" w:rsidP="00B45981">
      <w:pPr>
        <w:keepNext/>
        <w:numPr>
          <w:ilvl w:val="1"/>
          <w:numId w:val="16"/>
        </w:numPr>
        <w:spacing w:before="240" w:after="60" w:line="360" w:lineRule="auto"/>
        <w:ind w:left="992" w:hanging="567"/>
        <w:outlineLvl w:val="1"/>
        <w:rPr>
          <w:rFonts w:ascii="Arial" w:hAnsi="Arial" w:cs="Arial"/>
          <w:b/>
          <w:bCs/>
          <w:i/>
          <w:iCs/>
          <w:sz w:val="28"/>
          <w:szCs w:val="28"/>
        </w:rPr>
      </w:pPr>
      <w:bookmarkStart w:id="119" w:name="_Toc51662742"/>
      <w:bookmarkStart w:id="120" w:name="_Toc67926657"/>
      <w:bookmarkEnd w:id="117"/>
      <w:r w:rsidRPr="00037784">
        <w:rPr>
          <w:rFonts w:ascii="Arial" w:hAnsi="Arial" w:cs="Arial"/>
          <w:b/>
          <w:bCs/>
          <w:i/>
          <w:iCs/>
          <w:sz w:val="28"/>
          <w:szCs w:val="28"/>
        </w:rPr>
        <w:t>Környezetvédelem, környezetgazdálkodás</w:t>
      </w:r>
      <w:bookmarkEnd w:id="119"/>
      <w:bookmarkEnd w:id="120"/>
    </w:p>
    <w:p w14:paraId="2CB41C94" w14:textId="77777777" w:rsidR="00EF5228" w:rsidRPr="00C82BFA" w:rsidRDefault="00EF5228" w:rsidP="00EF5228">
      <w:pPr>
        <w:spacing w:after="0" w:line="240" w:lineRule="auto"/>
        <w:jc w:val="both"/>
        <w:rPr>
          <w:rFonts w:ascii="Times New Roman" w:hAnsi="Times New Roman"/>
          <w:b/>
          <w:bCs/>
          <w:sz w:val="24"/>
          <w:szCs w:val="24"/>
          <w:u w:val="single"/>
        </w:rPr>
      </w:pPr>
      <w:r w:rsidRPr="00C82BFA">
        <w:rPr>
          <w:rFonts w:ascii="Times New Roman" w:hAnsi="Times New Roman"/>
          <w:b/>
          <w:bCs/>
          <w:sz w:val="24"/>
          <w:szCs w:val="24"/>
          <w:u w:val="single"/>
        </w:rPr>
        <w:t>2020-ban az alábbi hatósági munkát végeztük:</w:t>
      </w:r>
    </w:p>
    <w:p w14:paraId="14B91E1A" w14:textId="77777777" w:rsidR="00EF5228" w:rsidRPr="00C82BFA" w:rsidRDefault="00EF5228" w:rsidP="00444CAA">
      <w:pPr>
        <w:numPr>
          <w:ilvl w:val="0"/>
          <w:numId w:val="14"/>
        </w:numPr>
        <w:spacing w:after="0" w:line="240" w:lineRule="auto"/>
        <w:jc w:val="both"/>
        <w:rPr>
          <w:rFonts w:ascii="Times New Roman" w:hAnsi="Times New Roman"/>
          <w:sz w:val="24"/>
          <w:szCs w:val="24"/>
          <w:lang w:val="x-none"/>
        </w:rPr>
      </w:pPr>
      <w:r w:rsidRPr="00C82BFA">
        <w:rPr>
          <w:rFonts w:ascii="Times New Roman" w:hAnsi="Times New Roman"/>
          <w:sz w:val="24"/>
          <w:szCs w:val="24"/>
          <w:lang w:val="x-none"/>
        </w:rPr>
        <w:t>természetvédelmi engedélyezés (</w:t>
      </w:r>
      <w:r w:rsidRPr="00C82BFA">
        <w:rPr>
          <w:rFonts w:ascii="Times New Roman" w:hAnsi="Times New Roman"/>
          <w:sz w:val="24"/>
          <w:szCs w:val="24"/>
        </w:rPr>
        <w:t>1</w:t>
      </w:r>
      <w:r w:rsidRPr="00C82BFA">
        <w:rPr>
          <w:rFonts w:ascii="Times New Roman" w:hAnsi="Times New Roman"/>
          <w:sz w:val="24"/>
          <w:szCs w:val="24"/>
          <w:lang w:val="x-none"/>
        </w:rPr>
        <w:t xml:space="preserve"> db)</w:t>
      </w:r>
    </w:p>
    <w:p w14:paraId="1CC49819" w14:textId="77777777" w:rsidR="00EF5228" w:rsidRPr="00C82BFA" w:rsidRDefault="00EF5228" w:rsidP="00444CAA">
      <w:pPr>
        <w:numPr>
          <w:ilvl w:val="0"/>
          <w:numId w:val="14"/>
        </w:numPr>
        <w:spacing w:after="0" w:line="240" w:lineRule="auto"/>
        <w:jc w:val="both"/>
        <w:rPr>
          <w:rFonts w:ascii="Times New Roman" w:hAnsi="Times New Roman"/>
          <w:sz w:val="24"/>
          <w:szCs w:val="24"/>
          <w:lang w:val="x-none"/>
        </w:rPr>
      </w:pPr>
      <w:r w:rsidRPr="00C82BFA">
        <w:rPr>
          <w:rFonts w:ascii="Times New Roman" w:hAnsi="Times New Roman"/>
          <w:sz w:val="24"/>
          <w:szCs w:val="24"/>
          <w:lang w:val="x-none"/>
        </w:rPr>
        <w:t>közreműködés állattartási ügyekkel kapcsolatban (</w:t>
      </w:r>
      <w:r w:rsidRPr="00C82BFA">
        <w:rPr>
          <w:rFonts w:ascii="Times New Roman" w:hAnsi="Times New Roman"/>
          <w:sz w:val="24"/>
          <w:szCs w:val="24"/>
        </w:rPr>
        <w:t>5</w:t>
      </w:r>
      <w:r w:rsidRPr="00C82BFA">
        <w:rPr>
          <w:rFonts w:ascii="Times New Roman" w:hAnsi="Times New Roman"/>
          <w:sz w:val="24"/>
          <w:szCs w:val="24"/>
          <w:lang w:val="x-none"/>
        </w:rPr>
        <w:t xml:space="preserve"> db)</w:t>
      </w:r>
    </w:p>
    <w:p w14:paraId="3D0BC9F4" w14:textId="77777777" w:rsidR="00EF5228" w:rsidRPr="00C82BFA" w:rsidRDefault="00EF5228" w:rsidP="00444CAA">
      <w:pPr>
        <w:numPr>
          <w:ilvl w:val="0"/>
          <w:numId w:val="14"/>
        </w:numPr>
        <w:spacing w:after="0" w:line="240" w:lineRule="auto"/>
        <w:jc w:val="both"/>
        <w:rPr>
          <w:rFonts w:ascii="Times New Roman" w:hAnsi="Times New Roman"/>
          <w:sz w:val="24"/>
          <w:szCs w:val="24"/>
          <w:lang w:val="x-none"/>
        </w:rPr>
      </w:pPr>
      <w:r w:rsidRPr="00C82BFA">
        <w:rPr>
          <w:rFonts w:ascii="Times New Roman" w:hAnsi="Times New Roman"/>
          <w:sz w:val="24"/>
          <w:szCs w:val="24"/>
          <w:lang w:val="x-none"/>
        </w:rPr>
        <w:t>zajkibocsátás</w:t>
      </w:r>
      <w:r w:rsidRPr="00C82BFA">
        <w:rPr>
          <w:rFonts w:ascii="Times New Roman" w:hAnsi="Times New Roman"/>
          <w:sz w:val="24"/>
          <w:szCs w:val="24"/>
        </w:rPr>
        <w:t xml:space="preserve">i határérték </w:t>
      </w:r>
      <w:r w:rsidRPr="00C82BFA">
        <w:rPr>
          <w:rFonts w:ascii="Times New Roman" w:hAnsi="Times New Roman"/>
          <w:sz w:val="24"/>
          <w:szCs w:val="24"/>
          <w:lang w:val="x-none"/>
        </w:rPr>
        <w:t>megállapítása (</w:t>
      </w:r>
      <w:r w:rsidRPr="00C82BFA">
        <w:rPr>
          <w:rFonts w:ascii="Times New Roman" w:hAnsi="Times New Roman"/>
          <w:sz w:val="24"/>
          <w:szCs w:val="24"/>
        </w:rPr>
        <w:t>4</w:t>
      </w:r>
      <w:r w:rsidRPr="00C82BFA">
        <w:rPr>
          <w:rFonts w:ascii="Times New Roman" w:hAnsi="Times New Roman"/>
          <w:sz w:val="24"/>
          <w:szCs w:val="24"/>
          <w:lang w:val="x-none"/>
        </w:rPr>
        <w:t xml:space="preserve"> db)</w:t>
      </w:r>
    </w:p>
    <w:p w14:paraId="084F6B70" w14:textId="77777777" w:rsidR="00EF5228" w:rsidRPr="00C82BFA" w:rsidRDefault="00EF5228" w:rsidP="00444CAA">
      <w:pPr>
        <w:numPr>
          <w:ilvl w:val="0"/>
          <w:numId w:val="14"/>
        </w:numPr>
        <w:spacing w:after="0" w:line="240" w:lineRule="auto"/>
        <w:jc w:val="both"/>
        <w:rPr>
          <w:rFonts w:ascii="Times New Roman" w:hAnsi="Times New Roman"/>
          <w:sz w:val="24"/>
          <w:szCs w:val="24"/>
          <w:lang w:val="x-none"/>
        </w:rPr>
      </w:pPr>
      <w:r w:rsidRPr="00C82BFA">
        <w:rPr>
          <w:rFonts w:ascii="Times New Roman" w:hAnsi="Times New Roman"/>
          <w:sz w:val="24"/>
          <w:szCs w:val="24"/>
          <w:lang w:val="x-none"/>
        </w:rPr>
        <w:t>illegálisan elhelyezett hulladék elszállíttatásával kapcsolatos ügyek (</w:t>
      </w:r>
      <w:r w:rsidRPr="00C82BFA">
        <w:rPr>
          <w:rFonts w:ascii="Times New Roman" w:hAnsi="Times New Roman"/>
          <w:sz w:val="24"/>
          <w:szCs w:val="24"/>
        </w:rPr>
        <w:t>6</w:t>
      </w:r>
      <w:r w:rsidRPr="00C82BFA">
        <w:rPr>
          <w:rFonts w:ascii="Times New Roman" w:hAnsi="Times New Roman"/>
          <w:sz w:val="24"/>
          <w:szCs w:val="24"/>
          <w:lang w:val="x-none"/>
        </w:rPr>
        <w:t xml:space="preserve"> db) </w:t>
      </w:r>
    </w:p>
    <w:p w14:paraId="69D95A56" w14:textId="77777777" w:rsidR="00EF5228" w:rsidRPr="00C82BFA" w:rsidRDefault="00EF5228" w:rsidP="00444CAA">
      <w:pPr>
        <w:numPr>
          <w:ilvl w:val="0"/>
          <w:numId w:val="14"/>
        </w:numPr>
        <w:spacing w:after="0" w:line="240" w:lineRule="auto"/>
        <w:jc w:val="both"/>
        <w:rPr>
          <w:rFonts w:ascii="Times New Roman" w:hAnsi="Times New Roman"/>
          <w:sz w:val="24"/>
          <w:szCs w:val="24"/>
          <w:lang w:val="x-none"/>
        </w:rPr>
      </w:pPr>
      <w:r w:rsidRPr="00C82BFA">
        <w:rPr>
          <w:rFonts w:ascii="Times New Roman" w:hAnsi="Times New Roman"/>
          <w:sz w:val="24"/>
          <w:szCs w:val="24"/>
          <w:lang w:val="x-none"/>
        </w:rPr>
        <w:t xml:space="preserve">a beruházások előzetes vizsgálatának, egységes környezethasználati engedélyezések természetvédelmi szempontból való véleményezése, számos helyi környezetvédelmi és természetvédelmi szakhatósági állásfoglalás, adatszolgáltatás került kiadásra (összesen </w:t>
      </w:r>
      <w:r w:rsidRPr="00C82BFA">
        <w:rPr>
          <w:rFonts w:ascii="Times New Roman" w:hAnsi="Times New Roman"/>
          <w:sz w:val="24"/>
          <w:szCs w:val="24"/>
        </w:rPr>
        <w:t>39</w:t>
      </w:r>
      <w:r w:rsidRPr="00C82BFA">
        <w:rPr>
          <w:rFonts w:ascii="Times New Roman" w:hAnsi="Times New Roman"/>
          <w:sz w:val="24"/>
          <w:szCs w:val="24"/>
          <w:lang w:val="x-none"/>
        </w:rPr>
        <w:t xml:space="preserve"> db).</w:t>
      </w:r>
    </w:p>
    <w:p w14:paraId="526B8D5A" w14:textId="77777777" w:rsidR="00EF5228" w:rsidRPr="00C82BFA" w:rsidRDefault="00EF5228" w:rsidP="00444CAA">
      <w:pPr>
        <w:numPr>
          <w:ilvl w:val="0"/>
          <w:numId w:val="14"/>
        </w:numPr>
        <w:spacing w:after="0" w:line="240" w:lineRule="auto"/>
        <w:jc w:val="both"/>
        <w:rPr>
          <w:rFonts w:ascii="Times New Roman" w:hAnsi="Times New Roman"/>
          <w:sz w:val="24"/>
          <w:szCs w:val="24"/>
          <w:lang w:val="x-none"/>
        </w:rPr>
      </w:pPr>
      <w:r w:rsidRPr="00C82BFA">
        <w:rPr>
          <w:rFonts w:ascii="Times New Roman" w:hAnsi="Times New Roman"/>
          <w:sz w:val="24"/>
          <w:szCs w:val="24"/>
          <w:lang w:val="x-none"/>
        </w:rPr>
        <w:t>fás szárú növény kivágásának engedélyezése, kötelezés fa pótlására, illetve kötelezés veszélyes fa kivágására, magánterületen lévő fakivágások tudomásul vétele (</w:t>
      </w:r>
      <w:r w:rsidRPr="00C82BFA">
        <w:rPr>
          <w:rFonts w:ascii="Times New Roman" w:hAnsi="Times New Roman"/>
          <w:sz w:val="24"/>
          <w:szCs w:val="24"/>
        </w:rPr>
        <w:t>68</w:t>
      </w:r>
      <w:r w:rsidRPr="00C82BFA">
        <w:rPr>
          <w:rFonts w:ascii="Times New Roman" w:hAnsi="Times New Roman"/>
          <w:sz w:val="24"/>
          <w:szCs w:val="24"/>
          <w:lang w:val="x-none"/>
        </w:rPr>
        <w:t xml:space="preserve"> db)</w:t>
      </w:r>
    </w:p>
    <w:p w14:paraId="031A960F" w14:textId="77777777" w:rsidR="00EF5228" w:rsidRPr="00C82BFA" w:rsidRDefault="00EF5228" w:rsidP="00444CAA">
      <w:pPr>
        <w:numPr>
          <w:ilvl w:val="0"/>
          <w:numId w:val="14"/>
        </w:numPr>
        <w:spacing w:after="0" w:line="240" w:lineRule="auto"/>
        <w:jc w:val="both"/>
        <w:rPr>
          <w:rFonts w:ascii="Times New Roman" w:hAnsi="Times New Roman"/>
          <w:sz w:val="24"/>
          <w:szCs w:val="24"/>
          <w:lang w:val="x-none"/>
        </w:rPr>
      </w:pPr>
      <w:r w:rsidRPr="00C82BFA">
        <w:rPr>
          <w:rFonts w:ascii="Times New Roman" w:hAnsi="Times New Roman"/>
          <w:sz w:val="24"/>
          <w:szCs w:val="24"/>
          <w:lang w:val="x-none"/>
        </w:rPr>
        <w:t>gyommentesítésre kötelezés, illetve parlagfű fertőzés elleni védekezési kötelezettség elmulasztása miatt közérdekű védekezés elrendelése (</w:t>
      </w:r>
      <w:r w:rsidRPr="00C82BFA">
        <w:rPr>
          <w:rFonts w:ascii="Times New Roman" w:hAnsi="Times New Roman"/>
          <w:sz w:val="24"/>
          <w:szCs w:val="24"/>
        </w:rPr>
        <w:t>63</w:t>
      </w:r>
      <w:r w:rsidRPr="00C82BFA">
        <w:rPr>
          <w:rFonts w:ascii="Times New Roman" w:hAnsi="Times New Roman"/>
          <w:sz w:val="24"/>
          <w:szCs w:val="24"/>
          <w:lang w:val="x-none"/>
        </w:rPr>
        <w:t xml:space="preserve"> db)</w:t>
      </w:r>
    </w:p>
    <w:p w14:paraId="2DFB6131" w14:textId="77777777" w:rsidR="00EF5228" w:rsidRPr="00C82BFA" w:rsidRDefault="00EF5228" w:rsidP="00444CAA">
      <w:pPr>
        <w:numPr>
          <w:ilvl w:val="0"/>
          <w:numId w:val="14"/>
        </w:numPr>
        <w:spacing w:after="0" w:line="240" w:lineRule="auto"/>
        <w:jc w:val="both"/>
        <w:rPr>
          <w:rFonts w:ascii="Times New Roman" w:hAnsi="Times New Roman"/>
          <w:sz w:val="24"/>
          <w:szCs w:val="24"/>
          <w:lang w:val="x-none"/>
        </w:rPr>
      </w:pPr>
      <w:r w:rsidRPr="00C82BFA">
        <w:rPr>
          <w:rFonts w:ascii="Times New Roman" w:hAnsi="Times New Roman"/>
          <w:sz w:val="24"/>
          <w:szCs w:val="24"/>
        </w:rPr>
        <w:t>kutak fennmaradási engedélyezése (76 db)</w:t>
      </w:r>
    </w:p>
    <w:p w14:paraId="1FCC60EF" w14:textId="77777777" w:rsidR="00EF5228" w:rsidRPr="00C82BFA" w:rsidRDefault="00EF5228" w:rsidP="00EF5228">
      <w:pPr>
        <w:spacing w:after="0" w:line="240" w:lineRule="auto"/>
        <w:ind w:left="720"/>
        <w:contextualSpacing/>
        <w:jc w:val="both"/>
        <w:rPr>
          <w:rFonts w:ascii="Times New Roman" w:hAnsi="Times New Roman"/>
          <w:sz w:val="24"/>
          <w:szCs w:val="24"/>
          <w:lang w:val="x-none"/>
        </w:rPr>
      </w:pPr>
    </w:p>
    <w:p w14:paraId="7EAF69EB" w14:textId="77777777" w:rsidR="00EF5228" w:rsidRPr="00C82BFA" w:rsidRDefault="00EF5228" w:rsidP="00EF5228">
      <w:pPr>
        <w:spacing w:after="0" w:line="240" w:lineRule="auto"/>
        <w:jc w:val="both"/>
        <w:rPr>
          <w:rFonts w:ascii="Times New Roman" w:hAnsi="Times New Roman"/>
          <w:b/>
          <w:bCs/>
          <w:sz w:val="24"/>
          <w:szCs w:val="24"/>
          <w:u w:val="single"/>
        </w:rPr>
      </w:pPr>
      <w:r w:rsidRPr="00C82BFA">
        <w:rPr>
          <w:rFonts w:ascii="Times New Roman" w:hAnsi="Times New Roman"/>
          <w:b/>
          <w:bCs/>
          <w:sz w:val="24"/>
          <w:szCs w:val="24"/>
          <w:u w:val="single"/>
        </w:rPr>
        <w:t>Hulladékgazdálkodás:</w:t>
      </w:r>
    </w:p>
    <w:p w14:paraId="6FAB2C34" w14:textId="73736FB4" w:rsidR="00EF5228" w:rsidRDefault="00EF5228" w:rsidP="00B45981">
      <w:pPr>
        <w:spacing w:after="0" w:line="240" w:lineRule="auto"/>
        <w:jc w:val="both"/>
        <w:rPr>
          <w:rFonts w:ascii="Times New Roman" w:hAnsi="Times New Roman"/>
          <w:sz w:val="24"/>
          <w:szCs w:val="24"/>
          <w:lang w:val="x-none"/>
        </w:rPr>
      </w:pPr>
      <w:r w:rsidRPr="00C82BFA">
        <w:rPr>
          <w:rFonts w:ascii="Times New Roman" w:hAnsi="Times New Roman"/>
          <w:sz w:val="24"/>
          <w:szCs w:val="24"/>
          <w:lang w:val="x-none"/>
        </w:rPr>
        <w:t>A közszolgáltató, az NHSZ Vértes Vidéke Hulladékgazdálkodási Nonprofit Kft. a lakossági zöldhulladék szállítást évente 8 alkalommal elvégezte, karácsonyt követően a fenyőfákat 2 alkalommal szállított</w:t>
      </w:r>
      <w:r w:rsidR="00CA5670" w:rsidRPr="00A41E64">
        <w:rPr>
          <w:rFonts w:ascii="Times New Roman" w:hAnsi="Times New Roman"/>
          <w:sz w:val="24"/>
          <w:szCs w:val="24"/>
        </w:rPr>
        <w:t>a</w:t>
      </w:r>
      <w:r w:rsidRPr="00C82BFA">
        <w:rPr>
          <w:rFonts w:ascii="Times New Roman" w:hAnsi="Times New Roman"/>
          <w:sz w:val="24"/>
          <w:szCs w:val="24"/>
          <w:lang w:val="x-none"/>
        </w:rPr>
        <w:t xml:space="preserve"> el. A házhoz menő </w:t>
      </w:r>
      <w:proofErr w:type="spellStart"/>
      <w:r w:rsidRPr="00C82BFA">
        <w:rPr>
          <w:rFonts w:ascii="Times New Roman" w:hAnsi="Times New Roman"/>
          <w:sz w:val="24"/>
          <w:szCs w:val="24"/>
          <w:lang w:val="x-none"/>
        </w:rPr>
        <w:t>szelek</w:t>
      </w:r>
      <w:r w:rsidRPr="00C82BFA">
        <w:rPr>
          <w:rFonts w:ascii="Times New Roman" w:hAnsi="Times New Roman"/>
          <w:sz w:val="24"/>
          <w:szCs w:val="24"/>
        </w:rPr>
        <w:t>tí</w:t>
      </w:r>
      <w:proofErr w:type="spellEnd"/>
      <w:r w:rsidRPr="00C82BFA">
        <w:rPr>
          <w:rFonts w:ascii="Times New Roman" w:hAnsi="Times New Roman"/>
          <w:sz w:val="24"/>
          <w:szCs w:val="24"/>
          <w:lang w:val="x-none"/>
        </w:rPr>
        <w:t>v hulladékgyűjtés során egyre nő a begyűjtött hulladék mennyiség</w:t>
      </w:r>
      <w:r w:rsidRPr="00C82BFA">
        <w:rPr>
          <w:rFonts w:ascii="Times New Roman" w:hAnsi="Times New Roman"/>
          <w:sz w:val="24"/>
          <w:szCs w:val="24"/>
        </w:rPr>
        <w:t>e</w:t>
      </w:r>
      <w:r w:rsidRPr="00C82BFA">
        <w:rPr>
          <w:rFonts w:ascii="Times New Roman" w:hAnsi="Times New Roman"/>
          <w:sz w:val="24"/>
          <w:szCs w:val="24"/>
          <w:lang w:val="x-none"/>
        </w:rPr>
        <w:t>, de még van fejlődési lehetőség. Lomtalanítás</w:t>
      </w:r>
      <w:r w:rsidRPr="00C82BFA">
        <w:rPr>
          <w:rFonts w:ascii="Times New Roman" w:hAnsi="Times New Roman"/>
          <w:sz w:val="24"/>
          <w:szCs w:val="24"/>
        </w:rPr>
        <w:t xml:space="preserve">t, az </w:t>
      </w:r>
      <w:r w:rsidRPr="00C82BFA">
        <w:rPr>
          <w:rFonts w:ascii="Times New Roman" w:hAnsi="Times New Roman"/>
          <w:sz w:val="24"/>
          <w:szCs w:val="24"/>
          <w:lang w:val="x-none"/>
        </w:rPr>
        <w:t>elektronikai hulladékgyűjtés</w:t>
      </w:r>
      <w:r w:rsidRPr="00C82BFA">
        <w:rPr>
          <w:rFonts w:ascii="Times New Roman" w:hAnsi="Times New Roman"/>
          <w:sz w:val="24"/>
          <w:szCs w:val="24"/>
        </w:rPr>
        <w:t xml:space="preserve">t, </w:t>
      </w:r>
      <w:r w:rsidRPr="00C82BFA">
        <w:rPr>
          <w:rFonts w:ascii="Times New Roman" w:hAnsi="Times New Roman"/>
          <w:sz w:val="24"/>
          <w:szCs w:val="24"/>
          <w:lang w:val="x-none"/>
        </w:rPr>
        <w:t>a veszélyes hulladékgyűjtés</w:t>
      </w:r>
      <w:r w:rsidRPr="00C82BFA">
        <w:rPr>
          <w:rFonts w:ascii="Times New Roman" w:hAnsi="Times New Roman"/>
          <w:sz w:val="24"/>
          <w:szCs w:val="24"/>
        </w:rPr>
        <w:t xml:space="preserve">t nyáron tudtuk elvégezni egy alkalommal. </w:t>
      </w:r>
      <w:r w:rsidRPr="00C82BFA">
        <w:rPr>
          <w:rFonts w:ascii="Times New Roman" w:hAnsi="Times New Roman"/>
          <w:sz w:val="24"/>
          <w:szCs w:val="24"/>
          <w:lang w:val="x-none"/>
        </w:rPr>
        <w:t>Az illegális hulladéklerakások megelőzése érdekében a lakossági zöldhulladék és az építési-bontási törmelék ingyenes fogadását biztosította a Komáromi Városgazda Nonprofit Kft. A fentieken kívül a Komáromi Városgazda Nonprofit Kft. folyamatosan szállította el a társasházak hulladéklerakója mellé illegálisan kihelyezett lomokat. A hulladékudvar megvalósítása, vagy a rugalmas, igény szerinti lomtalanítás bevezetése segítene ezen a problémán.</w:t>
      </w:r>
    </w:p>
    <w:p w14:paraId="2E914C72" w14:textId="77777777" w:rsidR="00CA5670" w:rsidRPr="00B45981" w:rsidRDefault="00CA5670" w:rsidP="00B45981">
      <w:pPr>
        <w:spacing w:after="0" w:line="240" w:lineRule="auto"/>
        <w:jc w:val="both"/>
        <w:rPr>
          <w:rFonts w:ascii="Times New Roman" w:hAnsi="Times New Roman"/>
          <w:sz w:val="24"/>
          <w:szCs w:val="24"/>
          <w:lang w:val="x-none"/>
        </w:rPr>
      </w:pPr>
    </w:p>
    <w:p w14:paraId="14CBB82F" w14:textId="6ADE21AE" w:rsidR="00EF5228" w:rsidRPr="00C82BFA" w:rsidRDefault="00EF5228" w:rsidP="00EF5228">
      <w:pPr>
        <w:spacing w:after="0" w:line="240" w:lineRule="auto"/>
        <w:ind w:left="60"/>
        <w:contextualSpacing/>
        <w:jc w:val="both"/>
        <w:rPr>
          <w:rFonts w:ascii="Times New Roman" w:hAnsi="Times New Roman"/>
          <w:sz w:val="24"/>
          <w:szCs w:val="24"/>
        </w:rPr>
      </w:pPr>
      <w:r w:rsidRPr="00C82BFA">
        <w:rPr>
          <w:rFonts w:ascii="Times New Roman" w:hAnsi="Times New Roman"/>
          <w:b/>
          <w:bCs/>
          <w:sz w:val="24"/>
          <w:szCs w:val="24"/>
          <w:lang w:val="x-none"/>
        </w:rPr>
        <w:t>Illegális hulladéklerakók felszámolásá</w:t>
      </w:r>
      <w:r w:rsidRPr="00C82BFA">
        <w:rPr>
          <w:rFonts w:ascii="Times New Roman" w:hAnsi="Times New Roman"/>
          <w:b/>
          <w:bCs/>
          <w:sz w:val="24"/>
          <w:szCs w:val="24"/>
        </w:rPr>
        <w:t xml:space="preserve">ra </w:t>
      </w:r>
      <w:r w:rsidRPr="00C82BFA">
        <w:rPr>
          <w:rFonts w:ascii="Times New Roman" w:hAnsi="Times New Roman"/>
          <w:sz w:val="24"/>
          <w:szCs w:val="24"/>
        </w:rPr>
        <w:t>benyújtott pályázatunk nyert. 2021. januárjában kezdődhet</w:t>
      </w:r>
      <w:r>
        <w:rPr>
          <w:rFonts w:ascii="Times New Roman" w:hAnsi="Times New Roman"/>
          <w:sz w:val="24"/>
          <w:szCs w:val="24"/>
        </w:rPr>
        <w:t xml:space="preserve"> </w:t>
      </w:r>
      <w:r w:rsidRPr="00C82BFA">
        <w:rPr>
          <w:rFonts w:ascii="Times New Roman" w:hAnsi="Times New Roman"/>
          <w:sz w:val="24"/>
          <w:szCs w:val="24"/>
        </w:rPr>
        <w:t xml:space="preserve">meg a takarítás, mely során 600 </w:t>
      </w:r>
      <w:r w:rsidRPr="00C82BFA">
        <w:rPr>
          <w:rFonts w:ascii="Times New Roman" w:hAnsi="Times New Roman"/>
          <w:sz w:val="24"/>
          <w:szCs w:val="24"/>
          <w:lang w:val="x-none"/>
        </w:rPr>
        <w:t>m</w:t>
      </w:r>
      <w:r w:rsidRPr="00C82BFA">
        <w:rPr>
          <w:rFonts w:ascii="Times New Roman" w:hAnsi="Times New Roman"/>
          <w:sz w:val="24"/>
          <w:szCs w:val="24"/>
          <w:vertAlign w:val="superscript"/>
          <w:lang w:val="x-none"/>
        </w:rPr>
        <w:t>3</w:t>
      </w:r>
      <w:r w:rsidRPr="00C82BFA">
        <w:rPr>
          <w:rFonts w:ascii="Times New Roman" w:hAnsi="Times New Roman"/>
          <w:sz w:val="24"/>
          <w:szCs w:val="24"/>
          <w:lang w:val="x-none"/>
        </w:rPr>
        <w:t xml:space="preserve"> hulladék </w:t>
      </w:r>
      <w:r w:rsidRPr="00C82BFA">
        <w:rPr>
          <w:rFonts w:ascii="Times New Roman" w:hAnsi="Times New Roman"/>
          <w:sz w:val="24"/>
          <w:szCs w:val="24"/>
        </w:rPr>
        <w:t xml:space="preserve">elszállítására kerül sor. Az Innovációs és Technológiai Minisztérium a „Tisztítsuk meg az Országot!” Projekt keretében kifejlesztett </w:t>
      </w:r>
      <w:r w:rsidRPr="00C82BFA">
        <w:rPr>
          <w:rFonts w:ascii="Times New Roman" w:hAnsi="Times New Roman"/>
          <w:b/>
          <w:bCs/>
          <w:sz w:val="24"/>
          <w:szCs w:val="24"/>
        </w:rPr>
        <w:t>Hulladékradar</w:t>
      </w:r>
      <w:r w:rsidRPr="00C82BFA">
        <w:rPr>
          <w:rFonts w:ascii="Times New Roman" w:hAnsi="Times New Roman"/>
          <w:sz w:val="24"/>
          <w:szCs w:val="24"/>
        </w:rPr>
        <w:t xml:space="preserve"> applikációban 3 illegális hulladéklerakót jelentett be hivatalunkhoz intézésre (Ipari park, </w:t>
      </w:r>
      <w:proofErr w:type="spellStart"/>
      <w:r w:rsidRPr="00C82BFA">
        <w:rPr>
          <w:rFonts w:ascii="Times New Roman" w:hAnsi="Times New Roman"/>
          <w:sz w:val="24"/>
          <w:szCs w:val="24"/>
        </w:rPr>
        <w:t>szőnyi</w:t>
      </w:r>
      <w:proofErr w:type="spellEnd"/>
      <w:r w:rsidRPr="00C82BFA">
        <w:rPr>
          <w:rFonts w:ascii="Times New Roman" w:hAnsi="Times New Roman"/>
          <w:sz w:val="24"/>
          <w:szCs w:val="24"/>
        </w:rPr>
        <w:t xml:space="preserve"> külterület, </w:t>
      </w:r>
      <w:proofErr w:type="spellStart"/>
      <w:r w:rsidRPr="00C82BFA">
        <w:rPr>
          <w:rFonts w:ascii="Times New Roman" w:hAnsi="Times New Roman"/>
          <w:sz w:val="24"/>
          <w:szCs w:val="24"/>
        </w:rPr>
        <w:t>Térffy</w:t>
      </w:r>
      <w:proofErr w:type="spellEnd"/>
      <w:r w:rsidRPr="00C82BFA">
        <w:rPr>
          <w:rFonts w:ascii="Times New Roman" w:hAnsi="Times New Roman"/>
          <w:sz w:val="24"/>
          <w:szCs w:val="24"/>
        </w:rPr>
        <w:t xml:space="preserve"> </w:t>
      </w:r>
      <w:proofErr w:type="spellStart"/>
      <w:r w:rsidRPr="00C82BFA">
        <w:rPr>
          <w:rFonts w:ascii="Times New Roman" w:hAnsi="Times New Roman"/>
          <w:sz w:val="24"/>
          <w:szCs w:val="24"/>
        </w:rPr>
        <w:t>Gy</w:t>
      </w:r>
      <w:proofErr w:type="spellEnd"/>
      <w:r w:rsidRPr="00C82BFA">
        <w:rPr>
          <w:rFonts w:ascii="Times New Roman" w:hAnsi="Times New Roman"/>
          <w:sz w:val="24"/>
          <w:szCs w:val="24"/>
        </w:rPr>
        <w:t>. utca).</w:t>
      </w:r>
    </w:p>
    <w:p w14:paraId="6665AF20" w14:textId="77777777" w:rsidR="00EF5228" w:rsidRPr="00C82BFA" w:rsidRDefault="00EF5228" w:rsidP="00EF5228">
      <w:pPr>
        <w:autoSpaceDE w:val="0"/>
        <w:autoSpaceDN w:val="0"/>
        <w:spacing w:after="0" w:line="240" w:lineRule="auto"/>
        <w:ind w:left="62"/>
        <w:contextualSpacing/>
        <w:jc w:val="both"/>
        <w:rPr>
          <w:rFonts w:ascii="Times New Roman" w:hAnsi="Times New Roman"/>
          <w:sz w:val="24"/>
          <w:szCs w:val="24"/>
          <w:lang w:val="x-none" w:eastAsia="zh-CN"/>
        </w:rPr>
      </w:pPr>
    </w:p>
    <w:p w14:paraId="65FC4679" w14:textId="77777777" w:rsidR="00EF5228" w:rsidRPr="00C82BFA" w:rsidRDefault="00EF5228" w:rsidP="00EF5228">
      <w:pPr>
        <w:spacing w:after="0" w:line="240" w:lineRule="auto"/>
        <w:jc w:val="both"/>
        <w:rPr>
          <w:rFonts w:ascii="Times New Roman" w:hAnsi="Times New Roman"/>
          <w:b/>
          <w:bCs/>
          <w:sz w:val="24"/>
          <w:szCs w:val="24"/>
          <w:u w:val="single"/>
        </w:rPr>
      </w:pPr>
      <w:r w:rsidRPr="00C82BFA">
        <w:rPr>
          <w:rFonts w:ascii="Times New Roman" w:hAnsi="Times New Roman"/>
          <w:b/>
          <w:bCs/>
          <w:sz w:val="24"/>
          <w:szCs w:val="24"/>
          <w:u w:val="single"/>
        </w:rPr>
        <w:t>Városüzemeltetés:</w:t>
      </w:r>
    </w:p>
    <w:p w14:paraId="1A2886B9" w14:textId="49F6EEEA" w:rsidR="00EF5228" w:rsidRPr="00C82BFA" w:rsidRDefault="00EF5228" w:rsidP="00EF5228">
      <w:pPr>
        <w:spacing w:after="0" w:line="240" w:lineRule="auto"/>
        <w:ind w:left="60"/>
        <w:contextualSpacing/>
        <w:jc w:val="both"/>
        <w:rPr>
          <w:rFonts w:ascii="Times New Roman" w:hAnsi="Times New Roman"/>
          <w:sz w:val="24"/>
          <w:szCs w:val="24"/>
        </w:rPr>
      </w:pPr>
      <w:r w:rsidRPr="00C82BFA">
        <w:rPr>
          <w:rFonts w:ascii="Times New Roman" w:hAnsi="Times New Roman"/>
          <w:sz w:val="24"/>
          <w:szCs w:val="24"/>
          <w:lang w:val="x-none"/>
        </w:rPr>
        <w:t xml:space="preserve">A Komáromi Városgazda Közhasznú Nonprofit Kft. </w:t>
      </w:r>
      <w:r w:rsidRPr="00C82BFA">
        <w:rPr>
          <w:rFonts w:ascii="Times New Roman" w:hAnsi="Times New Roman"/>
          <w:b/>
          <w:bCs/>
          <w:sz w:val="24"/>
          <w:szCs w:val="24"/>
          <w:lang w:val="x-none"/>
        </w:rPr>
        <w:t xml:space="preserve">a köztéri eszközöket </w:t>
      </w:r>
      <w:r w:rsidRPr="00C82BFA">
        <w:rPr>
          <w:rFonts w:ascii="Times New Roman" w:hAnsi="Times New Roman"/>
          <w:sz w:val="24"/>
          <w:szCs w:val="24"/>
          <w:lang w:val="x-none"/>
        </w:rPr>
        <w:t>karbantar</w:t>
      </w:r>
      <w:r w:rsidRPr="00C82BFA">
        <w:rPr>
          <w:rFonts w:ascii="Times New Roman" w:hAnsi="Times New Roman"/>
          <w:sz w:val="24"/>
          <w:szCs w:val="24"/>
        </w:rPr>
        <w:t>tott</w:t>
      </w:r>
      <w:r w:rsidRPr="00C82BFA">
        <w:rPr>
          <w:rFonts w:ascii="Times New Roman" w:hAnsi="Times New Roman"/>
          <w:sz w:val="24"/>
          <w:szCs w:val="24"/>
          <w:lang w:val="x-none"/>
        </w:rPr>
        <w:t xml:space="preserve">a, továbbá </w:t>
      </w:r>
      <w:r w:rsidRPr="00C82BFA">
        <w:rPr>
          <w:rFonts w:ascii="Times New Roman" w:hAnsi="Times New Roman"/>
          <w:sz w:val="24"/>
          <w:szCs w:val="24"/>
        </w:rPr>
        <w:t>10</w:t>
      </w:r>
      <w:r w:rsidRPr="00C82BFA">
        <w:rPr>
          <w:rFonts w:ascii="Times New Roman" w:hAnsi="Times New Roman"/>
          <w:sz w:val="24"/>
          <w:szCs w:val="24"/>
          <w:lang w:val="x-none"/>
        </w:rPr>
        <w:t xml:space="preserve"> új köztéri szemetes került kihelyezésre</w:t>
      </w:r>
      <w:r w:rsidRPr="00C82BFA">
        <w:rPr>
          <w:rFonts w:ascii="Times New Roman" w:hAnsi="Times New Roman"/>
          <w:sz w:val="24"/>
          <w:szCs w:val="24"/>
        </w:rPr>
        <w:t>. A játszótereken és buszmegállókban hetente fertőtlenítést végeztek</w:t>
      </w:r>
      <w:r w:rsidR="00BB4D69">
        <w:rPr>
          <w:rFonts w:ascii="Times New Roman" w:hAnsi="Times New Roman"/>
          <w:sz w:val="24"/>
          <w:szCs w:val="24"/>
        </w:rPr>
        <w:t xml:space="preserve"> </w:t>
      </w:r>
      <w:r w:rsidR="00BB4D69" w:rsidRPr="00A41E64">
        <w:rPr>
          <w:rFonts w:ascii="Times New Roman" w:hAnsi="Times New Roman"/>
          <w:sz w:val="24"/>
          <w:szCs w:val="24"/>
        </w:rPr>
        <w:t>a</w:t>
      </w:r>
      <w:r w:rsidRPr="00C82BFA">
        <w:rPr>
          <w:rFonts w:ascii="Times New Roman" w:hAnsi="Times New Roman"/>
          <w:sz w:val="24"/>
          <w:szCs w:val="24"/>
        </w:rPr>
        <w:t xml:space="preserve"> járvány miatt. </w:t>
      </w:r>
    </w:p>
    <w:p w14:paraId="1FC516DD" w14:textId="77777777" w:rsidR="00EF5228" w:rsidRPr="00C82BFA" w:rsidRDefault="00EF5228" w:rsidP="00EF5228">
      <w:pPr>
        <w:spacing w:after="0" w:line="240" w:lineRule="auto"/>
        <w:ind w:left="62"/>
        <w:contextualSpacing/>
        <w:jc w:val="both"/>
        <w:rPr>
          <w:rFonts w:ascii="Times New Roman" w:hAnsi="Times New Roman"/>
          <w:sz w:val="24"/>
          <w:szCs w:val="24"/>
        </w:rPr>
      </w:pPr>
    </w:p>
    <w:p w14:paraId="670AE3D7" w14:textId="76C01D90" w:rsidR="00EF5228" w:rsidRPr="00C82BFA" w:rsidRDefault="00EF5228" w:rsidP="00EF5228">
      <w:pPr>
        <w:spacing w:after="0" w:line="240" w:lineRule="auto"/>
        <w:ind w:left="60"/>
        <w:contextualSpacing/>
        <w:jc w:val="both"/>
        <w:rPr>
          <w:rFonts w:ascii="Times New Roman" w:hAnsi="Times New Roman"/>
          <w:sz w:val="24"/>
          <w:szCs w:val="24"/>
        </w:rPr>
      </w:pPr>
      <w:r w:rsidRPr="00C82BFA">
        <w:rPr>
          <w:rFonts w:ascii="Times New Roman" w:hAnsi="Times New Roman"/>
          <w:b/>
          <w:bCs/>
          <w:sz w:val="24"/>
          <w:szCs w:val="24"/>
          <w:lang w:val="x-none"/>
        </w:rPr>
        <w:t>Faültetések</w:t>
      </w:r>
      <w:r w:rsidRPr="00251285">
        <w:rPr>
          <w:rFonts w:ascii="Times New Roman" w:hAnsi="Times New Roman"/>
          <w:sz w:val="24"/>
          <w:szCs w:val="24"/>
          <w:lang w:val="x-none"/>
        </w:rPr>
        <w:t>:</w:t>
      </w:r>
      <w:r w:rsidR="00251285">
        <w:rPr>
          <w:rFonts w:ascii="Times New Roman" w:hAnsi="Times New Roman"/>
          <w:i/>
          <w:iCs/>
          <w:sz w:val="24"/>
          <w:szCs w:val="24"/>
        </w:rPr>
        <w:t xml:space="preserve"> </w:t>
      </w:r>
      <w:r w:rsidR="00251285" w:rsidRPr="00A41E64">
        <w:rPr>
          <w:rFonts w:ascii="Times New Roman" w:hAnsi="Times New Roman"/>
          <w:sz w:val="24"/>
          <w:szCs w:val="24"/>
        </w:rPr>
        <w:t>a</w:t>
      </w:r>
      <w:r w:rsidR="00251285">
        <w:rPr>
          <w:rFonts w:ascii="Times New Roman" w:hAnsi="Times New Roman"/>
          <w:b/>
          <w:bCs/>
          <w:color w:val="FF0000"/>
          <w:sz w:val="24"/>
          <w:szCs w:val="24"/>
        </w:rPr>
        <w:t xml:space="preserve"> </w:t>
      </w:r>
      <w:r w:rsidRPr="00C82BFA">
        <w:rPr>
          <w:rFonts w:ascii="Times New Roman" w:hAnsi="Times New Roman"/>
          <w:sz w:val="24"/>
          <w:szCs w:val="24"/>
          <w:lang w:val="x-none"/>
        </w:rPr>
        <w:t xml:space="preserve">Koppánymonostori </w:t>
      </w:r>
      <w:proofErr w:type="spellStart"/>
      <w:r w:rsidRPr="00C82BFA">
        <w:rPr>
          <w:rFonts w:ascii="Times New Roman" w:hAnsi="Times New Roman"/>
          <w:sz w:val="24"/>
          <w:szCs w:val="24"/>
          <w:lang w:val="x-none"/>
        </w:rPr>
        <w:t>rekultivált</w:t>
      </w:r>
      <w:proofErr w:type="spellEnd"/>
      <w:r w:rsidRPr="00C82BFA">
        <w:rPr>
          <w:rFonts w:ascii="Times New Roman" w:hAnsi="Times New Roman"/>
          <w:sz w:val="24"/>
          <w:szCs w:val="24"/>
          <w:lang w:val="x-none"/>
        </w:rPr>
        <w:t xml:space="preserve"> hulladéklerakó és a sportpálya</w:t>
      </w:r>
      <w:r w:rsidRPr="00C82BFA">
        <w:rPr>
          <w:rFonts w:ascii="Times New Roman" w:hAnsi="Times New Roman"/>
          <w:sz w:val="24"/>
          <w:szCs w:val="24"/>
        </w:rPr>
        <w:t xml:space="preserve"> melletti területen a Kisprojekt Alap nyertes pályázatunk kivitelezése során 68 db fát ültettünk</w:t>
      </w:r>
      <w:r w:rsidR="00251285">
        <w:rPr>
          <w:rFonts w:ascii="Times New Roman" w:hAnsi="Times New Roman"/>
          <w:sz w:val="24"/>
          <w:szCs w:val="24"/>
        </w:rPr>
        <w:t xml:space="preserve"> és</w:t>
      </w:r>
      <w:r w:rsidRPr="00C82BFA">
        <w:rPr>
          <w:rFonts w:ascii="Times New Roman" w:hAnsi="Times New Roman"/>
          <w:sz w:val="24"/>
          <w:szCs w:val="24"/>
        </w:rPr>
        <w:t xml:space="preserve"> 100 darab cserjét. A monostori csapadékvíz tározóhoz 50 db mezei juhart, 120 db </w:t>
      </w:r>
      <w:proofErr w:type="gramStart"/>
      <w:r w:rsidRPr="00C82BFA">
        <w:rPr>
          <w:rFonts w:ascii="Times New Roman" w:hAnsi="Times New Roman"/>
          <w:sz w:val="24"/>
          <w:szCs w:val="24"/>
        </w:rPr>
        <w:t>kőris fát</w:t>
      </w:r>
      <w:proofErr w:type="gramEnd"/>
      <w:r w:rsidRPr="00C82BFA">
        <w:rPr>
          <w:rFonts w:ascii="Times New Roman" w:hAnsi="Times New Roman"/>
          <w:sz w:val="24"/>
          <w:szCs w:val="24"/>
        </w:rPr>
        <w:t xml:space="preserve"> és 20 db diófát ültettünk. A Monostori hídhoz összesen 650 db fa lett ültetve, melynek többsége kőris, juhar, </w:t>
      </w:r>
      <w:proofErr w:type="spellStart"/>
      <w:r w:rsidRPr="00C82BFA">
        <w:rPr>
          <w:rFonts w:ascii="Times New Roman" w:hAnsi="Times New Roman"/>
          <w:sz w:val="24"/>
          <w:szCs w:val="24"/>
        </w:rPr>
        <w:t>turbo</w:t>
      </w:r>
      <w:proofErr w:type="spellEnd"/>
      <w:r w:rsidRPr="00C82BFA">
        <w:rPr>
          <w:rFonts w:ascii="Times New Roman" w:hAnsi="Times New Roman"/>
          <w:sz w:val="24"/>
          <w:szCs w:val="24"/>
        </w:rPr>
        <w:t xml:space="preserve"> akác, fűzfa és császárfa és ciprus. A kutyaiskolához 20 db gyümölcsfát telepítettünk, egyéb visszapótlásra 80 db fát ültettünk.</w:t>
      </w:r>
    </w:p>
    <w:p w14:paraId="27D39ADB" w14:textId="77777777" w:rsidR="00EF5228" w:rsidRPr="00C82BFA" w:rsidRDefault="00EF5228" w:rsidP="00B45981">
      <w:pPr>
        <w:spacing w:after="0" w:line="240" w:lineRule="auto"/>
        <w:jc w:val="both"/>
        <w:rPr>
          <w:rFonts w:ascii="Times New Roman" w:hAnsi="Times New Roman"/>
          <w:sz w:val="24"/>
          <w:szCs w:val="24"/>
        </w:rPr>
      </w:pPr>
    </w:p>
    <w:p w14:paraId="7BE87EAC" w14:textId="77777777" w:rsidR="00EF5228" w:rsidRPr="00C82BFA" w:rsidRDefault="00EF5228" w:rsidP="00EF5228">
      <w:pPr>
        <w:spacing w:after="0" w:line="240" w:lineRule="auto"/>
        <w:jc w:val="both"/>
        <w:rPr>
          <w:rFonts w:ascii="Times New Roman" w:hAnsi="Times New Roman"/>
          <w:sz w:val="24"/>
          <w:szCs w:val="24"/>
          <w:lang w:eastAsia="zh-CN"/>
        </w:rPr>
      </w:pPr>
      <w:r w:rsidRPr="00C82BFA">
        <w:rPr>
          <w:rFonts w:ascii="Times New Roman" w:hAnsi="Times New Roman"/>
          <w:b/>
          <w:bCs/>
          <w:sz w:val="24"/>
          <w:szCs w:val="24"/>
        </w:rPr>
        <w:t>Favizsgálat:</w:t>
      </w:r>
      <w:r w:rsidRPr="00C82BFA">
        <w:rPr>
          <w:rFonts w:ascii="Times New Roman" w:hAnsi="Times New Roman"/>
          <w:b/>
          <w:bCs/>
          <w:i/>
          <w:iCs/>
          <w:sz w:val="24"/>
          <w:szCs w:val="24"/>
        </w:rPr>
        <w:t xml:space="preserve"> </w:t>
      </w:r>
      <w:r w:rsidRPr="00C82BFA">
        <w:rPr>
          <w:rFonts w:ascii="Times New Roman" w:hAnsi="Times New Roman"/>
          <w:sz w:val="24"/>
          <w:szCs w:val="24"/>
          <w:lang w:eastAsia="zh-CN"/>
        </w:rPr>
        <w:t xml:space="preserve">2020-ban 50 fa műszeres vizsgálatát rendeltük meg, továbbá húzópróbás gyökérvizsgálattal további 3 fát vizsgáltak meg. </w:t>
      </w:r>
    </w:p>
    <w:p w14:paraId="215098C1" w14:textId="77777777" w:rsidR="00EF5228" w:rsidRPr="00C82BFA" w:rsidRDefault="00EF5228" w:rsidP="00EF5228">
      <w:pPr>
        <w:spacing w:after="0" w:line="240" w:lineRule="auto"/>
        <w:jc w:val="both"/>
        <w:rPr>
          <w:rFonts w:ascii="Times New Roman" w:hAnsi="Times New Roman"/>
          <w:b/>
          <w:bCs/>
          <w:i/>
          <w:iCs/>
          <w:sz w:val="24"/>
          <w:szCs w:val="24"/>
        </w:rPr>
      </w:pPr>
    </w:p>
    <w:p w14:paraId="2C00D8CA" w14:textId="77777777" w:rsidR="00EF5228" w:rsidRPr="00C82BFA" w:rsidRDefault="00EF5228" w:rsidP="00EF5228">
      <w:pPr>
        <w:autoSpaceDE w:val="0"/>
        <w:autoSpaceDN w:val="0"/>
        <w:spacing w:after="0" w:line="240" w:lineRule="auto"/>
        <w:jc w:val="both"/>
        <w:rPr>
          <w:rFonts w:ascii="Times New Roman" w:hAnsi="Times New Roman"/>
          <w:sz w:val="24"/>
          <w:szCs w:val="24"/>
        </w:rPr>
      </w:pPr>
      <w:r w:rsidRPr="00C82BFA">
        <w:rPr>
          <w:rFonts w:ascii="Times New Roman" w:hAnsi="Times New Roman"/>
          <w:b/>
          <w:bCs/>
          <w:sz w:val="24"/>
          <w:szCs w:val="24"/>
          <w:lang w:eastAsia="zh-CN"/>
        </w:rPr>
        <w:t>Fakivágások</w:t>
      </w:r>
      <w:r w:rsidRPr="00C82BFA">
        <w:rPr>
          <w:rFonts w:ascii="Times New Roman" w:hAnsi="Times New Roman"/>
          <w:i/>
          <w:iCs/>
          <w:sz w:val="24"/>
          <w:szCs w:val="24"/>
          <w:lang w:eastAsia="zh-CN"/>
        </w:rPr>
        <w:t xml:space="preserve">: </w:t>
      </w:r>
      <w:r w:rsidRPr="00C82BFA">
        <w:rPr>
          <w:rFonts w:ascii="Times New Roman" w:hAnsi="Times New Roman"/>
          <w:sz w:val="24"/>
          <w:szCs w:val="24"/>
        </w:rPr>
        <w:t>Az év során számos kiszáradt, balesetveszélyes fa kivágását intéztük, illetve metszéseket végeztettünk, a tömbházakhoz, egyéb létesítményekhez hozzá érő ágakat távolíttattunk el. A Mártírok úti vérszilva fasor teljes cseréje megtörtént.</w:t>
      </w:r>
    </w:p>
    <w:p w14:paraId="32B7EBAF" w14:textId="77777777" w:rsidR="00EF5228" w:rsidRPr="00C82BFA" w:rsidRDefault="00EF5228" w:rsidP="00EF5228">
      <w:pPr>
        <w:autoSpaceDE w:val="0"/>
        <w:autoSpaceDN w:val="0"/>
        <w:spacing w:after="0" w:line="240" w:lineRule="auto"/>
        <w:jc w:val="both"/>
        <w:rPr>
          <w:rFonts w:ascii="Times New Roman" w:hAnsi="Times New Roman"/>
          <w:i/>
          <w:iCs/>
          <w:sz w:val="24"/>
          <w:szCs w:val="24"/>
          <w:lang w:eastAsia="zh-CN"/>
        </w:rPr>
      </w:pPr>
    </w:p>
    <w:p w14:paraId="54D96CCB" w14:textId="77777777" w:rsidR="00EF5228" w:rsidRPr="00C82BFA" w:rsidRDefault="00EF5228" w:rsidP="00EF5228">
      <w:pPr>
        <w:autoSpaceDE w:val="0"/>
        <w:autoSpaceDN w:val="0"/>
        <w:spacing w:after="0" w:line="240" w:lineRule="auto"/>
        <w:jc w:val="both"/>
        <w:rPr>
          <w:rFonts w:ascii="Times New Roman" w:hAnsi="Times New Roman"/>
          <w:b/>
          <w:bCs/>
          <w:sz w:val="24"/>
          <w:szCs w:val="24"/>
          <w:lang w:eastAsia="zh-CN"/>
        </w:rPr>
      </w:pPr>
      <w:r w:rsidRPr="00C82BFA">
        <w:rPr>
          <w:rFonts w:ascii="Times New Roman" w:hAnsi="Times New Roman"/>
          <w:b/>
          <w:bCs/>
          <w:sz w:val="24"/>
          <w:szCs w:val="24"/>
          <w:lang w:eastAsia="zh-CN"/>
        </w:rPr>
        <w:t>Kár- és kórokozók elleni védelem.</w:t>
      </w:r>
    </w:p>
    <w:p w14:paraId="342F87E1" w14:textId="77777777" w:rsidR="00EF5228" w:rsidRPr="00D7795C" w:rsidRDefault="00EF5228" w:rsidP="00444CAA">
      <w:pPr>
        <w:numPr>
          <w:ilvl w:val="0"/>
          <w:numId w:val="15"/>
        </w:numPr>
        <w:spacing w:after="0" w:line="240" w:lineRule="auto"/>
        <w:contextualSpacing/>
        <w:jc w:val="both"/>
        <w:rPr>
          <w:rFonts w:ascii="Times New Roman" w:hAnsi="Times New Roman"/>
          <w:sz w:val="24"/>
          <w:szCs w:val="24"/>
          <w:lang w:val="x-none"/>
        </w:rPr>
      </w:pPr>
      <w:r w:rsidRPr="00D7795C">
        <w:rPr>
          <w:rFonts w:ascii="Times New Roman" w:hAnsi="Times New Roman"/>
          <w:sz w:val="24"/>
          <w:szCs w:val="24"/>
          <w:lang w:val="x-none"/>
        </w:rPr>
        <w:t xml:space="preserve">Vadgesztenyefák permetezése aknázómoly ellen, lombtrágyázással kiegészítve 3 alkalommal, </w:t>
      </w:r>
    </w:p>
    <w:p w14:paraId="1E7C9E4E" w14:textId="77777777" w:rsidR="00EF5228" w:rsidRPr="00D7795C" w:rsidRDefault="00EF5228" w:rsidP="00444CAA">
      <w:pPr>
        <w:numPr>
          <w:ilvl w:val="0"/>
          <w:numId w:val="15"/>
        </w:numPr>
        <w:spacing w:after="0" w:line="240" w:lineRule="auto"/>
        <w:contextualSpacing/>
        <w:jc w:val="both"/>
        <w:rPr>
          <w:rFonts w:ascii="Times New Roman" w:hAnsi="Times New Roman"/>
          <w:sz w:val="24"/>
          <w:szCs w:val="24"/>
          <w:lang w:val="x-none"/>
        </w:rPr>
      </w:pPr>
      <w:r w:rsidRPr="00D7795C">
        <w:rPr>
          <w:rFonts w:ascii="Times New Roman" w:hAnsi="Times New Roman"/>
          <w:sz w:val="24"/>
          <w:szCs w:val="24"/>
          <w:lang w:val="x-none"/>
        </w:rPr>
        <w:t>Amerikai szövőlepke elleni védekezés lombtrágyázással kiegészítve 2 alkalommal,</w:t>
      </w:r>
    </w:p>
    <w:p w14:paraId="2DD1C877" w14:textId="77777777" w:rsidR="00EF5228" w:rsidRPr="00D7795C" w:rsidRDefault="00EF5228" w:rsidP="00444CAA">
      <w:pPr>
        <w:numPr>
          <w:ilvl w:val="0"/>
          <w:numId w:val="15"/>
        </w:numPr>
        <w:spacing w:after="0" w:line="240" w:lineRule="auto"/>
        <w:contextualSpacing/>
        <w:jc w:val="both"/>
        <w:rPr>
          <w:rFonts w:ascii="Times New Roman" w:hAnsi="Times New Roman"/>
          <w:sz w:val="24"/>
          <w:szCs w:val="24"/>
          <w:lang w:val="x-none"/>
        </w:rPr>
      </w:pPr>
      <w:r w:rsidRPr="00D7795C">
        <w:rPr>
          <w:rFonts w:ascii="Times New Roman" w:hAnsi="Times New Roman"/>
          <w:sz w:val="24"/>
          <w:szCs w:val="24"/>
          <w:lang w:val="x-none"/>
        </w:rPr>
        <w:t>Zöldterület kezelés évente 3 alkalommal,</w:t>
      </w:r>
    </w:p>
    <w:p w14:paraId="6404448F" w14:textId="77777777" w:rsidR="00EF5228" w:rsidRPr="00D7795C" w:rsidRDefault="00EF5228" w:rsidP="00444CAA">
      <w:pPr>
        <w:numPr>
          <w:ilvl w:val="0"/>
          <w:numId w:val="15"/>
        </w:numPr>
        <w:spacing w:after="0" w:line="240" w:lineRule="auto"/>
        <w:contextualSpacing/>
        <w:jc w:val="both"/>
        <w:rPr>
          <w:rFonts w:ascii="Times New Roman" w:hAnsi="Times New Roman"/>
          <w:sz w:val="24"/>
          <w:szCs w:val="24"/>
          <w:lang w:val="x-none"/>
        </w:rPr>
      </w:pPr>
      <w:r w:rsidRPr="00D7795C">
        <w:rPr>
          <w:rFonts w:ascii="Times New Roman" w:hAnsi="Times New Roman"/>
          <w:sz w:val="24"/>
          <w:szCs w:val="24"/>
          <w:lang w:val="x-none"/>
        </w:rPr>
        <w:t xml:space="preserve">Gombás, bakteriális betegségek, </w:t>
      </w:r>
      <w:proofErr w:type="spellStart"/>
      <w:r w:rsidRPr="00D7795C">
        <w:rPr>
          <w:rFonts w:ascii="Times New Roman" w:hAnsi="Times New Roman"/>
          <w:sz w:val="24"/>
          <w:szCs w:val="24"/>
          <w:lang w:val="x-none"/>
        </w:rPr>
        <w:t>gnomóniás</w:t>
      </w:r>
      <w:proofErr w:type="spellEnd"/>
      <w:r w:rsidRPr="00D7795C">
        <w:rPr>
          <w:rFonts w:ascii="Times New Roman" w:hAnsi="Times New Roman"/>
          <w:sz w:val="24"/>
          <w:szCs w:val="24"/>
          <w:lang w:val="x-none"/>
        </w:rPr>
        <w:t xml:space="preserve"> betegségek, </w:t>
      </w:r>
      <w:proofErr w:type="spellStart"/>
      <w:r w:rsidRPr="00D7795C">
        <w:rPr>
          <w:rFonts w:ascii="Times New Roman" w:hAnsi="Times New Roman"/>
          <w:sz w:val="24"/>
          <w:szCs w:val="24"/>
          <w:lang w:val="x-none"/>
        </w:rPr>
        <w:t>ervíniás</w:t>
      </w:r>
      <w:proofErr w:type="spellEnd"/>
      <w:r w:rsidRPr="00D7795C">
        <w:rPr>
          <w:rFonts w:ascii="Times New Roman" w:hAnsi="Times New Roman"/>
          <w:sz w:val="24"/>
          <w:szCs w:val="24"/>
          <w:lang w:val="x-none"/>
        </w:rPr>
        <w:t xml:space="preserve"> elhalások elleni, lisztharmat, </w:t>
      </w:r>
      <w:proofErr w:type="spellStart"/>
      <w:r w:rsidRPr="00D7795C">
        <w:rPr>
          <w:rFonts w:ascii="Times New Roman" w:hAnsi="Times New Roman"/>
          <w:sz w:val="24"/>
          <w:szCs w:val="24"/>
          <w:lang w:val="x-none"/>
        </w:rPr>
        <w:t>atkásodás</w:t>
      </w:r>
      <w:proofErr w:type="spellEnd"/>
      <w:r w:rsidRPr="00D7795C">
        <w:rPr>
          <w:rFonts w:ascii="Times New Roman" w:hAnsi="Times New Roman"/>
          <w:sz w:val="24"/>
          <w:szCs w:val="24"/>
          <w:lang w:val="x-none"/>
        </w:rPr>
        <w:t>, tetvesedés, platán csipkéspoloska, puszpáng moly, ezüstfenyő levéltetű, fenyő takácsatka elleni védekezés is történt.</w:t>
      </w:r>
    </w:p>
    <w:p w14:paraId="12C71F28" w14:textId="77777777" w:rsidR="00EF5228" w:rsidRDefault="00EF5228" w:rsidP="00EF5228">
      <w:pPr>
        <w:autoSpaceDE w:val="0"/>
        <w:autoSpaceDN w:val="0"/>
        <w:spacing w:after="0" w:line="240" w:lineRule="auto"/>
        <w:jc w:val="both"/>
        <w:rPr>
          <w:rFonts w:ascii="Times New Roman" w:hAnsi="Times New Roman"/>
          <w:sz w:val="24"/>
          <w:szCs w:val="24"/>
          <w:lang w:eastAsia="zh-CN"/>
        </w:rPr>
      </w:pPr>
    </w:p>
    <w:p w14:paraId="7C030902" w14:textId="77777777" w:rsidR="00EF5228" w:rsidRPr="00C82BFA" w:rsidRDefault="00EF5228" w:rsidP="00EF5228">
      <w:pPr>
        <w:autoSpaceDE w:val="0"/>
        <w:autoSpaceDN w:val="0"/>
        <w:spacing w:after="0" w:line="240" w:lineRule="auto"/>
        <w:jc w:val="both"/>
        <w:rPr>
          <w:rFonts w:ascii="Times New Roman" w:hAnsi="Times New Roman"/>
          <w:sz w:val="24"/>
          <w:szCs w:val="24"/>
          <w:lang w:eastAsia="zh-CN"/>
        </w:rPr>
      </w:pPr>
      <w:r w:rsidRPr="00C82BFA">
        <w:rPr>
          <w:rFonts w:ascii="Times New Roman" w:hAnsi="Times New Roman"/>
          <w:b/>
          <w:bCs/>
          <w:sz w:val="24"/>
          <w:szCs w:val="24"/>
          <w:lang w:eastAsia="zh-CN"/>
        </w:rPr>
        <w:t>Gyommentesítés</w:t>
      </w:r>
      <w:r w:rsidRPr="00C82BFA">
        <w:rPr>
          <w:rFonts w:ascii="Times New Roman" w:hAnsi="Times New Roman"/>
          <w:sz w:val="24"/>
          <w:szCs w:val="24"/>
          <w:lang w:eastAsia="zh-CN"/>
        </w:rPr>
        <w:t xml:space="preserve">: </w:t>
      </w:r>
    </w:p>
    <w:p w14:paraId="1B7D9CDF" w14:textId="04ED04CE" w:rsidR="00EF5228" w:rsidRPr="00C82BFA" w:rsidRDefault="00EF5228" w:rsidP="00EF5228">
      <w:pPr>
        <w:autoSpaceDE w:val="0"/>
        <w:autoSpaceDN w:val="0"/>
        <w:spacing w:after="0" w:line="240" w:lineRule="auto"/>
        <w:jc w:val="both"/>
        <w:rPr>
          <w:rFonts w:ascii="Times New Roman" w:hAnsi="Times New Roman"/>
          <w:sz w:val="24"/>
          <w:szCs w:val="24"/>
          <w:lang w:eastAsia="zh-CN"/>
        </w:rPr>
      </w:pPr>
      <w:r w:rsidRPr="00C82BFA">
        <w:rPr>
          <w:rFonts w:ascii="Times New Roman" w:hAnsi="Times New Roman"/>
          <w:sz w:val="24"/>
          <w:szCs w:val="24"/>
          <w:lang w:eastAsia="zh-CN"/>
        </w:rPr>
        <w:t>A parlagfű és egyéb allergén növények ellen továbbra is intenzív védekezést végez az Önkormányzat. A Komáromi Városgazda Nonprofit Kft. az önkormányzati tulajdonú telkeket, közterületeket rendszeresen kaszálja.</w:t>
      </w:r>
      <w:r w:rsidRPr="00A41E64">
        <w:rPr>
          <w:rFonts w:ascii="Times New Roman" w:hAnsi="Times New Roman"/>
          <w:sz w:val="24"/>
          <w:szCs w:val="24"/>
          <w:lang w:eastAsia="zh-CN"/>
        </w:rPr>
        <w:t xml:space="preserve"> </w:t>
      </w:r>
      <w:r w:rsidR="00AA72ED" w:rsidRPr="00A41E64">
        <w:rPr>
          <w:rFonts w:ascii="Times New Roman" w:hAnsi="Times New Roman"/>
          <w:sz w:val="24"/>
          <w:szCs w:val="24"/>
          <w:lang w:eastAsia="zh-CN"/>
        </w:rPr>
        <w:t>K</w:t>
      </w:r>
      <w:r w:rsidRPr="00A41E64">
        <w:rPr>
          <w:rFonts w:ascii="Times New Roman" w:hAnsi="Times New Roman"/>
          <w:sz w:val="24"/>
          <w:szCs w:val="24"/>
          <w:lang w:eastAsia="zh-CN"/>
        </w:rPr>
        <w:t xml:space="preserve">aszálást </w:t>
      </w:r>
      <w:r w:rsidRPr="00C82BFA">
        <w:rPr>
          <w:rFonts w:ascii="Times New Roman" w:hAnsi="Times New Roman"/>
          <w:sz w:val="24"/>
          <w:szCs w:val="24"/>
          <w:lang w:eastAsia="zh-CN"/>
        </w:rPr>
        <w:t xml:space="preserve">az </w:t>
      </w:r>
      <w:proofErr w:type="spellStart"/>
      <w:r w:rsidRPr="00C82BFA">
        <w:rPr>
          <w:rFonts w:ascii="Times New Roman" w:hAnsi="Times New Roman"/>
          <w:sz w:val="24"/>
          <w:szCs w:val="24"/>
          <w:lang w:eastAsia="zh-CN"/>
        </w:rPr>
        <w:t>invazív</w:t>
      </w:r>
      <w:proofErr w:type="spellEnd"/>
      <w:r w:rsidRPr="00C82BFA">
        <w:rPr>
          <w:rFonts w:ascii="Times New Roman" w:hAnsi="Times New Roman"/>
          <w:sz w:val="24"/>
          <w:szCs w:val="24"/>
          <w:lang w:eastAsia="zh-CN"/>
        </w:rPr>
        <w:t xml:space="preserve"> gyomok (bálványfa, amerikai selyemkóró) visszaszorítása érdekében is végeztek. </w:t>
      </w:r>
    </w:p>
    <w:p w14:paraId="3CF7D654" w14:textId="77777777" w:rsidR="00EF5228" w:rsidRPr="00C82BFA" w:rsidRDefault="00EF5228" w:rsidP="00EF5228">
      <w:pPr>
        <w:spacing w:after="0" w:line="240" w:lineRule="auto"/>
        <w:jc w:val="both"/>
        <w:rPr>
          <w:rFonts w:ascii="Times New Roman" w:hAnsi="Times New Roman"/>
          <w:b/>
          <w:bCs/>
          <w:sz w:val="24"/>
          <w:szCs w:val="24"/>
        </w:rPr>
      </w:pPr>
    </w:p>
    <w:p w14:paraId="0AE61AA7" w14:textId="77777777" w:rsidR="00EF5228" w:rsidRPr="00C82BFA" w:rsidRDefault="00EF5228" w:rsidP="00EF5228">
      <w:pPr>
        <w:spacing w:after="0" w:line="240" w:lineRule="auto"/>
        <w:jc w:val="both"/>
        <w:rPr>
          <w:rFonts w:ascii="Times New Roman" w:hAnsi="Times New Roman"/>
          <w:b/>
          <w:bCs/>
          <w:sz w:val="24"/>
          <w:szCs w:val="24"/>
        </w:rPr>
      </w:pPr>
      <w:r w:rsidRPr="00C82BFA">
        <w:rPr>
          <w:rFonts w:ascii="Times New Roman" w:hAnsi="Times New Roman"/>
          <w:b/>
          <w:bCs/>
          <w:sz w:val="24"/>
          <w:szCs w:val="24"/>
        </w:rPr>
        <w:t xml:space="preserve">További feladatok voltak: </w:t>
      </w:r>
    </w:p>
    <w:p w14:paraId="38992CBE" w14:textId="77777777" w:rsidR="00EF5228" w:rsidRPr="00C82BFA" w:rsidRDefault="00EF5228" w:rsidP="00444CAA">
      <w:pPr>
        <w:numPr>
          <w:ilvl w:val="0"/>
          <w:numId w:val="15"/>
        </w:numPr>
        <w:spacing w:after="0" w:line="240" w:lineRule="auto"/>
        <w:contextualSpacing/>
        <w:jc w:val="both"/>
        <w:rPr>
          <w:rFonts w:ascii="Times New Roman" w:hAnsi="Times New Roman"/>
          <w:sz w:val="24"/>
          <w:szCs w:val="24"/>
          <w:lang w:val="x-none"/>
        </w:rPr>
      </w:pPr>
      <w:r w:rsidRPr="00C82BFA">
        <w:rPr>
          <w:rFonts w:ascii="Times New Roman" w:hAnsi="Times New Roman"/>
          <w:sz w:val="24"/>
          <w:szCs w:val="24"/>
          <w:lang w:val="x-none"/>
        </w:rPr>
        <w:t>Beszámolót készítettünk a Képviselő-testületnek a környezetvédelmi program végrehajtásáról</w:t>
      </w:r>
      <w:r w:rsidRPr="00C82BFA">
        <w:rPr>
          <w:rFonts w:ascii="Times New Roman" w:hAnsi="Times New Roman"/>
          <w:sz w:val="24"/>
          <w:szCs w:val="24"/>
        </w:rPr>
        <w:t>.</w:t>
      </w:r>
    </w:p>
    <w:p w14:paraId="67565814" w14:textId="77777777" w:rsidR="00EF5228" w:rsidRPr="00C82BFA" w:rsidRDefault="00EF5228" w:rsidP="00444CAA">
      <w:pPr>
        <w:numPr>
          <w:ilvl w:val="0"/>
          <w:numId w:val="15"/>
        </w:numPr>
        <w:spacing w:after="0" w:line="240" w:lineRule="auto"/>
        <w:contextualSpacing/>
        <w:jc w:val="both"/>
        <w:rPr>
          <w:rFonts w:ascii="Times New Roman" w:hAnsi="Times New Roman"/>
          <w:sz w:val="24"/>
          <w:szCs w:val="24"/>
          <w:lang w:val="x-none"/>
        </w:rPr>
      </w:pPr>
      <w:r w:rsidRPr="00C82BFA">
        <w:rPr>
          <w:rFonts w:ascii="Times New Roman" w:hAnsi="Times New Roman"/>
          <w:sz w:val="24"/>
          <w:szCs w:val="24"/>
          <w:lang w:val="x-none"/>
        </w:rPr>
        <w:t xml:space="preserve">A </w:t>
      </w:r>
      <w:proofErr w:type="spellStart"/>
      <w:r w:rsidRPr="00C82BFA">
        <w:rPr>
          <w:rFonts w:ascii="Times New Roman" w:hAnsi="Times New Roman"/>
          <w:sz w:val="24"/>
          <w:szCs w:val="24"/>
          <w:lang w:val="x-none"/>
        </w:rPr>
        <w:t>Rüdiger</w:t>
      </w:r>
      <w:proofErr w:type="spellEnd"/>
      <w:r w:rsidRPr="00C82BFA">
        <w:rPr>
          <w:rFonts w:ascii="Times New Roman" w:hAnsi="Times New Roman"/>
          <w:sz w:val="24"/>
          <w:szCs w:val="24"/>
          <w:lang w:val="x-none"/>
        </w:rPr>
        <w:t xml:space="preserve"> tó és a Szőnyi horgásztó víz minősége javítása érdekében biológiai víztisztítást végeztettünk. 2020-ban a korábbi évekhez képest nagyon jó vízminőség jellemezte a </w:t>
      </w:r>
      <w:proofErr w:type="spellStart"/>
      <w:r w:rsidRPr="00C82BFA">
        <w:rPr>
          <w:rFonts w:ascii="Times New Roman" w:hAnsi="Times New Roman"/>
          <w:sz w:val="24"/>
          <w:szCs w:val="24"/>
          <w:lang w:val="x-none"/>
        </w:rPr>
        <w:t>tavakat</w:t>
      </w:r>
      <w:proofErr w:type="spellEnd"/>
      <w:r w:rsidRPr="00C82BFA">
        <w:rPr>
          <w:rFonts w:ascii="Times New Roman" w:hAnsi="Times New Roman"/>
          <w:sz w:val="24"/>
          <w:szCs w:val="24"/>
          <w:lang w:val="x-none"/>
        </w:rPr>
        <w:t xml:space="preserve">. Mindkét tó esetében kevesebb szerves anyag terhelés került a tavakba, így a kezelés során bejutatott anyagok nem ezek semlegesítésére fordítódtak, hanem az öntisztulást erősítették. </w:t>
      </w:r>
    </w:p>
    <w:p w14:paraId="767DD60C" w14:textId="77777777" w:rsidR="00EF5228" w:rsidRPr="00C82BFA" w:rsidRDefault="00EF5228" w:rsidP="00444CAA">
      <w:pPr>
        <w:numPr>
          <w:ilvl w:val="0"/>
          <w:numId w:val="15"/>
        </w:numPr>
        <w:spacing w:after="0" w:line="240" w:lineRule="auto"/>
        <w:contextualSpacing/>
        <w:jc w:val="both"/>
        <w:rPr>
          <w:rFonts w:ascii="Times New Roman" w:hAnsi="Times New Roman"/>
          <w:sz w:val="24"/>
          <w:szCs w:val="24"/>
          <w:lang w:val="x-none"/>
        </w:rPr>
      </w:pPr>
      <w:r w:rsidRPr="00C82BFA">
        <w:rPr>
          <w:rFonts w:ascii="Times New Roman" w:hAnsi="Times New Roman"/>
          <w:sz w:val="24"/>
          <w:szCs w:val="24"/>
          <w:lang w:val="x-none"/>
        </w:rPr>
        <w:t xml:space="preserve">Részt vettünk a Duna-Vértes Köze Regionális Hulladékgazdálkodási Társulás ülésein és az NHSZ Vértes Vidéke Hulladékgazdálkodási Nonprofit Kft. taggyűlésein is az önkormányzat képviseletében. </w:t>
      </w:r>
    </w:p>
    <w:p w14:paraId="548981F2" w14:textId="77777777" w:rsidR="00EF5228" w:rsidRPr="00C82BFA" w:rsidRDefault="00EF5228" w:rsidP="00444CAA">
      <w:pPr>
        <w:numPr>
          <w:ilvl w:val="0"/>
          <w:numId w:val="15"/>
        </w:numPr>
        <w:spacing w:after="0" w:line="240" w:lineRule="auto"/>
        <w:contextualSpacing/>
        <w:jc w:val="both"/>
        <w:rPr>
          <w:rFonts w:ascii="Times New Roman" w:hAnsi="Times New Roman"/>
          <w:sz w:val="24"/>
          <w:szCs w:val="24"/>
          <w:lang w:val="x-none"/>
        </w:rPr>
      </w:pPr>
      <w:r w:rsidRPr="00C82BFA">
        <w:rPr>
          <w:rFonts w:ascii="Times New Roman" w:hAnsi="Times New Roman"/>
          <w:sz w:val="24"/>
          <w:szCs w:val="24"/>
          <w:lang w:val="x-none"/>
        </w:rPr>
        <w:t xml:space="preserve">Részt vettünk „Komárom-Esztergom megyei klímastratégia készítése és éghajlat-változási platform létrehozása” című projekt keretében létrehozott éghajlat-változási platform munkájában. </w:t>
      </w:r>
    </w:p>
    <w:p w14:paraId="3A4AF6DC" w14:textId="77777777" w:rsidR="00EF5228" w:rsidRPr="00AA72ED" w:rsidRDefault="00EF5228" w:rsidP="00444CAA">
      <w:pPr>
        <w:numPr>
          <w:ilvl w:val="0"/>
          <w:numId w:val="15"/>
        </w:numPr>
        <w:spacing w:after="0" w:line="240" w:lineRule="auto"/>
        <w:contextualSpacing/>
        <w:jc w:val="both"/>
        <w:rPr>
          <w:rFonts w:ascii="Times New Roman" w:hAnsi="Times New Roman"/>
          <w:sz w:val="24"/>
          <w:szCs w:val="24"/>
        </w:rPr>
      </w:pPr>
      <w:r w:rsidRPr="00C82BFA">
        <w:rPr>
          <w:rFonts w:ascii="Times New Roman" w:hAnsi="Times New Roman"/>
          <w:sz w:val="24"/>
          <w:szCs w:val="24"/>
          <w:lang w:val="x-none"/>
        </w:rPr>
        <w:t xml:space="preserve">Pályázatot nyertünk Komárom Város klímastratégiája elkészítésére és a hozzá kapcsolódó szemléletformálásra. </w:t>
      </w:r>
      <w:r w:rsidRPr="00C82BFA">
        <w:rPr>
          <w:rFonts w:ascii="Times New Roman" w:hAnsi="Times New Roman"/>
          <w:sz w:val="24"/>
          <w:szCs w:val="24"/>
        </w:rPr>
        <w:t>Elkészült a klímastratégia egyeztetési változata. Osztályunk részt vett a nyári klímaváltozással és környezetvédelemmel kapcsolatos</w:t>
      </w:r>
      <w:r w:rsidRPr="00C82BFA">
        <w:rPr>
          <w:rFonts w:cs="Calibri"/>
        </w:rPr>
        <w:t xml:space="preserve"> </w:t>
      </w:r>
      <w:r w:rsidRPr="00AA72ED">
        <w:rPr>
          <w:rFonts w:ascii="Times New Roman" w:hAnsi="Times New Roman"/>
          <w:sz w:val="24"/>
          <w:szCs w:val="24"/>
        </w:rPr>
        <w:t>filmklub vetítésein.</w:t>
      </w:r>
    </w:p>
    <w:p w14:paraId="68ED1682" w14:textId="77777777" w:rsidR="00EF5228" w:rsidRPr="00C82BFA" w:rsidRDefault="00EF5228" w:rsidP="00444CAA">
      <w:pPr>
        <w:numPr>
          <w:ilvl w:val="0"/>
          <w:numId w:val="15"/>
        </w:numPr>
        <w:spacing w:after="0" w:line="240" w:lineRule="auto"/>
        <w:contextualSpacing/>
        <w:jc w:val="both"/>
        <w:rPr>
          <w:rFonts w:ascii="Times New Roman" w:hAnsi="Times New Roman"/>
          <w:sz w:val="24"/>
          <w:szCs w:val="24"/>
        </w:rPr>
      </w:pPr>
      <w:r w:rsidRPr="00C82BFA">
        <w:rPr>
          <w:rFonts w:ascii="Times New Roman" w:hAnsi="Times New Roman"/>
          <w:sz w:val="24"/>
          <w:szCs w:val="24"/>
        </w:rPr>
        <w:t>Klímabarát Komárom</w:t>
      </w:r>
      <w:r w:rsidRPr="00C82BFA">
        <w:rPr>
          <w:rFonts w:ascii="Times New Roman" w:hAnsi="Times New Roman"/>
          <w:b/>
          <w:bCs/>
          <w:sz w:val="24"/>
          <w:szCs w:val="24"/>
        </w:rPr>
        <w:t xml:space="preserve"> </w:t>
      </w:r>
      <w:r w:rsidRPr="00C82BFA">
        <w:rPr>
          <w:rFonts w:ascii="Times New Roman" w:hAnsi="Times New Roman"/>
          <w:sz w:val="24"/>
          <w:szCs w:val="24"/>
        </w:rPr>
        <w:t xml:space="preserve">című projekt keretében elkészült a </w:t>
      </w:r>
      <w:hyperlink r:id="rId19" w:history="1">
        <w:r w:rsidRPr="00C82BFA">
          <w:rPr>
            <w:rFonts w:ascii="Times New Roman" w:hAnsi="Times New Roman"/>
            <w:color w:val="0000FF"/>
            <w:sz w:val="24"/>
            <w:szCs w:val="24"/>
            <w:u w:val="single"/>
          </w:rPr>
          <w:t>www.zoldkomarom.hu</w:t>
        </w:r>
      </w:hyperlink>
      <w:r w:rsidRPr="00C82BFA">
        <w:rPr>
          <w:rFonts w:ascii="Times New Roman" w:hAnsi="Times New Roman"/>
          <w:sz w:val="24"/>
          <w:szCs w:val="24"/>
        </w:rPr>
        <w:t xml:space="preserve"> honlap, melyet folyamatosan frissítünk a környezetvédelmi hírekkel és közérdekű információkkal.</w:t>
      </w:r>
    </w:p>
    <w:p w14:paraId="6A856918" w14:textId="77777777" w:rsidR="00EF5228" w:rsidRPr="00C82BFA" w:rsidRDefault="00EF5228" w:rsidP="00444CAA">
      <w:pPr>
        <w:numPr>
          <w:ilvl w:val="0"/>
          <w:numId w:val="15"/>
        </w:numPr>
        <w:spacing w:after="0" w:line="240" w:lineRule="auto"/>
        <w:contextualSpacing/>
        <w:jc w:val="both"/>
        <w:rPr>
          <w:rFonts w:ascii="Times New Roman" w:hAnsi="Times New Roman"/>
          <w:sz w:val="24"/>
          <w:szCs w:val="24"/>
          <w:lang w:val="x-none"/>
        </w:rPr>
      </w:pPr>
      <w:r w:rsidRPr="00C82BFA">
        <w:rPr>
          <w:rFonts w:ascii="Times New Roman" w:hAnsi="Times New Roman"/>
          <w:sz w:val="24"/>
          <w:szCs w:val="24"/>
          <w:lang w:val="x-none"/>
        </w:rPr>
        <w:t>Természetvédelmi témakörben</w:t>
      </w:r>
      <w:r w:rsidRPr="00C82BFA">
        <w:rPr>
          <w:rFonts w:ascii="Times New Roman" w:hAnsi="Times New Roman"/>
          <w:sz w:val="24"/>
          <w:szCs w:val="24"/>
        </w:rPr>
        <w:t>, Szeresd és védd a Duna két partját! (Kisprojekt</w:t>
      </w:r>
      <w:r w:rsidRPr="00C82BFA">
        <w:rPr>
          <w:rFonts w:ascii="Times New Roman" w:hAnsi="Times New Roman"/>
          <w:sz w:val="24"/>
          <w:szCs w:val="24"/>
          <w:lang w:val="x-none"/>
        </w:rPr>
        <w:t xml:space="preserve"> alap</w:t>
      </w:r>
      <w:r w:rsidRPr="00C82BFA">
        <w:rPr>
          <w:rFonts w:ascii="Times New Roman" w:hAnsi="Times New Roman"/>
          <w:sz w:val="24"/>
          <w:szCs w:val="24"/>
        </w:rPr>
        <w:t>) elnevezésű</w:t>
      </w:r>
      <w:r w:rsidRPr="00C82BFA">
        <w:rPr>
          <w:rFonts w:ascii="Times New Roman" w:hAnsi="Times New Roman"/>
          <w:sz w:val="24"/>
          <w:szCs w:val="24"/>
          <w:lang w:val="x-none"/>
        </w:rPr>
        <w:t xml:space="preserve"> pályázatot </w:t>
      </w:r>
      <w:r w:rsidRPr="00C82BFA">
        <w:rPr>
          <w:rFonts w:ascii="Times New Roman" w:hAnsi="Times New Roman"/>
          <w:sz w:val="24"/>
          <w:szCs w:val="24"/>
        </w:rPr>
        <w:t>nyertünk</w:t>
      </w:r>
      <w:r w:rsidRPr="00C82BFA">
        <w:rPr>
          <w:rFonts w:ascii="Times New Roman" w:hAnsi="Times New Roman"/>
          <w:sz w:val="24"/>
          <w:szCs w:val="24"/>
          <w:lang w:val="x-none"/>
        </w:rPr>
        <w:t xml:space="preserve"> Észak-Komárommal együtt.</w:t>
      </w:r>
      <w:r w:rsidRPr="00C82BFA">
        <w:rPr>
          <w:rFonts w:ascii="Times New Roman" w:hAnsi="Times New Roman"/>
          <w:sz w:val="24"/>
          <w:szCs w:val="24"/>
        </w:rPr>
        <w:t xml:space="preserve"> A növények kiültetése és az eszközök kihelyezése befejeződött, elkészült a természetvédelmi prospektus és az oktatási program is. A projekt még 2021-ben folytatódik.</w:t>
      </w:r>
    </w:p>
    <w:p w14:paraId="5A62EE13" w14:textId="6618BCA7" w:rsidR="00EF5228" w:rsidRPr="00B45981" w:rsidRDefault="00EF5228" w:rsidP="00B45981">
      <w:pPr>
        <w:numPr>
          <w:ilvl w:val="0"/>
          <w:numId w:val="15"/>
        </w:numPr>
        <w:spacing w:after="0" w:line="240" w:lineRule="auto"/>
        <w:contextualSpacing/>
        <w:jc w:val="both"/>
        <w:rPr>
          <w:rFonts w:ascii="Times New Roman" w:hAnsi="Times New Roman"/>
          <w:sz w:val="24"/>
          <w:szCs w:val="24"/>
        </w:rPr>
      </w:pPr>
      <w:r w:rsidRPr="00C82BFA">
        <w:rPr>
          <w:rFonts w:ascii="Times New Roman" w:hAnsi="Times New Roman"/>
          <w:sz w:val="24"/>
          <w:szCs w:val="24"/>
        </w:rPr>
        <w:t>Nagyobb k</w:t>
      </w:r>
      <w:proofErr w:type="spellStart"/>
      <w:r w:rsidRPr="00C82BFA">
        <w:rPr>
          <w:rFonts w:ascii="Times New Roman" w:hAnsi="Times New Roman"/>
          <w:sz w:val="24"/>
          <w:szCs w:val="24"/>
          <w:lang w:val="x-none"/>
        </w:rPr>
        <w:t>örnyezetvédelmi</w:t>
      </w:r>
      <w:proofErr w:type="spellEnd"/>
      <w:r w:rsidRPr="00C82BFA">
        <w:rPr>
          <w:rFonts w:ascii="Times New Roman" w:hAnsi="Times New Roman"/>
          <w:sz w:val="24"/>
          <w:szCs w:val="24"/>
          <w:lang w:val="x-none"/>
        </w:rPr>
        <w:t xml:space="preserve"> akciók szervezés</w:t>
      </w:r>
      <w:r w:rsidRPr="00C82BFA">
        <w:rPr>
          <w:rFonts w:ascii="Times New Roman" w:hAnsi="Times New Roman"/>
          <w:sz w:val="24"/>
          <w:szCs w:val="24"/>
        </w:rPr>
        <w:t xml:space="preserve">ére a járványügyi helyzetre tekintettel nem volt lehetőség. </w:t>
      </w:r>
    </w:p>
    <w:p w14:paraId="5AF04D0F" w14:textId="52BF65E7" w:rsidR="00EF5228" w:rsidRPr="00B45981" w:rsidRDefault="00EF5228" w:rsidP="00B45981">
      <w:pPr>
        <w:keepNext/>
        <w:numPr>
          <w:ilvl w:val="1"/>
          <w:numId w:val="16"/>
        </w:numPr>
        <w:spacing w:before="240" w:after="60" w:line="360" w:lineRule="auto"/>
        <w:ind w:left="992" w:hanging="567"/>
        <w:outlineLvl w:val="1"/>
        <w:rPr>
          <w:rFonts w:ascii="Arial" w:hAnsi="Arial" w:cs="Arial"/>
          <w:bCs/>
          <w:i/>
          <w:iCs/>
          <w:sz w:val="28"/>
          <w:szCs w:val="28"/>
          <w:lang w:eastAsia="hu-HU"/>
        </w:rPr>
      </w:pPr>
      <w:bookmarkStart w:id="121" w:name="_Toc51662743"/>
      <w:bookmarkStart w:id="122" w:name="_Hlk50362854"/>
      <w:bookmarkStart w:id="123" w:name="_Toc67926658"/>
      <w:r w:rsidRPr="00037784">
        <w:rPr>
          <w:rFonts w:ascii="Arial" w:hAnsi="Arial" w:cs="Arial"/>
          <w:b/>
          <w:bCs/>
          <w:i/>
          <w:iCs/>
          <w:sz w:val="28"/>
          <w:szCs w:val="28"/>
        </w:rPr>
        <w:t>Intézmények</w:t>
      </w:r>
      <w:r w:rsidRPr="00037784">
        <w:rPr>
          <w:rFonts w:ascii="Arial" w:hAnsi="Arial" w:cs="Arial"/>
          <w:b/>
          <w:bCs/>
          <w:i/>
          <w:iCs/>
          <w:sz w:val="28"/>
          <w:szCs w:val="28"/>
          <w:lang w:eastAsia="hu-HU"/>
        </w:rPr>
        <w:t xml:space="preserve"> karbantartása, felújítása, egyéb beruházások</w:t>
      </w:r>
      <w:bookmarkEnd w:id="121"/>
      <w:bookmarkEnd w:id="123"/>
      <w:r w:rsidRPr="00037784">
        <w:rPr>
          <w:rFonts w:ascii="Arial" w:hAnsi="Arial" w:cs="Arial"/>
          <w:b/>
          <w:bCs/>
          <w:i/>
          <w:iCs/>
          <w:sz w:val="28"/>
          <w:szCs w:val="28"/>
          <w:lang w:eastAsia="hu-HU"/>
        </w:rPr>
        <w:t xml:space="preserve"> </w:t>
      </w:r>
    </w:p>
    <w:p w14:paraId="4FC92E3C" w14:textId="77777777" w:rsidR="00EF5228" w:rsidRPr="000111CD" w:rsidRDefault="00EF5228" w:rsidP="00EF5228">
      <w:pPr>
        <w:pStyle w:val="Listaszerbekezds"/>
        <w:spacing w:after="0" w:line="240" w:lineRule="auto"/>
        <w:ind w:left="0"/>
        <w:jc w:val="both"/>
        <w:rPr>
          <w:rFonts w:ascii="Times New Roman" w:hAnsi="Times New Roman"/>
          <w:sz w:val="24"/>
          <w:szCs w:val="24"/>
          <w:lang w:eastAsia="hu-HU"/>
        </w:rPr>
      </w:pPr>
      <w:r w:rsidRPr="000111CD">
        <w:rPr>
          <w:rFonts w:ascii="Times New Roman" w:hAnsi="Times New Roman"/>
          <w:sz w:val="24"/>
          <w:szCs w:val="24"/>
          <w:lang w:eastAsia="hu-HU"/>
        </w:rPr>
        <w:t xml:space="preserve">A napi szinten jelentkező karbantartási munkák (víz-, fűtés-, elektromos hálózati rendszerek, nyílászárók, épületkarbantartás) folyamatosan, soron kívül kerültek elvégzésre.  </w:t>
      </w:r>
    </w:p>
    <w:p w14:paraId="73FFA250" w14:textId="77777777" w:rsidR="00EF5228" w:rsidRPr="000111CD" w:rsidRDefault="00EF5228" w:rsidP="00EF5228">
      <w:pPr>
        <w:pStyle w:val="Listaszerbekezds"/>
        <w:spacing w:after="0" w:line="240" w:lineRule="auto"/>
        <w:ind w:left="0" w:firstLine="456"/>
        <w:jc w:val="both"/>
        <w:rPr>
          <w:rFonts w:ascii="Times New Roman" w:hAnsi="Times New Roman"/>
          <w:sz w:val="24"/>
          <w:szCs w:val="24"/>
          <w:lang w:eastAsia="hu-HU"/>
        </w:rPr>
      </w:pPr>
    </w:p>
    <w:p w14:paraId="3102D432" w14:textId="77777777" w:rsidR="00EF5228" w:rsidRPr="000111CD" w:rsidRDefault="00EF5228" w:rsidP="00EF5228">
      <w:pPr>
        <w:spacing w:after="0" w:line="240" w:lineRule="auto"/>
        <w:jc w:val="both"/>
        <w:rPr>
          <w:rFonts w:ascii="Times New Roman" w:hAnsi="Times New Roman"/>
          <w:b/>
          <w:bCs/>
          <w:sz w:val="24"/>
          <w:szCs w:val="24"/>
          <w:lang w:eastAsia="hu-HU"/>
        </w:rPr>
      </w:pPr>
      <w:r w:rsidRPr="000111CD">
        <w:rPr>
          <w:rFonts w:ascii="Times New Roman" w:hAnsi="Times New Roman"/>
          <w:sz w:val="24"/>
          <w:szCs w:val="24"/>
          <w:lang w:eastAsia="hu-HU"/>
        </w:rPr>
        <w:t xml:space="preserve">Valamennyi intézményünkben elvégeztettük </w:t>
      </w:r>
      <w:r w:rsidRPr="000111CD">
        <w:rPr>
          <w:rFonts w:ascii="Times New Roman" w:hAnsi="Times New Roman"/>
          <w:b/>
          <w:bCs/>
          <w:sz w:val="24"/>
          <w:szCs w:val="24"/>
          <w:lang w:eastAsia="hu-HU"/>
        </w:rPr>
        <w:t xml:space="preserve">a gázkészülékek éves felülvizsgálatát, </w:t>
      </w:r>
      <w:r w:rsidRPr="000111CD">
        <w:rPr>
          <w:rFonts w:ascii="Times New Roman" w:hAnsi="Times New Roman"/>
          <w:sz w:val="24"/>
          <w:szCs w:val="24"/>
          <w:lang w:eastAsia="hu-HU"/>
        </w:rPr>
        <w:t>továbbá az összes intézményben, önkormányzati tulajdonú épületben megtörtént</w:t>
      </w:r>
      <w:r w:rsidRPr="000111CD">
        <w:rPr>
          <w:rFonts w:ascii="Times New Roman" w:hAnsi="Times New Roman"/>
          <w:b/>
          <w:bCs/>
          <w:sz w:val="24"/>
          <w:szCs w:val="24"/>
          <w:lang w:eastAsia="hu-HU"/>
        </w:rPr>
        <w:t xml:space="preserve"> a klíma berendezések éves fertőtlenítése.  </w:t>
      </w:r>
    </w:p>
    <w:p w14:paraId="549342D4" w14:textId="77777777" w:rsidR="00EF5228" w:rsidRPr="000111CD" w:rsidRDefault="00EF5228" w:rsidP="00EF5228">
      <w:pPr>
        <w:spacing w:after="0" w:line="240" w:lineRule="auto"/>
        <w:ind w:firstLine="456"/>
        <w:jc w:val="both"/>
        <w:rPr>
          <w:rFonts w:ascii="Times New Roman" w:hAnsi="Times New Roman"/>
          <w:b/>
          <w:bCs/>
          <w:sz w:val="24"/>
          <w:szCs w:val="24"/>
          <w:lang w:eastAsia="hu-HU"/>
        </w:rPr>
      </w:pPr>
    </w:p>
    <w:p w14:paraId="30778F7D" w14:textId="77777777" w:rsidR="00EF5228" w:rsidRPr="000111CD" w:rsidRDefault="00EF5228" w:rsidP="00EF5228">
      <w:pPr>
        <w:pStyle w:val="Listaszerbekezds"/>
        <w:spacing w:after="0" w:line="240" w:lineRule="auto"/>
        <w:ind w:left="0"/>
        <w:jc w:val="both"/>
        <w:rPr>
          <w:rFonts w:ascii="Times New Roman" w:hAnsi="Times New Roman"/>
          <w:sz w:val="24"/>
          <w:szCs w:val="24"/>
          <w:lang w:eastAsia="hu-HU"/>
        </w:rPr>
      </w:pPr>
      <w:r w:rsidRPr="000111CD">
        <w:rPr>
          <w:rFonts w:ascii="Times New Roman" w:hAnsi="Times New Roman"/>
          <w:sz w:val="24"/>
          <w:szCs w:val="24"/>
          <w:lang w:eastAsia="hu-HU"/>
        </w:rPr>
        <w:t xml:space="preserve">A heves viharok és esőzések miatt a korábbi évekhez mérten </w:t>
      </w:r>
      <w:r w:rsidRPr="000111CD">
        <w:rPr>
          <w:rFonts w:ascii="Times New Roman" w:hAnsi="Times New Roman"/>
          <w:b/>
          <w:bCs/>
          <w:sz w:val="24"/>
          <w:szCs w:val="24"/>
          <w:lang w:eastAsia="hu-HU"/>
        </w:rPr>
        <w:t>több vihar kár keletkezett az intézményekben, bérlakásokban és a Polgármesteri Hivatal épületében</w:t>
      </w:r>
      <w:r w:rsidRPr="000111CD">
        <w:rPr>
          <w:rFonts w:ascii="Times New Roman" w:hAnsi="Times New Roman"/>
          <w:sz w:val="24"/>
          <w:szCs w:val="24"/>
          <w:lang w:eastAsia="hu-HU"/>
        </w:rPr>
        <w:t>. Ezen viharkárok soron kívül javításra kerültek , továbbá intézkedtünk a biztosító felé történő kárbejelentések ügyében.</w:t>
      </w:r>
    </w:p>
    <w:p w14:paraId="75C88B65" w14:textId="77777777" w:rsidR="00EF5228" w:rsidRPr="000111CD" w:rsidRDefault="00EF5228" w:rsidP="00EF5228">
      <w:pPr>
        <w:pStyle w:val="Listaszerbekezds"/>
        <w:spacing w:after="0" w:line="240" w:lineRule="auto"/>
        <w:ind w:left="0" w:firstLine="456"/>
        <w:jc w:val="both"/>
        <w:rPr>
          <w:rFonts w:ascii="Times New Roman" w:hAnsi="Times New Roman"/>
          <w:sz w:val="24"/>
          <w:szCs w:val="24"/>
          <w:lang w:eastAsia="hu-HU"/>
        </w:rPr>
      </w:pPr>
    </w:p>
    <w:p w14:paraId="29988B7E" w14:textId="3794C509" w:rsidR="00EF5228" w:rsidRPr="000111CD" w:rsidRDefault="00EF5228" w:rsidP="00EF5228">
      <w:pPr>
        <w:pStyle w:val="Listaszerbekezds"/>
        <w:spacing w:after="0" w:line="240" w:lineRule="auto"/>
        <w:ind w:left="0"/>
        <w:jc w:val="both"/>
        <w:rPr>
          <w:rFonts w:ascii="Times New Roman" w:hAnsi="Times New Roman"/>
          <w:b/>
          <w:bCs/>
          <w:sz w:val="24"/>
          <w:szCs w:val="24"/>
          <w:lang w:eastAsia="hu-HU"/>
        </w:rPr>
      </w:pPr>
      <w:r w:rsidRPr="000111CD">
        <w:rPr>
          <w:rFonts w:ascii="Times New Roman" w:hAnsi="Times New Roman"/>
          <w:sz w:val="24"/>
          <w:szCs w:val="24"/>
          <w:lang w:eastAsia="hu-HU"/>
        </w:rPr>
        <w:t xml:space="preserve">6 intézményt érintően (Komáromi Aprótalpak Bölcsőde, Komáromi Szőnyi Színes Óvoda, Komáromi Csillag Óvoda, Komáromi Gesztenyés Óvoda, Komáromi Tóparti Óvoda, Komáromi Kistáltos Óvoda) az udvar felújítások részét képező automata öntözőrendszer vízfogyasztásának önálló méréséhez </w:t>
      </w:r>
      <w:r w:rsidRPr="000111CD">
        <w:rPr>
          <w:rFonts w:ascii="Times New Roman" w:hAnsi="Times New Roman"/>
          <w:b/>
          <w:bCs/>
          <w:sz w:val="24"/>
          <w:szCs w:val="24"/>
          <w:lang w:eastAsia="hu-HU"/>
        </w:rPr>
        <w:t>mellékvízmérők kerültek felszerelésre.</w:t>
      </w:r>
    </w:p>
    <w:p w14:paraId="5C2C2688" w14:textId="77777777" w:rsidR="00EF5228" w:rsidRPr="000111CD" w:rsidRDefault="00EF5228" w:rsidP="00EF5228">
      <w:pPr>
        <w:pStyle w:val="Listaszerbekezds"/>
        <w:spacing w:after="0" w:line="240" w:lineRule="auto"/>
        <w:ind w:left="0" w:firstLine="456"/>
        <w:jc w:val="both"/>
        <w:rPr>
          <w:rFonts w:ascii="Times New Roman" w:hAnsi="Times New Roman"/>
          <w:b/>
          <w:bCs/>
          <w:sz w:val="24"/>
          <w:szCs w:val="24"/>
          <w:lang w:eastAsia="hu-HU"/>
        </w:rPr>
      </w:pPr>
    </w:p>
    <w:p w14:paraId="24CF0D5E" w14:textId="77777777" w:rsidR="00EF5228" w:rsidRPr="000111CD" w:rsidRDefault="00EF5228" w:rsidP="00EF5228">
      <w:pPr>
        <w:spacing w:after="0" w:line="240" w:lineRule="auto"/>
        <w:jc w:val="both"/>
        <w:rPr>
          <w:rFonts w:ascii="Times New Roman" w:hAnsi="Times New Roman"/>
          <w:sz w:val="24"/>
          <w:szCs w:val="24"/>
          <w:lang w:eastAsia="hu-HU"/>
        </w:rPr>
      </w:pPr>
      <w:r w:rsidRPr="000111CD">
        <w:rPr>
          <w:rFonts w:ascii="Times New Roman" w:hAnsi="Times New Roman"/>
          <w:sz w:val="24"/>
          <w:szCs w:val="24"/>
          <w:lang w:eastAsia="hu-HU"/>
        </w:rPr>
        <w:t>Felújításra került a</w:t>
      </w:r>
      <w:r w:rsidRPr="000111CD">
        <w:rPr>
          <w:rFonts w:ascii="Times New Roman" w:hAnsi="Times New Roman"/>
          <w:b/>
          <w:bCs/>
          <w:sz w:val="24"/>
          <w:szCs w:val="24"/>
          <w:lang w:eastAsia="hu-HU"/>
        </w:rPr>
        <w:t xml:space="preserve"> Komáromi Kistáltos Óvoda tálaló konyhája.</w:t>
      </w:r>
    </w:p>
    <w:p w14:paraId="3640A072" w14:textId="77777777" w:rsidR="00EF5228" w:rsidRPr="000111CD" w:rsidRDefault="00EF5228" w:rsidP="00EF5228">
      <w:pPr>
        <w:pStyle w:val="Listaszerbekezds"/>
        <w:spacing w:after="0"/>
        <w:ind w:left="0" w:firstLine="456"/>
        <w:jc w:val="both"/>
        <w:rPr>
          <w:rFonts w:ascii="Times New Roman" w:hAnsi="Times New Roman"/>
          <w:sz w:val="24"/>
          <w:szCs w:val="24"/>
        </w:rPr>
      </w:pPr>
    </w:p>
    <w:p w14:paraId="68581253" w14:textId="7B679160" w:rsidR="00EF5228" w:rsidRPr="000111CD" w:rsidRDefault="00EF5228" w:rsidP="00EF5228">
      <w:pPr>
        <w:pStyle w:val="Listaszerbekezds"/>
        <w:spacing w:after="0" w:line="240" w:lineRule="auto"/>
        <w:ind w:left="0"/>
        <w:jc w:val="both"/>
        <w:rPr>
          <w:rFonts w:ascii="Times New Roman" w:hAnsi="Times New Roman"/>
          <w:sz w:val="24"/>
          <w:szCs w:val="24"/>
        </w:rPr>
      </w:pPr>
      <w:r w:rsidRPr="000111CD">
        <w:rPr>
          <w:rFonts w:ascii="Times New Roman" w:hAnsi="Times New Roman"/>
          <w:b/>
          <w:bCs/>
          <w:sz w:val="24"/>
          <w:szCs w:val="24"/>
        </w:rPr>
        <w:t xml:space="preserve">Komárom Vág utca 8. szám felújítása. </w:t>
      </w:r>
      <w:r w:rsidRPr="000111CD">
        <w:rPr>
          <w:rFonts w:ascii="Times New Roman" w:hAnsi="Times New Roman"/>
          <w:sz w:val="24"/>
          <w:szCs w:val="24"/>
        </w:rPr>
        <w:t>Megtörtént a Kecskés ház néven ismert ingatlan, elektromos hálózatának felújítása,  szabványosítása .</w:t>
      </w:r>
    </w:p>
    <w:p w14:paraId="15C3DCFC" w14:textId="77777777" w:rsidR="00EF5228" w:rsidRPr="000111CD" w:rsidRDefault="00EF5228" w:rsidP="00EF5228">
      <w:pPr>
        <w:pStyle w:val="Listaszerbekezds"/>
        <w:spacing w:after="0" w:line="240" w:lineRule="auto"/>
        <w:ind w:left="0" w:firstLine="456"/>
        <w:jc w:val="both"/>
        <w:rPr>
          <w:rFonts w:ascii="Times New Roman" w:hAnsi="Times New Roman"/>
          <w:sz w:val="24"/>
          <w:szCs w:val="24"/>
        </w:rPr>
      </w:pPr>
    </w:p>
    <w:p w14:paraId="1601796E" w14:textId="77777777" w:rsidR="00EF5228" w:rsidRDefault="00EF5228" w:rsidP="00EF5228">
      <w:pPr>
        <w:pStyle w:val="Listaszerbekezds"/>
        <w:spacing w:after="0" w:line="240" w:lineRule="auto"/>
        <w:ind w:left="0"/>
        <w:jc w:val="both"/>
        <w:rPr>
          <w:rFonts w:ascii="Times New Roman" w:hAnsi="Times New Roman"/>
          <w:sz w:val="24"/>
          <w:szCs w:val="24"/>
        </w:rPr>
      </w:pPr>
      <w:r w:rsidRPr="000111CD">
        <w:rPr>
          <w:rFonts w:ascii="Times New Roman" w:hAnsi="Times New Roman"/>
          <w:b/>
          <w:bCs/>
          <w:sz w:val="24"/>
          <w:szCs w:val="24"/>
        </w:rPr>
        <w:t>Ponton üzemeltetés</w:t>
      </w:r>
      <w:r w:rsidRPr="000111CD">
        <w:rPr>
          <w:rFonts w:ascii="Times New Roman" w:hAnsi="Times New Roman"/>
          <w:sz w:val="24"/>
          <w:szCs w:val="24"/>
        </w:rPr>
        <w:t>. Lefolytattuk a kikötő ponton, továbbá a kikötő hely használatba vételi eljárásait.</w:t>
      </w:r>
      <w:bookmarkEnd w:id="122"/>
    </w:p>
    <w:p w14:paraId="519C282F" w14:textId="77777777" w:rsidR="00EF5228" w:rsidRDefault="00EF5228" w:rsidP="00EF5228">
      <w:pPr>
        <w:pStyle w:val="Listaszerbekezds"/>
        <w:spacing w:after="0" w:line="240" w:lineRule="auto"/>
        <w:ind w:left="0"/>
        <w:jc w:val="both"/>
        <w:rPr>
          <w:rFonts w:ascii="Times New Roman" w:hAnsi="Times New Roman"/>
          <w:sz w:val="24"/>
          <w:szCs w:val="24"/>
        </w:rPr>
      </w:pPr>
    </w:p>
    <w:p w14:paraId="6EBE67E4" w14:textId="77777777" w:rsidR="00EF5228" w:rsidRPr="002C771B" w:rsidRDefault="00EF5228" w:rsidP="00EF5228">
      <w:pPr>
        <w:pStyle w:val="Listaszerbekezds"/>
        <w:spacing w:after="0" w:line="240" w:lineRule="auto"/>
        <w:ind w:left="0"/>
        <w:jc w:val="both"/>
        <w:rPr>
          <w:rFonts w:ascii="Times New Roman" w:hAnsi="Times New Roman"/>
          <w:b/>
          <w:bCs/>
          <w:sz w:val="24"/>
          <w:szCs w:val="24"/>
          <w:lang w:val="hu-HU" w:eastAsia="hu-HU"/>
        </w:rPr>
      </w:pPr>
      <w:r>
        <w:rPr>
          <w:rFonts w:ascii="Times New Roman" w:hAnsi="Times New Roman"/>
          <w:sz w:val="24"/>
          <w:szCs w:val="24"/>
          <w:lang w:val="hu-HU"/>
        </w:rPr>
        <w:t xml:space="preserve">Megtörtént a  </w:t>
      </w:r>
      <w:r w:rsidRPr="000111CD">
        <w:rPr>
          <w:rFonts w:ascii="Times New Roman" w:hAnsi="Times New Roman"/>
          <w:b/>
          <w:bCs/>
          <w:sz w:val="24"/>
          <w:szCs w:val="24"/>
          <w:lang w:eastAsia="hu-HU"/>
        </w:rPr>
        <w:t>Mola</w:t>
      </w:r>
      <w:r w:rsidRPr="000111CD">
        <w:rPr>
          <w:rFonts w:ascii="Times New Roman" w:hAnsi="Times New Roman"/>
          <w:b/>
          <w:bCs/>
          <w:sz w:val="24"/>
          <w:szCs w:val="24"/>
          <w:lang w:val="hu-HU" w:eastAsia="hu-HU"/>
        </w:rPr>
        <w:t>ji</w:t>
      </w:r>
      <w:r w:rsidRPr="000111CD">
        <w:rPr>
          <w:rFonts w:ascii="Times New Roman" w:hAnsi="Times New Roman"/>
          <w:b/>
          <w:bCs/>
          <w:sz w:val="24"/>
          <w:szCs w:val="24"/>
          <w:lang w:eastAsia="hu-HU"/>
        </w:rPr>
        <w:t xml:space="preserve"> Röplabdacsarnok villámvédelemének kiépítése</w:t>
      </w:r>
      <w:r>
        <w:rPr>
          <w:rFonts w:ascii="Times New Roman" w:hAnsi="Times New Roman"/>
          <w:b/>
          <w:bCs/>
          <w:sz w:val="24"/>
          <w:szCs w:val="24"/>
          <w:lang w:val="hu-HU" w:eastAsia="hu-HU"/>
        </w:rPr>
        <w:t>.</w:t>
      </w:r>
    </w:p>
    <w:p w14:paraId="19A48759" w14:textId="77777777" w:rsidR="00EF5228" w:rsidRDefault="00EF5228" w:rsidP="00EF5228">
      <w:pPr>
        <w:pStyle w:val="Listaszerbekezds"/>
        <w:spacing w:after="0" w:line="240" w:lineRule="auto"/>
        <w:ind w:left="0"/>
        <w:jc w:val="both"/>
        <w:rPr>
          <w:rFonts w:ascii="Times New Roman" w:hAnsi="Times New Roman"/>
          <w:sz w:val="24"/>
          <w:szCs w:val="24"/>
          <w:lang w:eastAsia="hu-HU"/>
        </w:rPr>
      </w:pPr>
    </w:p>
    <w:p w14:paraId="57E91C00" w14:textId="77777777" w:rsidR="00EF5228" w:rsidRDefault="00EF5228" w:rsidP="00EF5228">
      <w:pPr>
        <w:pStyle w:val="Listaszerbekezds"/>
        <w:spacing w:after="0" w:line="240" w:lineRule="auto"/>
        <w:ind w:left="0"/>
        <w:jc w:val="both"/>
        <w:rPr>
          <w:rFonts w:ascii="Times New Roman" w:hAnsi="Times New Roman"/>
          <w:b/>
          <w:bCs/>
          <w:sz w:val="24"/>
          <w:szCs w:val="24"/>
          <w:lang w:val="hu-HU" w:eastAsia="hu-HU"/>
        </w:rPr>
      </w:pPr>
      <w:r>
        <w:rPr>
          <w:rFonts w:ascii="Times New Roman" w:hAnsi="Times New Roman"/>
          <w:sz w:val="24"/>
          <w:szCs w:val="24"/>
          <w:lang w:val="hu-HU" w:eastAsia="hu-HU"/>
        </w:rPr>
        <w:t xml:space="preserve">Lezajlott a </w:t>
      </w:r>
      <w:r w:rsidRPr="000111CD">
        <w:rPr>
          <w:rFonts w:ascii="Times New Roman" w:hAnsi="Times New Roman"/>
          <w:b/>
          <w:bCs/>
          <w:sz w:val="24"/>
          <w:szCs w:val="24"/>
          <w:lang w:eastAsia="hu-HU"/>
        </w:rPr>
        <w:t>Komáromi Jókai Mór Gimnázium elektromos helyiség korszerűsítése</w:t>
      </w:r>
      <w:r>
        <w:rPr>
          <w:rFonts w:ascii="Times New Roman" w:hAnsi="Times New Roman"/>
          <w:b/>
          <w:bCs/>
          <w:sz w:val="24"/>
          <w:szCs w:val="24"/>
          <w:lang w:val="hu-HU" w:eastAsia="hu-HU"/>
        </w:rPr>
        <w:t>.</w:t>
      </w:r>
    </w:p>
    <w:p w14:paraId="24E40E75" w14:textId="77777777" w:rsidR="00EF5228" w:rsidRPr="002C771B" w:rsidRDefault="00EF5228" w:rsidP="00EF5228">
      <w:pPr>
        <w:pStyle w:val="Listaszerbekezds"/>
        <w:spacing w:after="0" w:line="240" w:lineRule="auto"/>
        <w:ind w:left="0"/>
        <w:jc w:val="both"/>
        <w:rPr>
          <w:rFonts w:ascii="Times New Roman" w:hAnsi="Times New Roman"/>
          <w:sz w:val="24"/>
          <w:szCs w:val="24"/>
          <w:lang w:val="hu-HU" w:eastAsia="hu-HU"/>
        </w:rPr>
      </w:pPr>
    </w:p>
    <w:p w14:paraId="12AE581F" w14:textId="47D8BA68" w:rsidR="00EF5228" w:rsidRPr="00B45981" w:rsidRDefault="002152AD" w:rsidP="00B45981">
      <w:pPr>
        <w:pStyle w:val="Listaszerbekezds"/>
        <w:spacing w:after="0" w:line="240" w:lineRule="auto"/>
        <w:ind w:left="0"/>
        <w:jc w:val="both"/>
        <w:rPr>
          <w:rFonts w:ascii="Times New Roman" w:hAnsi="Times New Roman"/>
          <w:b/>
          <w:bCs/>
          <w:sz w:val="24"/>
          <w:szCs w:val="24"/>
          <w:lang w:val="hu-HU"/>
        </w:rPr>
      </w:pPr>
      <w:r w:rsidRPr="00A41E64">
        <w:rPr>
          <w:rFonts w:ascii="Times New Roman" w:hAnsi="Times New Roman"/>
          <w:sz w:val="24"/>
          <w:szCs w:val="24"/>
          <w:lang w:eastAsia="hu-HU"/>
        </w:rPr>
        <w:t xml:space="preserve">Pályázati forrásból </w:t>
      </w:r>
      <w:r w:rsidRPr="00A41E64">
        <w:rPr>
          <w:rFonts w:ascii="Times New Roman" w:hAnsi="Times New Roman"/>
          <w:b/>
          <w:bCs/>
          <w:sz w:val="24"/>
          <w:szCs w:val="24"/>
          <w:lang w:eastAsia="hu-HU"/>
        </w:rPr>
        <w:t>t</w:t>
      </w:r>
      <w:r w:rsidR="00EF5228" w:rsidRPr="00A41E64">
        <w:rPr>
          <w:rFonts w:ascii="Times New Roman" w:hAnsi="Times New Roman"/>
          <w:b/>
          <w:bCs/>
          <w:sz w:val="24"/>
          <w:szCs w:val="24"/>
          <w:lang w:eastAsia="hu-HU"/>
        </w:rPr>
        <w:t xml:space="preserve">érfigyelő </w:t>
      </w:r>
      <w:r w:rsidR="00EF5228" w:rsidRPr="000111CD">
        <w:rPr>
          <w:rFonts w:ascii="Times New Roman" w:hAnsi="Times New Roman"/>
          <w:b/>
          <w:bCs/>
          <w:sz w:val="24"/>
          <w:szCs w:val="24"/>
          <w:lang w:eastAsia="hu-HU"/>
        </w:rPr>
        <w:t>kamerarendszer</w:t>
      </w:r>
      <w:r w:rsidR="00EF5228" w:rsidRPr="007971B4">
        <w:rPr>
          <w:rFonts w:ascii="Times New Roman" w:hAnsi="Times New Roman"/>
          <w:sz w:val="24"/>
          <w:szCs w:val="24"/>
          <w:lang w:eastAsia="hu-HU"/>
        </w:rPr>
        <w:t xml:space="preserve"> </w:t>
      </w:r>
      <w:r w:rsidR="00EF5228">
        <w:rPr>
          <w:rFonts w:ascii="Times New Roman" w:hAnsi="Times New Roman"/>
          <w:sz w:val="24"/>
          <w:szCs w:val="24"/>
          <w:lang w:val="hu-HU" w:eastAsia="hu-HU"/>
        </w:rPr>
        <w:t>került</w:t>
      </w:r>
      <w:r>
        <w:rPr>
          <w:rFonts w:ascii="Times New Roman" w:hAnsi="Times New Roman"/>
          <w:sz w:val="24"/>
          <w:szCs w:val="24"/>
          <w:lang w:val="hu-HU" w:eastAsia="hu-HU"/>
        </w:rPr>
        <w:t xml:space="preserve"> </w:t>
      </w:r>
      <w:r w:rsidRPr="00A41E64">
        <w:rPr>
          <w:rFonts w:ascii="Times New Roman" w:hAnsi="Times New Roman"/>
          <w:sz w:val="24"/>
          <w:szCs w:val="24"/>
          <w:lang w:val="hu-HU" w:eastAsia="hu-HU"/>
        </w:rPr>
        <w:t>bővítésre</w:t>
      </w:r>
      <w:r w:rsidR="00EF5228" w:rsidRPr="00A41E64">
        <w:rPr>
          <w:rFonts w:ascii="Times New Roman" w:hAnsi="Times New Roman"/>
          <w:sz w:val="24"/>
          <w:szCs w:val="24"/>
          <w:lang w:val="hu-HU" w:eastAsia="hu-HU"/>
        </w:rPr>
        <w:t xml:space="preserve"> </w:t>
      </w:r>
      <w:r w:rsidR="00EF5228" w:rsidRPr="007971B4">
        <w:rPr>
          <w:rFonts w:ascii="Times New Roman" w:hAnsi="Times New Roman"/>
          <w:sz w:val="24"/>
          <w:szCs w:val="24"/>
          <w:lang w:eastAsia="hu-HU"/>
        </w:rPr>
        <w:t xml:space="preserve">Komáromban </w:t>
      </w:r>
      <w:r w:rsidR="00EF5228">
        <w:rPr>
          <w:rFonts w:ascii="Times New Roman" w:hAnsi="Times New Roman"/>
          <w:sz w:val="24"/>
          <w:szCs w:val="24"/>
          <w:lang w:val="hu-HU" w:eastAsia="hu-HU"/>
        </w:rPr>
        <w:t>.</w:t>
      </w:r>
    </w:p>
    <w:p w14:paraId="0DD14F4B" w14:textId="1B4467F2" w:rsidR="00EF5228" w:rsidRPr="00B45981" w:rsidRDefault="00EF5228" w:rsidP="00B45981">
      <w:pPr>
        <w:keepNext/>
        <w:numPr>
          <w:ilvl w:val="1"/>
          <w:numId w:val="16"/>
        </w:numPr>
        <w:spacing w:before="240" w:after="60" w:line="360" w:lineRule="auto"/>
        <w:ind w:left="992" w:hanging="567"/>
        <w:outlineLvl w:val="1"/>
        <w:rPr>
          <w:rFonts w:ascii="Arial" w:hAnsi="Arial" w:cs="Arial"/>
          <w:b/>
          <w:i/>
          <w:iCs/>
          <w:sz w:val="28"/>
          <w:szCs w:val="28"/>
        </w:rPr>
      </w:pPr>
      <w:bookmarkStart w:id="124" w:name="_Toc448406054"/>
      <w:bookmarkStart w:id="125" w:name="_Toc51662744"/>
      <w:bookmarkStart w:id="126" w:name="_Toc67926659"/>
      <w:r w:rsidRPr="00C32550">
        <w:rPr>
          <w:rFonts w:ascii="Arial" w:hAnsi="Arial" w:cs="Arial"/>
          <w:b/>
          <w:bCs/>
          <w:i/>
          <w:iCs/>
          <w:sz w:val="28"/>
          <w:szCs w:val="28"/>
        </w:rPr>
        <w:t>Szociális</w:t>
      </w:r>
      <w:r w:rsidRPr="00037784">
        <w:rPr>
          <w:rFonts w:ascii="Arial" w:hAnsi="Arial" w:cs="Arial"/>
          <w:b/>
          <w:i/>
          <w:iCs/>
          <w:sz w:val="28"/>
          <w:szCs w:val="28"/>
        </w:rPr>
        <w:t xml:space="preserve"> </w:t>
      </w:r>
      <w:r w:rsidRPr="00037784">
        <w:rPr>
          <w:rFonts w:ascii="Arial" w:hAnsi="Arial" w:cs="Arial"/>
          <w:b/>
          <w:i/>
          <w:iCs/>
          <w:sz w:val="28"/>
          <w:szCs w:val="28"/>
          <w:lang w:eastAsia="hu-HU"/>
        </w:rPr>
        <w:t>bérlakások</w:t>
      </w:r>
      <w:r w:rsidRPr="00037784">
        <w:rPr>
          <w:rFonts w:ascii="Arial" w:hAnsi="Arial" w:cs="Arial"/>
          <w:b/>
          <w:i/>
          <w:iCs/>
          <w:sz w:val="28"/>
          <w:szCs w:val="28"/>
        </w:rPr>
        <w:t xml:space="preserve"> műszaki ügyintézése</w:t>
      </w:r>
      <w:bookmarkEnd w:id="124"/>
      <w:bookmarkEnd w:id="125"/>
      <w:bookmarkEnd w:id="126"/>
    </w:p>
    <w:p w14:paraId="31DB9C01" w14:textId="77777777" w:rsidR="00EF5228" w:rsidRPr="007971B4" w:rsidRDefault="00EF5228" w:rsidP="00EF5228">
      <w:pPr>
        <w:tabs>
          <w:tab w:val="num" w:pos="0"/>
        </w:tabs>
        <w:spacing w:after="0" w:line="240" w:lineRule="auto"/>
        <w:jc w:val="both"/>
        <w:rPr>
          <w:rFonts w:ascii="Times New Roman" w:eastAsia="Calibri" w:hAnsi="Times New Roman"/>
          <w:b/>
          <w:noProof/>
          <w:sz w:val="24"/>
          <w:szCs w:val="24"/>
          <w:u w:val="single"/>
        </w:rPr>
      </w:pPr>
      <w:r w:rsidRPr="007971B4">
        <w:rPr>
          <w:rFonts w:ascii="Times New Roman" w:eastAsia="Calibri" w:hAnsi="Times New Roman"/>
          <w:b/>
          <w:noProof/>
          <w:sz w:val="24"/>
          <w:szCs w:val="24"/>
          <w:u w:val="single"/>
        </w:rPr>
        <w:t>Önkormányzati bérlakások</w:t>
      </w:r>
    </w:p>
    <w:p w14:paraId="50FCAF33" w14:textId="30A828D7" w:rsidR="00EF5228" w:rsidRPr="007971B4" w:rsidRDefault="002152AD" w:rsidP="00EF5228">
      <w:pPr>
        <w:spacing w:after="0" w:line="240" w:lineRule="auto"/>
        <w:contextualSpacing/>
        <w:jc w:val="both"/>
        <w:rPr>
          <w:rFonts w:ascii="Times New Roman" w:eastAsia="Calibri" w:hAnsi="Times New Roman"/>
          <w:sz w:val="24"/>
          <w:szCs w:val="24"/>
          <w:lang w:eastAsia="hu-HU"/>
        </w:rPr>
      </w:pPr>
      <w:r w:rsidRPr="00A41E64">
        <w:rPr>
          <w:rFonts w:ascii="Times New Roman" w:eastAsia="Calibri" w:hAnsi="Times New Roman"/>
          <w:sz w:val="24"/>
          <w:szCs w:val="24"/>
          <w:lang w:eastAsia="hu-HU"/>
        </w:rPr>
        <w:t>A</w:t>
      </w:r>
      <w:r>
        <w:rPr>
          <w:rFonts w:ascii="Times New Roman" w:eastAsia="Calibri" w:hAnsi="Times New Roman"/>
          <w:color w:val="FF0000"/>
          <w:sz w:val="24"/>
          <w:szCs w:val="24"/>
          <w:lang w:eastAsia="hu-HU"/>
        </w:rPr>
        <w:t xml:space="preserve"> </w:t>
      </w:r>
      <w:r w:rsidR="00EF5228" w:rsidRPr="007971B4">
        <w:rPr>
          <w:rFonts w:ascii="Times New Roman" w:eastAsia="Calibri" w:hAnsi="Times New Roman"/>
          <w:sz w:val="24"/>
          <w:szCs w:val="24"/>
          <w:lang w:eastAsia="hu-HU"/>
        </w:rPr>
        <w:t>2020-as évben 183 db szociális bérlakás folyamatos karbantartása, felújítása volt a feladat, ebből 148 db lakásban laknak és 35</w:t>
      </w:r>
      <w:r>
        <w:rPr>
          <w:rFonts w:ascii="Times New Roman" w:eastAsia="Calibri" w:hAnsi="Times New Roman"/>
          <w:sz w:val="24"/>
          <w:szCs w:val="24"/>
          <w:lang w:eastAsia="hu-HU"/>
        </w:rPr>
        <w:t xml:space="preserve"> </w:t>
      </w:r>
      <w:r w:rsidR="00EF5228" w:rsidRPr="007971B4">
        <w:rPr>
          <w:rFonts w:ascii="Times New Roman" w:eastAsia="Calibri" w:hAnsi="Times New Roman"/>
          <w:sz w:val="24"/>
          <w:szCs w:val="24"/>
          <w:lang w:eastAsia="hu-HU"/>
        </w:rPr>
        <w:t>db</w:t>
      </w:r>
      <w:r>
        <w:rPr>
          <w:rFonts w:ascii="Times New Roman" w:eastAsia="Calibri" w:hAnsi="Times New Roman"/>
          <w:sz w:val="24"/>
          <w:szCs w:val="24"/>
          <w:lang w:eastAsia="hu-HU"/>
        </w:rPr>
        <w:t xml:space="preserve"> </w:t>
      </w:r>
      <w:r w:rsidRPr="00A41E64">
        <w:rPr>
          <w:rFonts w:ascii="Times New Roman" w:eastAsia="Calibri" w:hAnsi="Times New Roman"/>
          <w:sz w:val="24"/>
          <w:szCs w:val="24"/>
          <w:lang w:eastAsia="hu-HU"/>
        </w:rPr>
        <w:t>az üres</w:t>
      </w:r>
      <w:r w:rsidR="00EF5228" w:rsidRPr="00A41E64">
        <w:rPr>
          <w:rFonts w:ascii="Times New Roman" w:eastAsia="Calibri" w:hAnsi="Times New Roman"/>
          <w:sz w:val="24"/>
          <w:szCs w:val="24"/>
          <w:lang w:eastAsia="hu-HU"/>
        </w:rPr>
        <w:t xml:space="preserve"> lakás</w:t>
      </w:r>
      <w:r w:rsidRPr="00A41E64">
        <w:rPr>
          <w:rFonts w:ascii="Times New Roman" w:eastAsia="Calibri" w:hAnsi="Times New Roman"/>
          <w:sz w:val="24"/>
          <w:szCs w:val="24"/>
          <w:lang w:eastAsia="hu-HU"/>
        </w:rPr>
        <w:t>ok száma</w:t>
      </w:r>
      <w:r w:rsidR="00EF5228" w:rsidRPr="007971B4">
        <w:rPr>
          <w:rFonts w:ascii="Times New Roman" w:eastAsia="Calibri" w:hAnsi="Times New Roman"/>
          <w:sz w:val="24"/>
          <w:szCs w:val="24"/>
          <w:lang w:eastAsia="hu-HU"/>
        </w:rPr>
        <w:t xml:space="preserve">. A bérlakás állománynál voltak nyílászáró cserék és részleges felújítási munkálatok. A lakások részben műszaki okok miatt üresek, a másik részben felújítás alatt állnak, illetve funkcióváltás miatti átépítés alatt állnak. </w:t>
      </w:r>
    </w:p>
    <w:p w14:paraId="08DA1365" w14:textId="782F0352" w:rsidR="00EF5228" w:rsidRDefault="00EF5228" w:rsidP="00EF5228">
      <w:pPr>
        <w:spacing w:after="0" w:line="240" w:lineRule="auto"/>
        <w:contextualSpacing/>
        <w:jc w:val="both"/>
        <w:rPr>
          <w:rFonts w:ascii="Times New Roman" w:eastAsia="Calibri" w:hAnsi="Times New Roman"/>
          <w:sz w:val="24"/>
          <w:szCs w:val="24"/>
          <w:lang w:eastAsia="hu-HU"/>
        </w:rPr>
      </w:pPr>
      <w:r w:rsidRPr="007971B4">
        <w:rPr>
          <w:rFonts w:ascii="Times New Roman" w:eastAsia="Calibri" w:hAnsi="Times New Roman"/>
          <w:sz w:val="24"/>
          <w:szCs w:val="24"/>
          <w:lang w:eastAsia="hu-HU"/>
        </w:rPr>
        <w:t xml:space="preserve">Kisebb munkákat folyamatosan végzünk hibaelhárítás keretein belül. A megrendelt hibaelhárításokról a Komáromi Városgazda Kft. munkanaplót vezet, a bejegyzések, ellenőrzések heti rendszerességgel történnek.  </w:t>
      </w:r>
    </w:p>
    <w:p w14:paraId="3E9F6676" w14:textId="77777777" w:rsidR="00207D27" w:rsidRPr="007971B4" w:rsidRDefault="00207D27" w:rsidP="00EF5228">
      <w:pPr>
        <w:spacing w:after="0" w:line="240" w:lineRule="auto"/>
        <w:contextualSpacing/>
        <w:jc w:val="both"/>
        <w:rPr>
          <w:rFonts w:ascii="Times New Roman" w:eastAsia="Calibri" w:hAnsi="Times New Roman"/>
          <w:sz w:val="24"/>
          <w:szCs w:val="24"/>
          <w:lang w:eastAsia="hu-HU"/>
        </w:rPr>
      </w:pPr>
    </w:p>
    <w:p w14:paraId="3126B154" w14:textId="77777777" w:rsidR="00EF5228" w:rsidRPr="007971B4" w:rsidRDefault="00EF5228" w:rsidP="00EF5228">
      <w:pPr>
        <w:spacing w:after="0" w:line="240" w:lineRule="auto"/>
        <w:contextualSpacing/>
        <w:jc w:val="both"/>
        <w:rPr>
          <w:rFonts w:ascii="Times New Roman" w:eastAsia="Calibri" w:hAnsi="Times New Roman"/>
          <w:sz w:val="24"/>
          <w:szCs w:val="24"/>
          <w:lang w:eastAsia="hu-HU"/>
        </w:rPr>
      </w:pPr>
    </w:p>
    <w:p w14:paraId="346DC0BA" w14:textId="77777777" w:rsidR="00EF5228" w:rsidRPr="007971B4" w:rsidRDefault="00EF5228" w:rsidP="00EF5228">
      <w:pPr>
        <w:tabs>
          <w:tab w:val="num" w:pos="0"/>
        </w:tabs>
        <w:spacing w:after="0" w:line="240" w:lineRule="auto"/>
        <w:jc w:val="both"/>
        <w:rPr>
          <w:rFonts w:ascii="Times New Roman" w:eastAsia="Calibri" w:hAnsi="Times New Roman"/>
          <w:b/>
          <w:noProof/>
          <w:sz w:val="24"/>
          <w:szCs w:val="24"/>
          <w:u w:val="single"/>
          <w:lang w:eastAsia="hu-HU"/>
        </w:rPr>
      </w:pPr>
      <w:r w:rsidRPr="007971B4">
        <w:rPr>
          <w:rFonts w:ascii="Times New Roman" w:eastAsia="Calibri" w:hAnsi="Times New Roman"/>
          <w:b/>
          <w:noProof/>
          <w:sz w:val="24"/>
          <w:szCs w:val="24"/>
          <w:u w:val="single"/>
          <w:lang w:eastAsia="hu-HU"/>
        </w:rPr>
        <w:t>Közérdekű munkások foglalkoztatása</w:t>
      </w:r>
    </w:p>
    <w:p w14:paraId="718777E8" w14:textId="77777777" w:rsidR="00EF5228" w:rsidRPr="007971B4" w:rsidRDefault="00EF5228" w:rsidP="00EF5228">
      <w:pPr>
        <w:tabs>
          <w:tab w:val="num" w:pos="0"/>
        </w:tabs>
        <w:spacing w:after="0" w:line="240" w:lineRule="auto"/>
        <w:jc w:val="both"/>
        <w:rPr>
          <w:rFonts w:ascii="Times New Roman" w:eastAsia="Calibri" w:hAnsi="Times New Roman"/>
          <w:noProof/>
          <w:sz w:val="24"/>
          <w:szCs w:val="24"/>
        </w:rPr>
      </w:pPr>
      <w:r w:rsidRPr="007971B4">
        <w:rPr>
          <w:rFonts w:ascii="Times New Roman" w:eastAsia="Calibri" w:hAnsi="Times New Roman"/>
          <w:noProof/>
          <w:sz w:val="24"/>
          <w:szCs w:val="24"/>
        </w:rPr>
        <w:t xml:space="preserve">Közérdekű munkásokkal kapcsolatban együttműködünk a Komáromi Járási Hivatal Foglalkoztatási Osztályával és a KEM Kormányhivatal Gyámügyi és Igazságügyi Főosztályán belül az Igazságügyi Osztállyal. </w:t>
      </w:r>
    </w:p>
    <w:p w14:paraId="75100566" w14:textId="289D7EC5" w:rsidR="00EF5228" w:rsidRDefault="00EF5228" w:rsidP="00EF5228">
      <w:pPr>
        <w:spacing w:after="0" w:line="240" w:lineRule="auto"/>
        <w:contextualSpacing/>
        <w:jc w:val="both"/>
        <w:rPr>
          <w:rFonts w:ascii="Times New Roman" w:eastAsia="Calibri" w:hAnsi="Times New Roman"/>
          <w:b/>
          <w:noProof/>
          <w:sz w:val="24"/>
          <w:szCs w:val="24"/>
          <w:u w:val="single"/>
        </w:rPr>
      </w:pPr>
      <w:r w:rsidRPr="007971B4">
        <w:rPr>
          <w:rFonts w:ascii="Times New Roman" w:eastAsia="Calibri" w:hAnsi="Times New Roman"/>
          <w:sz w:val="24"/>
          <w:szCs w:val="24"/>
          <w:lang w:eastAsia="hu-HU"/>
        </w:rPr>
        <w:t>Összesen 28 közérdekű munkás foglalkoztatását vállalta el a Komáromi Polgármesteri Hivatal 2020. évben, akik összesen együtt 599 napot - napi 8 órás munkavégzéssel számolva - azaz 4792 óra rájuk kirótt büntetést kaptak. Ezek közül a büntetését 7 fő ledolgozta, a büntetés</w:t>
      </w:r>
      <w:r w:rsidR="002152AD" w:rsidRPr="00A41E64">
        <w:rPr>
          <w:rFonts w:ascii="Times New Roman" w:eastAsia="Calibri" w:hAnsi="Times New Roman"/>
          <w:sz w:val="24"/>
          <w:szCs w:val="24"/>
          <w:lang w:eastAsia="hu-HU"/>
        </w:rPr>
        <w:t>t</w:t>
      </w:r>
      <w:r w:rsidRPr="007971B4">
        <w:rPr>
          <w:rFonts w:ascii="Times New Roman" w:eastAsia="Calibri" w:hAnsi="Times New Roman"/>
          <w:sz w:val="24"/>
          <w:szCs w:val="24"/>
          <w:lang w:eastAsia="hu-HU"/>
        </w:rPr>
        <w:t xml:space="preserve"> 5 fő esetében elzárásra </w:t>
      </w:r>
      <w:r w:rsidR="002152AD" w:rsidRPr="00A41E64">
        <w:rPr>
          <w:rFonts w:ascii="Times New Roman" w:eastAsia="Calibri" w:hAnsi="Times New Roman"/>
          <w:sz w:val="24"/>
          <w:szCs w:val="24"/>
          <w:lang w:eastAsia="hu-HU"/>
        </w:rPr>
        <w:t>változtatták</w:t>
      </w:r>
      <w:r w:rsidRPr="007971B4">
        <w:rPr>
          <w:rFonts w:ascii="Times New Roman" w:eastAsia="Calibri" w:hAnsi="Times New Roman"/>
          <w:sz w:val="24"/>
          <w:szCs w:val="24"/>
          <w:lang w:eastAsia="hu-HU"/>
        </w:rPr>
        <w:t>, másik városba költözött 3 fő, áthelyezését kértük 1 fő</w:t>
      </w:r>
      <w:r w:rsidR="002152AD" w:rsidRPr="00A41E64">
        <w:rPr>
          <w:rFonts w:ascii="Times New Roman" w:eastAsia="Calibri" w:hAnsi="Times New Roman"/>
          <w:sz w:val="24"/>
          <w:szCs w:val="24"/>
          <w:lang w:eastAsia="hu-HU"/>
        </w:rPr>
        <w:t>nek</w:t>
      </w:r>
      <w:r w:rsidRPr="007971B4">
        <w:rPr>
          <w:rFonts w:ascii="Times New Roman" w:eastAsia="Calibri" w:hAnsi="Times New Roman"/>
          <w:sz w:val="24"/>
          <w:szCs w:val="24"/>
          <w:lang w:eastAsia="hu-HU"/>
        </w:rPr>
        <w:t>, elévült 1 fő</w:t>
      </w:r>
      <w:r w:rsidR="002152AD" w:rsidRPr="00A41E64">
        <w:rPr>
          <w:rFonts w:ascii="Times New Roman" w:eastAsia="Calibri" w:hAnsi="Times New Roman"/>
          <w:sz w:val="24"/>
          <w:szCs w:val="24"/>
          <w:lang w:eastAsia="hu-HU"/>
        </w:rPr>
        <w:t xml:space="preserve"> büntetése</w:t>
      </w:r>
      <w:r w:rsidRPr="007971B4">
        <w:rPr>
          <w:rFonts w:ascii="Times New Roman" w:eastAsia="Calibri" w:hAnsi="Times New Roman"/>
          <w:sz w:val="24"/>
          <w:szCs w:val="24"/>
          <w:lang w:eastAsia="hu-HU"/>
        </w:rPr>
        <w:t>, valamint a 2021-es évre áttolódott a munkavégzése 11 fő</w:t>
      </w:r>
      <w:r w:rsidR="002152AD">
        <w:rPr>
          <w:rFonts w:ascii="Times New Roman" w:eastAsia="Calibri" w:hAnsi="Times New Roman"/>
          <w:sz w:val="24"/>
          <w:szCs w:val="24"/>
          <w:lang w:eastAsia="hu-HU"/>
        </w:rPr>
        <w:t xml:space="preserve"> </w:t>
      </w:r>
      <w:r w:rsidR="002152AD" w:rsidRPr="00A41E64">
        <w:rPr>
          <w:rFonts w:ascii="Times New Roman" w:eastAsia="Calibri" w:hAnsi="Times New Roman"/>
          <w:sz w:val="24"/>
          <w:szCs w:val="24"/>
          <w:lang w:eastAsia="hu-HU"/>
        </w:rPr>
        <w:t>esetében</w:t>
      </w:r>
      <w:r w:rsidRPr="00A41E64">
        <w:rPr>
          <w:rFonts w:ascii="Times New Roman" w:eastAsia="Calibri" w:hAnsi="Times New Roman"/>
          <w:sz w:val="24"/>
          <w:szCs w:val="24"/>
          <w:lang w:eastAsia="hu-HU"/>
        </w:rPr>
        <w:t xml:space="preserve">.  </w:t>
      </w:r>
    </w:p>
    <w:p w14:paraId="20471E6A" w14:textId="77777777" w:rsidR="00EF5228" w:rsidRPr="007971B4" w:rsidRDefault="00EF5228" w:rsidP="00EF5228">
      <w:pPr>
        <w:tabs>
          <w:tab w:val="num" w:pos="0"/>
        </w:tabs>
        <w:spacing w:after="0" w:line="240" w:lineRule="auto"/>
        <w:jc w:val="both"/>
        <w:rPr>
          <w:rFonts w:ascii="Times New Roman" w:eastAsia="Calibri" w:hAnsi="Times New Roman"/>
          <w:b/>
          <w:noProof/>
          <w:sz w:val="24"/>
          <w:szCs w:val="24"/>
          <w:u w:val="single"/>
        </w:rPr>
      </w:pPr>
    </w:p>
    <w:p w14:paraId="63668CB1" w14:textId="77777777" w:rsidR="00EF5228" w:rsidRPr="007971B4" w:rsidRDefault="00EF5228" w:rsidP="00EF5228">
      <w:pPr>
        <w:tabs>
          <w:tab w:val="num" w:pos="0"/>
        </w:tabs>
        <w:spacing w:after="0" w:line="240" w:lineRule="auto"/>
        <w:jc w:val="both"/>
        <w:rPr>
          <w:rFonts w:ascii="Times New Roman" w:eastAsia="Calibri" w:hAnsi="Times New Roman"/>
          <w:b/>
          <w:noProof/>
          <w:sz w:val="24"/>
          <w:szCs w:val="24"/>
          <w:u w:val="single"/>
          <w:lang w:val="pt-BR"/>
        </w:rPr>
      </w:pPr>
      <w:r w:rsidRPr="007971B4">
        <w:rPr>
          <w:rFonts w:ascii="Times New Roman" w:eastAsia="Calibri" w:hAnsi="Times New Roman"/>
          <w:b/>
          <w:noProof/>
          <w:sz w:val="24"/>
          <w:szCs w:val="24"/>
          <w:u w:val="single"/>
          <w:lang w:val="pt-BR"/>
        </w:rPr>
        <w:t>Egyéb feladatok</w:t>
      </w:r>
    </w:p>
    <w:p w14:paraId="70305E61" w14:textId="77777777" w:rsidR="00EF5228" w:rsidRPr="007971B4" w:rsidRDefault="00EF5228" w:rsidP="00444CAA">
      <w:pPr>
        <w:numPr>
          <w:ilvl w:val="0"/>
          <w:numId w:val="17"/>
        </w:numPr>
        <w:tabs>
          <w:tab w:val="num" w:pos="0"/>
        </w:tabs>
        <w:spacing w:after="0" w:line="240" w:lineRule="auto"/>
        <w:contextualSpacing/>
        <w:jc w:val="both"/>
        <w:rPr>
          <w:rFonts w:ascii="Times New Roman" w:eastAsia="Calibri" w:hAnsi="Times New Roman"/>
          <w:sz w:val="24"/>
          <w:szCs w:val="24"/>
          <w:lang w:eastAsia="hu-HU"/>
        </w:rPr>
      </w:pPr>
      <w:r w:rsidRPr="007971B4">
        <w:rPr>
          <w:rFonts w:ascii="Times New Roman" w:eastAsia="Calibri" w:hAnsi="Times New Roman"/>
          <w:sz w:val="24"/>
          <w:szCs w:val="24"/>
          <w:lang w:eastAsia="hu-HU"/>
        </w:rPr>
        <w:t xml:space="preserve">Téli időszakban hetente váltakozó beosztásban 24 órás hóügyelet tartása. Konkrétan: </w:t>
      </w:r>
      <w:r>
        <w:rPr>
          <w:rFonts w:ascii="Times New Roman" w:eastAsia="Calibri" w:hAnsi="Times New Roman"/>
          <w:sz w:val="24"/>
          <w:szCs w:val="24"/>
          <w:lang w:eastAsia="hu-HU"/>
        </w:rPr>
        <w:t xml:space="preserve">A Komáromi </w:t>
      </w:r>
      <w:r w:rsidRPr="007971B4">
        <w:rPr>
          <w:rFonts w:ascii="Times New Roman" w:eastAsia="Calibri" w:hAnsi="Times New Roman"/>
          <w:sz w:val="24"/>
          <w:szCs w:val="24"/>
          <w:lang w:eastAsia="hu-HU"/>
        </w:rPr>
        <w:t>Városgazda Kft-nél beosztott ügyeletessel, hónapló ellenőrzése és aláírása, valamint napközben többször a városi utak állapotának helyszíni ellenőrzése.</w:t>
      </w:r>
    </w:p>
    <w:p w14:paraId="0AA1A7A7" w14:textId="77777777" w:rsidR="00EF5228" w:rsidRPr="007971B4" w:rsidRDefault="00EF5228" w:rsidP="00444CAA">
      <w:pPr>
        <w:numPr>
          <w:ilvl w:val="0"/>
          <w:numId w:val="17"/>
        </w:numPr>
        <w:tabs>
          <w:tab w:val="num" w:pos="0"/>
        </w:tabs>
        <w:spacing w:after="0" w:line="240" w:lineRule="auto"/>
        <w:contextualSpacing/>
        <w:jc w:val="both"/>
        <w:rPr>
          <w:rFonts w:ascii="Times New Roman" w:eastAsia="Calibri" w:hAnsi="Times New Roman"/>
          <w:sz w:val="24"/>
          <w:szCs w:val="24"/>
          <w:lang w:eastAsia="hu-HU"/>
        </w:rPr>
      </w:pPr>
      <w:r w:rsidRPr="007971B4">
        <w:rPr>
          <w:rFonts w:ascii="Times New Roman" w:eastAsia="Calibri" w:hAnsi="Times New Roman"/>
          <w:sz w:val="24"/>
          <w:szCs w:val="24"/>
          <w:lang w:eastAsia="hu-HU"/>
        </w:rPr>
        <w:t>Hatósági Osztályon (Szociális ügyek) dolgozó munkatársakkal közös környezettanulmány és bejárások a város területén.</w:t>
      </w:r>
    </w:p>
    <w:p w14:paraId="76A9613F" w14:textId="77777777" w:rsidR="00EF5228" w:rsidRPr="007971B4" w:rsidRDefault="00EF5228" w:rsidP="00444CAA">
      <w:pPr>
        <w:numPr>
          <w:ilvl w:val="0"/>
          <w:numId w:val="17"/>
        </w:numPr>
        <w:tabs>
          <w:tab w:val="num" w:pos="0"/>
        </w:tabs>
        <w:spacing w:after="0" w:line="240" w:lineRule="auto"/>
        <w:contextualSpacing/>
        <w:jc w:val="both"/>
        <w:rPr>
          <w:rFonts w:ascii="Times New Roman" w:eastAsia="Calibri" w:hAnsi="Times New Roman"/>
          <w:sz w:val="24"/>
          <w:szCs w:val="24"/>
          <w:lang w:eastAsia="hu-HU"/>
        </w:rPr>
      </w:pPr>
      <w:r w:rsidRPr="007971B4">
        <w:rPr>
          <w:rFonts w:ascii="Times New Roman" w:eastAsia="Calibri" w:hAnsi="Times New Roman"/>
          <w:sz w:val="24"/>
          <w:szCs w:val="24"/>
          <w:lang w:eastAsia="hu-HU"/>
        </w:rPr>
        <w:t>Különböző dokumentumok, közvetítő lapok vagy munkaerő igény benyújtásához szükséges adatlapok továbbítása a környező településekre</w:t>
      </w:r>
    </w:p>
    <w:p w14:paraId="5B0494D6" w14:textId="77777777" w:rsidR="00EF5228" w:rsidRPr="00037784" w:rsidRDefault="00EF5228" w:rsidP="00EF5228">
      <w:pPr>
        <w:tabs>
          <w:tab w:val="num" w:pos="0"/>
        </w:tabs>
        <w:spacing w:after="0" w:line="240" w:lineRule="auto"/>
        <w:jc w:val="both"/>
        <w:rPr>
          <w:rFonts w:ascii="Times New Roman" w:eastAsia="Calibri" w:hAnsi="Times New Roman"/>
          <w:b/>
          <w:sz w:val="24"/>
          <w:szCs w:val="24"/>
          <w:u w:val="single"/>
        </w:rPr>
      </w:pPr>
    </w:p>
    <w:p w14:paraId="59CEC5C2" w14:textId="77777777" w:rsidR="00EF5228" w:rsidRPr="00037784" w:rsidRDefault="00EF5228" w:rsidP="00444CAA">
      <w:pPr>
        <w:keepNext/>
        <w:numPr>
          <w:ilvl w:val="1"/>
          <w:numId w:val="16"/>
        </w:numPr>
        <w:spacing w:after="0" w:line="240" w:lineRule="auto"/>
        <w:ind w:left="993" w:hanging="567"/>
        <w:outlineLvl w:val="1"/>
        <w:rPr>
          <w:rFonts w:ascii="Arial" w:hAnsi="Arial" w:cs="Arial"/>
          <w:bCs/>
          <w:i/>
          <w:iCs/>
          <w:caps/>
          <w:sz w:val="28"/>
          <w:szCs w:val="28"/>
          <w:u w:val="single"/>
        </w:rPr>
      </w:pPr>
      <w:bookmarkStart w:id="127" w:name="_Toc51662745"/>
      <w:bookmarkStart w:id="128" w:name="_Hlk30685641"/>
      <w:bookmarkStart w:id="129" w:name="_Toc67926660"/>
      <w:r w:rsidRPr="00037784">
        <w:rPr>
          <w:rFonts w:ascii="Arial" w:hAnsi="Arial" w:cs="Arial"/>
          <w:b/>
          <w:bCs/>
          <w:i/>
          <w:iCs/>
          <w:sz w:val="28"/>
          <w:szCs w:val="28"/>
        </w:rPr>
        <w:t>Magasépítésre vonatkozó beruházások, felújítások</w:t>
      </w:r>
      <w:bookmarkEnd w:id="127"/>
      <w:bookmarkEnd w:id="129"/>
      <w:r w:rsidRPr="00037784">
        <w:rPr>
          <w:rFonts w:ascii="Arial" w:hAnsi="Arial" w:cs="Arial"/>
          <w:b/>
          <w:bCs/>
          <w:i/>
          <w:iCs/>
          <w:sz w:val="28"/>
          <w:szCs w:val="28"/>
        </w:rPr>
        <w:t xml:space="preserve"> </w:t>
      </w:r>
    </w:p>
    <w:bookmarkEnd w:id="128"/>
    <w:p w14:paraId="6C859285" w14:textId="77777777" w:rsidR="00EF5228" w:rsidRDefault="00EF5228" w:rsidP="00EF5228">
      <w:pPr>
        <w:spacing w:after="0" w:line="240" w:lineRule="auto"/>
        <w:ind w:left="360"/>
        <w:jc w:val="both"/>
        <w:rPr>
          <w:rFonts w:ascii="Times New Roman" w:hAnsi="Times New Roman"/>
          <w:b/>
          <w:bCs/>
          <w:sz w:val="24"/>
          <w:szCs w:val="24"/>
        </w:rPr>
      </w:pPr>
    </w:p>
    <w:p w14:paraId="5B52D97F" w14:textId="77777777" w:rsidR="00EF5228" w:rsidRPr="00D26C91" w:rsidRDefault="00EF5228" w:rsidP="00EF5228">
      <w:pPr>
        <w:spacing w:after="0" w:line="240" w:lineRule="auto"/>
        <w:jc w:val="both"/>
        <w:rPr>
          <w:rFonts w:ascii="Times New Roman" w:hAnsi="Times New Roman"/>
          <w:b/>
          <w:bCs/>
          <w:sz w:val="24"/>
          <w:szCs w:val="24"/>
        </w:rPr>
      </w:pPr>
      <w:r w:rsidRPr="00D26C91">
        <w:rPr>
          <w:rFonts w:ascii="Times New Roman" w:hAnsi="Times New Roman"/>
          <w:b/>
          <w:bCs/>
          <w:sz w:val="24"/>
          <w:szCs w:val="24"/>
        </w:rPr>
        <w:t>Tervezés, előkészítés munkák:</w:t>
      </w:r>
    </w:p>
    <w:p w14:paraId="146ECD9B" w14:textId="77777777" w:rsidR="00EF5228" w:rsidRPr="007971B4" w:rsidRDefault="00EF5228" w:rsidP="00444CAA">
      <w:pPr>
        <w:numPr>
          <w:ilvl w:val="0"/>
          <w:numId w:val="17"/>
        </w:numPr>
        <w:tabs>
          <w:tab w:val="num" w:pos="0"/>
        </w:tabs>
        <w:spacing w:after="0" w:line="240" w:lineRule="auto"/>
        <w:contextualSpacing/>
        <w:jc w:val="both"/>
        <w:rPr>
          <w:rFonts w:ascii="Times New Roman" w:eastAsia="Calibri" w:hAnsi="Times New Roman"/>
          <w:sz w:val="24"/>
          <w:szCs w:val="24"/>
          <w:lang w:eastAsia="hu-HU"/>
        </w:rPr>
      </w:pPr>
      <w:r w:rsidRPr="007971B4">
        <w:rPr>
          <w:rFonts w:ascii="Times New Roman" w:eastAsia="Calibri" w:hAnsi="Times New Roman"/>
          <w:sz w:val="24"/>
          <w:szCs w:val="24"/>
          <w:lang w:eastAsia="hu-HU"/>
        </w:rPr>
        <w:t xml:space="preserve">Elkészültek a CLLD pályázathoz kapcsolódó kiviteli tervdokumentációk, melyek aktualizálása is megtörtént: </w:t>
      </w:r>
    </w:p>
    <w:p w14:paraId="79D27F6F" w14:textId="77777777" w:rsidR="00EF5228" w:rsidRPr="008E5223" w:rsidRDefault="00EF5228" w:rsidP="00444CAA">
      <w:pPr>
        <w:numPr>
          <w:ilvl w:val="1"/>
          <w:numId w:val="18"/>
        </w:numPr>
        <w:spacing w:after="0" w:line="240" w:lineRule="auto"/>
        <w:ind w:left="1080"/>
        <w:contextualSpacing/>
        <w:jc w:val="both"/>
        <w:rPr>
          <w:rFonts w:ascii="Times New Roman" w:hAnsi="Times New Roman"/>
          <w:sz w:val="24"/>
          <w:szCs w:val="24"/>
        </w:rPr>
      </w:pPr>
      <w:r w:rsidRPr="008E5223">
        <w:rPr>
          <w:rFonts w:ascii="Times New Roman" w:hAnsi="Times New Roman"/>
          <w:sz w:val="24"/>
          <w:szCs w:val="24"/>
        </w:rPr>
        <w:t>Koppánymonostor –</w:t>
      </w:r>
      <w:r>
        <w:rPr>
          <w:rFonts w:ascii="Times New Roman" w:hAnsi="Times New Roman"/>
          <w:sz w:val="24"/>
          <w:szCs w:val="24"/>
        </w:rPr>
        <w:t>Művelődési Ház</w:t>
      </w:r>
    </w:p>
    <w:p w14:paraId="1B6FB425" w14:textId="77777777" w:rsidR="00EF5228" w:rsidRPr="008E5223" w:rsidRDefault="00EF5228" w:rsidP="00444CAA">
      <w:pPr>
        <w:numPr>
          <w:ilvl w:val="1"/>
          <w:numId w:val="18"/>
        </w:numPr>
        <w:spacing w:after="0" w:line="240" w:lineRule="auto"/>
        <w:ind w:left="1080"/>
        <w:contextualSpacing/>
        <w:jc w:val="both"/>
        <w:rPr>
          <w:rFonts w:ascii="Times New Roman" w:hAnsi="Times New Roman"/>
          <w:sz w:val="24"/>
          <w:szCs w:val="24"/>
        </w:rPr>
      </w:pPr>
      <w:r w:rsidRPr="008E5223">
        <w:rPr>
          <w:rFonts w:ascii="Times New Roman" w:hAnsi="Times New Roman"/>
          <w:sz w:val="24"/>
          <w:szCs w:val="24"/>
        </w:rPr>
        <w:t>Komárom – Jókai Könyvtár</w:t>
      </w:r>
    </w:p>
    <w:p w14:paraId="275EBBCC" w14:textId="77777777" w:rsidR="00EF5228" w:rsidRDefault="00EF5228" w:rsidP="00444CAA">
      <w:pPr>
        <w:numPr>
          <w:ilvl w:val="1"/>
          <w:numId w:val="18"/>
        </w:numPr>
        <w:spacing w:after="0" w:line="240" w:lineRule="auto"/>
        <w:ind w:left="1080"/>
        <w:contextualSpacing/>
        <w:jc w:val="both"/>
        <w:rPr>
          <w:rFonts w:ascii="Times New Roman" w:hAnsi="Times New Roman"/>
          <w:sz w:val="24"/>
          <w:szCs w:val="24"/>
        </w:rPr>
      </w:pPr>
      <w:r w:rsidRPr="00585970">
        <w:rPr>
          <w:rFonts w:ascii="Times New Roman" w:hAnsi="Times New Roman"/>
          <w:sz w:val="24"/>
          <w:szCs w:val="24"/>
        </w:rPr>
        <w:t>Szőny –Művelődési Ház</w:t>
      </w:r>
    </w:p>
    <w:p w14:paraId="7857381B" w14:textId="77777777" w:rsidR="00EF5228" w:rsidRPr="007971B4" w:rsidRDefault="00EF5228" w:rsidP="00444CAA">
      <w:pPr>
        <w:numPr>
          <w:ilvl w:val="0"/>
          <w:numId w:val="17"/>
        </w:numPr>
        <w:tabs>
          <w:tab w:val="num" w:pos="0"/>
        </w:tabs>
        <w:spacing w:after="0" w:line="240" w:lineRule="auto"/>
        <w:contextualSpacing/>
        <w:jc w:val="both"/>
        <w:rPr>
          <w:rFonts w:ascii="Times New Roman" w:eastAsia="Calibri" w:hAnsi="Times New Roman"/>
          <w:sz w:val="24"/>
          <w:szCs w:val="24"/>
          <w:lang w:eastAsia="hu-HU"/>
        </w:rPr>
      </w:pPr>
      <w:r w:rsidRPr="007971B4">
        <w:rPr>
          <w:rFonts w:ascii="Times New Roman" w:eastAsia="Calibri" w:hAnsi="Times New Roman"/>
          <w:sz w:val="24"/>
          <w:szCs w:val="24"/>
          <w:lang w:eastAsia="hu-HU"/>
        </w:rPr>
        <w:t>A Jókai Mór Gimnázium belső fűtésrendszer (radiátorok, vezetékek, vezérlés) tervei elkészültek. Ennek megvalósításával válik teljessé az energetikai felújítás – fűtés tekintetében.</w:t>
      </w:r>
    </w:p>
    <w:p w14:paraId="45104A16" w14:textId="77777777" w:rsidR="00EF5228" w:rsidRPr="007971B4" w:rsidRDefault="00EF5228" w:rsidP="00444CAA">
      <w:pPr>
        <w:numPr>
          <w:ilvl w:val="0"/>
          <w:numId w:val="17"/>
        </w:numPr>
        <w:tabs>
          <w:tab w:val="num" w:pos="0"/>
        </w:tabs>
        <w:spacing w:after="0" w:line="240" w:lineRule="auto"/>
        <w:contextualSpacing/>
        <w:jc w:val="both"/>
        <w:rPr>
          <w:rFonts w:ascii="Times New Roman" w:eastAsia="Calibri" w:hAnsi="Times New Roman"/>
          <w:sz w:val="24"/>
          <w:szCs w:val="24"/>
          <w:lang w:eastAsia="hu-HU"/>
        </w:rPr>
      </w:pPr>
      <w:r w:rsidRPr="007971B4">
        <w:rPr>
          <w:rFonts w:ascii="Times New Roman" w:eastAsia="Calibri" w:hAnsi="Times New Roman"/>
          <w:sz w:val="24"/>
          <w:szCs w:val="24"/>
          <w:lang w:eastAsia="hu-HU"/>
        </w:rPr>
        <w:t>A Berecz Dezső sportpálya villamos hálózat fejlesztésének tervei elkészültek.</w:t>
      </w:r>
    </w:p>
    <w:p w14:paraId="1CF70596" w14:textId="77777777" w:rsidR="00EF5228" w:rsidRPr="00C7274F" w:rsidRDefault="00EF5228" w:rsidP="00EF5228">
      <w:pPr>
        <w:spacing w:after="0" w:line="240" w:lineRule="auto"/>
        <w:ind w:left="348"/>
        <w:rPr>
          <w:sz w:val="24"/>
          <w:szCs w:val="24"/>
        </w:rPr>
      </w:pPr>
    </w:p>
    <w:p w14:paraId="4B9E0BEE" w14:textId="77777777" w:rsidR="00EF5228" w:rsidRPr="00FD7D89" w:rsidRDefault="00EF5228" w:rsidP="00EF5228">
      <w:pPr>
        <w:spacing w:after="0" w:line="240" w:lineRule="auto"/>
        <w:jc w:val="both"/>
        <w:rPr>
          <w:rFonts w:ascii="Times New Roman" w:hAnsi="Times New Roman"/>
          <w:b/>
          <w:bCs/>
          <w:sz w:val="24"/>
          <w:szCs w:val="24"/>
        </w:rPr>
      </w:pPr>
      <w:r>
        <w:rPr>
          <w:rFonts w:ascii="Times New Roman" w:hAnsi="Times New Roman"/>
          <w:b/>
          <w:bCs/>
          <w:sz w:val="24"/>
          <w:szCs w:val="24"/>
        </w:rPr>
        <w:t xml:space="preserve">A TOP pályázat keretein belül megvalósult </w:t>
      </w:r>
      <w:r w:rsidRPr="00FD7D89">
        <w:rPr>
          <w:rFonts w:ascii="Times New Roman" w:hAnsi="Times New Roman"/>
          <w:b/>
          <w:bCs/>
          <w:sz w:val="24"/>
          <w:szCs w:val="24"/>
        </w:rPr>
        <w:t>beruházások:</w:t>
      </w:r>
    </w:p>
    <w:p w14:paraId="093C8B65" w14:textId="77777777" w:rsidR="00EF5228" w:rsidRPr="007971B4" w:rsidRDefault="00EF5228" w:rsidP="00444CAA">
      <w:pPr>
        <w:numPr>
          <w:ilvl w:val="0"/>
          <w:numId w:val="17"/>
        </w:numPr>
        <w:tabs>
          <w:tab w:val="num" w:pos="0"/>
        </w:tabs>
        <w:spacing w:after="0" w:line="240" w:lineRule="auto"/>
        <w:contextualSpacing/>
        <w:jc w:val="both"/>
        <w:rPr>
          <w:rFonts w:ascii="Times New Roman" w:eastAsia="Calibri" w:hAnsi="Times New Roman"/>
          <w:sz w:val="24"/>
          <w:szCs w:val="24"/>
          <w:lang w:eastAsia="hu-HU"/>
        </w:rPr>
      </w:pPr>
      <w:r w:rsidRPr="007971B4">
        <w:rPr>
          <w:rFonts w:ascii="Times New Roman" w:eastAsia="Calibri" w:hAnsi="Times New Roman"/>
          <w:sz w:val="24"/>
          <w:szCs w:val="24"/>
          <w:lang w:eastAsia="hu-HU"/>
        </w:rPr>
        <w:t xml:space="preserve">Jókai Mór Gimnázium energetikai felújítása </w:t>
      </w:r>
    </w:p>
    <w:p w14:paraId="72BC64AD" w14:textId="77777777" w:rsidR="00EF5228" w:rsidRPr="007971B4" w:rsidRDefault="00EF5228" w:rsidP="00444CAA">
      <w:pPr>
        <w:numPr>
          <w:ilvl w:val="0"/>
          <w:numId w:val="17"/>
        </w:numPr>
        <w:tabs>
          <w:tab w:val="num" w:pos="0"/>
        </w:tabs>
        <w:spacing w:after="0" w:line="240" w:lineRule="auto"/>
        <w:contextualSpacing/>
        <w:jc w:val="both"/>
        <w:rPr>
          <w:rFonts w:ascii="Times New Roman" w:eastAsia="Calibri" w:hAnsi="Times New Roman"/>
          <w:sz w:val="24"/>
          <w:szCs w:val="24"/>
          <w:lang w:eastAsia="hu-HU"/>
        </w:rPr>
      </w:pPr>
      <w:r w:rsidRPr="007971B4">
        <w:rPr>
          <w:rFonts w:ascii="Times New Roman" w:eastAsia="Calibri" w:hAnsi="Times New Roman"/>
          <w:sz w:val="24"/>
          <w:szCs w:val="24"/>
          <w:lang w:eastAsia="hu-HU"/>
        </w:rPr>
        <w:t>„Zöld város” - Jókai liget magasépítés beruházása</w:t>
      </w:r>
    </w:p>
    <w:p w14:paraId="406F2986" w14:textId="77777777" w:rsidR="00EF5228" w:rsidRPr="007971B4" w:rsidRDefault="00EF5228" w:rsidP="00444CAA">
      <w:pPr>
        <w:numPr>
          <w:ilvl w:val="0"/>
          <w:numId w:val="17"/>
        </w:numPr>
        <w:tabs>
          <w:tab w:val="num" w:pos="0"/>
        </w:tabs>
        <w:spacing w:after="0" w:line="240" w:lineRule="auto"/>
        <w:contextualSpacing/>
        <w:jc w:val="both"/>
        <w:rPr>
          <w:rFonts w:ascii="Times New Roman" w:eastAsia="Calibri" w:hAnsi="Times New Roman"/>
          <w:sz w:val="24"/>
          <w:szCs w:val="24"/>
          <w:lang w:eastAsia="hu-HU"/>
        </w:rPr>
      </w:pPr>
      <w:proofErr w:type="spellStart"/>
      <w:r w:rsidRPr="007971B4">
        <w:rPr>
          <w:rFonts w:ascii="Times New Roman" w:eastAsia="Calibri" w:hAnsi="Times New Roman"/>
          <w:sz w:val="24"/>
          <w:szCs w:val="24"/>
          <w:lang w:eastAsia="hu-HU"/>
        </w:rPr>
        <w:t>Brigetio</w:t>
      </w:r>
      <w:proofErr w:type="spellEnd"/>
      <w:r w:rsidRPr="007971B4">
        <w:rPr>
          <w:rFonts w:ascii="Times New Roman" w:eastAsia="Calibri" w:hAnsi="Times New Roman"/>
          <w:sz w:val="24"/>
          <w:szCs w:val="24"/>
          <w:lang w:eastAsia="hu-HU"/>
        </w:rPr>
        <w:t xml:space="preserve"> látogatóközpont épületének felújítása</w:t>
      </w:r>
    </w:p>
    <w:p w14:paraId="0398CA15" w14:textId="77777777" w:rsidR="00EF5228" w:rsidRPr="007971B4" w:rsidRDefault="00EF5228" w:rsidP="00444CAA">
      <w:pPr>
        <w:numPr>
          <w:ilvl w:val="0"/>
          <w:numId w:val="17"/>
        </w:numPr>
        <w:tabs>
          <w:tab w:val="num" w:pos="0"/>
        </w:tabs>
        <w:spacing w:after="0" w:line="240" w:lineRule="auto"/>
        <w:contextualSpacing/>
        <w:jc w:val="both"/>
        <w:rPr>
          <w:rFonts w:ascii="Times New Roman" w:eastAsia="Calibri" w:hAnsi="Times New Roman"/>
          <w:sz w:val="24"/>
          <w:szCs w:val="24"/>
          <w:lang w:eastAsia="hu-HU"/>
        </w:rPr>
      </w:pPr>
      <w:r w:rsidRPr="007971B4">
        <w:rPr>
          <w:rFonts w:ascii="Times New Roman" w:eastAsia="Calibri" w:hAnsi="Times New Roman"/>
          <w:sz w:val="24"/>
          <w:szCs w:val="24"/>
          <w:lang w:eastAsia="hu-HU"/>
        </w:rPr>
        <w:t>Nonprofit Szolgáltató</w:t>
      </w:r>
      <w:r>
        <w:rPr>
          <w:rFonts w:ascii="Times New Roman" w:eastAsia="Calibri" w:hAnsi="Times New Roman"/>
          <w:sz w:val="24"/>
          <w:szCs w:val="24"/>
          <w:lang w:eastAsia="hu-HU"/>
        </w:rPr>
        <w:t xml:space="preserve"> H</w:t>
      </w:r>
      <w:r w:rsidRPr="007971B4">
        <w:rPr>
          <w:rFonts w:ascii="Times New Roman" w:eastAsia="Calibri" w:hAnsi="Times New Roman"/>
          <w:sz w:val="24"/>
          <w:szCs w:val="24"/>
          <w:lang w:eastAsia="hu-HU"/>
        </w:rPr>
        <w:t>áz megépítése</w:t>
      </w:r>
    </w:p>
    <w:p w14:paraId="1F8EB314" w14:textId="406176D2" w:rsidR="00EF5228" w:rsidRPr="00B45981" w:rsidRDefault="00EF5228" w:rsidP="00B45981">
      <w:pPr>
        <w:numPr>
          <w:ilvl w:val="0"/>
          <w:numId w:val="17"/>
        </w:numPr>
        <w:tabs>
          <w:tab w:val="num" w:pos="0"/>
        </w:tabs>
        <w:spacing w:after="0" w:line="240" w:lineRule="auto"/>
        <w:contextualSpacing/>
        <w:jc w:val="both"/>
        <w:rPr>
          <w:rFonts w:ascii="Times New Roman" w:eastAsia="Calibri" w:hAnsi="Times New Roman"/>
          <w:sz w:val="24"/>
          <w:szCs w:val="24"/>
          <w:lang w:eastAsia="hu-HU"/>
        </w:rPr>
      </w:pPr>
      <w:r w:rsidRPr="007971B4">
        <w:rPr>
          <w:rFonts w:ascii="Times New Roman" w:eastAsia="Calibri" w:hAnsi="Times New Roman"/>
          <w:sz w:val="24"/>
          <w:szCs w:val="24"/>
          <w:lang w:eastAsia="hu-HU"/>
        </w:rPr>
        <w:t>Inkubátorház megépítése</w:t>
      </w:r>
    </w:p>
    <w:p w14:paraId="4078CBA6" w14:textId="503A9331" w:rsidR="00EF5228" w:rsidRPr="00585970" w:rsidRDefault="00EF5228" w:rsidP="00EF5228">
      <w:pPr>
        <w:spacing w:after="0" w:line="240" w:lineRule="auto"/>
        <w:ind w:left="288"/>
        <w:jc w:val="both"/>
        <w:rPr>
          <w:rFonts w:ascii="Times New Roman" w:hAnsi="Times New Roman"/>
          <w:b/>
          <w:bCs/>
          <w:sz w:val="24"/>
          <w:szCs w:val="24"/>
        </w:rPr>
      </w:pPr>
      <w:r w:rsidRPr="00585970">
        <w:rPr>
          <w:rFonts w:ascii="Times New Roman" w:hAnsi="Times New Roman"/>
          <w:b/>
          <w:bCs/>
          <w:sz w:val="24"/>
          <w:szCs w:val="24"/>
        </w:rPr>
        <w:t>Önerőből megvalósult beruházások</w:t>
      </w:r>
      <w:r w:rsidR="002152AD">
        <w:rPr>
          <w:rFonts w:ascii="Times New Roman" w:hAnsi="Times New Roman"/>
          <w:b/>
          <w:bCs/>
          <w:sz w:val="24"/>
          <w:szCs w:val="24"/>
        </w:rPr>
        <w:t>:</w:t>
      </w:r>
    </w:p>
    <w:p w14:paraId="543E84EC" w14:textId="26226EEF" w:rsidR="00EF5228" w:rsidRPr="00B45981" w:rsidRDefault="00EF5228" w:rsidP="00B45981">
      <w:pPr>
        <w:numPr>
          <w:ilvl w:val="0"/>
          <w:numId w:val="17"/>
        </w:numPr>
        <w:tabs>
          <w:tab w:val="num" w:pos="0"/>
        </w:tabs>
        <w:spacing w:after="0" w:line="240" w:lineRule="auto"/>
        <w:contextualSpacing/>
        <w:jc w:val="both"/>
        <w:rPr>
          <w:rFonts w:ascii="Times New Roman" w:eastAsia="Calibri" w:hAnsi="Times New Roman"/>
          <w:sz w:val="24"/>
          <w:szCs w:val="24"/>
          <w:lang w:eastAsia="hu-HU"/>
        </w:rPr>
      </w:pPr>
      <w:r w:rsidRPr="007971B4">
        <w:rPr>
          <w:rFonts w:ascii="Times New Roman" w:eastAsia="Calibri" w:hAnsi="Times New Roman"/>
          <w:sz w:val="24"/>
          <w:szCs w:val="24"/>
          <w:lang w:eastAsia="hu-HU"/>
        </w:rPr>
        <w:t xml:space="preserve">Jókai Mór Gimnázium villamos fogadó helyiségének szabványosítása </w:t>
      </w:r>
    </w:p>
    <w:p w14:paraId="660031C1" w14:textId="73BF2881" w:rsidR="00B45981" w:rsidRPr="00B45981" w:rsidRDefault="00EF5228" w:rsidP="00B45981">
      <w:pPr>
        <w:keepNext/>
        <w:numPr>
          <w:ilvl w:val="1"/>
          <w:numId w:val="16"/>
        </w:numPr>
        <w:spacing w:before="240" w:after="60" w:line="240" w:lineRule="auto"/>
        <w:ind w:left="992" w:hanging="567"/>
        <w:outlineLvl w:val="1"/>
        <w:rPr>
          <w:rFonts w:ascii="Arial" w:hAnsi="Arial" w:cs="Arial"/>
          <w:b/>
          <w:bCs/>
          <w:i/>
          <w:iCs/>
          <w:sz w:val="28"/>
          <w:szCs w:val="28"/>
        </w:rPr>
      </w:pPr>
      <w:bookmarkStart w:id="130" w:name="_Toc51662746"/>
      <w:bookmarkStart w:id="131" w:name="_Toc67926661"/>
      <w:r w:rsidRPr="002C5457">
        <w:rPr>
          <w:rFonts w:ascii="Arial" w:hAnsi="Arial" w:cs="Arial"/>
          <w:b/>
          <w:bCs/>
          <w:i/>
          <w:iCs/>
          <w:sz w:val="28"/>
          <w:szCs w:val="28"/>
        </w:rPr>
        <w:t>Mélyépítési beruházások,</w:t>
      </w:r>
      <w:r w:rsidRPr="00037784">
        <w:rPr>
          <w:rFonts w:ascii="Arial" w:hAnsi="Arial" w:cs="Arial"/>
          <w:b/>
          <w:bCs/>
          <w:i/>
          <w:iCs/>
          <w:sz w:val="28"/>
          <w:szCs w:val="28"/>
        </w:rPr>
        <w:t xml:space="preserve"> felújítások megvalósulása közterületre és intézményekre vonatkozóan</w:t>
      </w:r>
      <w:bookmarkStart w:id="132" w:name="_Toc51662747"/>
      <w:bookmarkEnd w:id="130"/>
      <w:bookmarkEnd w:id="131"/>
    </w:p>
    <w:p w14:paraId="4A23E8B1" w14:textId="77777777" w:rsidR="00EF5228" w:rsidRPr="002F304A" w:rsidRDefault="00EF5228" w:rsidP="00B45981">
      <w:pPr>
        <w:spacing w:after="0" w:line="240" w:lineRule="auto"/>
        <w:jc w:val="both"/>
        <w:rPr>
          <w:rFonts w:ascii="Times New Roman" w:hAnsi="Times New Roman"/>
          <w:b/>
          <w:bCs/>
          <w:sz w:val="24"/>
          <w:szCs w:val="24"/>
        </w:rPr>
      </w:pPr>
      <w:r w:rsidRPr="002F304A">
        <w:rPr>
          <w:rFonts w:ascii="Times New Roman" w:hAnsi="Times New Roman"/>
          <w:b/>
          <w:bCs/>
          <w:sz w:val="24"/>
          <w:szCs w:val="24"/>
        </w:rPr>
        <w:t>Megvalósult beruházások</w:t>
      </w:r>
    </w:p>
    <w:p w14:paraId="5EA2B088" w14:textId="77777777" w:rsidR="00EF5228" w:rsidRPr="00830754" w:rsidRDefault="00EF5228" w:rsidP="00444CAA">
      <w:pPr>
        <w:numPr>
          <w:ilvl w:val="0"/>
          <w:numId w:val="17"/>
        </w:numPr>
        <w:tabs>
          <w:tab w:val="num" w:pos="0"/>
        </w:tabs>
        <w:spacing w:after="0" w:line="240" w:lineRule="auto"/>
        <w:contextualSpacing/>
        <w:jc w:val="both"/>
        <w:rPr>
          <w:rFonts w:ascii="Times New Roman" w:eastAsia="Calibri" w:hAnsi="Times New Roman"/>
          <w:sz w:val="24"/>
          <w:szCs w:val="24"/>
          <w:lang w:eastAsia="hu-HU"/>
        </w:rPr>
      </w:pPr>
      <w:r w:rsidRPr="00830754">
        <w:rPr>
          <w:rFonts w:ascii="Times New Roman" w:eastAsia="Calibri" w:hAnsi="Times New Roman"/>
          <w:sz w:val="24"/>
          <w:szCs w:val="24"/>
          <w:lang w:eastAsia="hu-HU"/>
        </w:rPr>
        <w:t xml:space="preserve">Szent István tér villamos fogyasztási hely kiépítése </w:t>
      </w:r>
    </w:p>
    <w:p w14:paraId="225B3045" w14:textId="77777777" w:rsidR="00EF5228" w:rsidRPr="00830754" w:rsidRDefault="00EF5228" w:rsidP="00444CAA">
      <w:pPr>
        <w:numPr>
          <w:ilvl w:val="0"/>
          <w:numId w:val="17"/>
        </w:numPr>
        <w:tabs>
          <w:tab w:val="num" w:pos="0"/>
        </w:tabs>
        <w:spacing w:after="0" w:line="240" w:lineRule="auto"/>
        <w:contextualSpacing/>
        <w:jc w:val="both"/>
        <w:rPr>
          <w:rFonts w:ascii="Times New Roman" w:eastAsia="Calibri" w:hAnsi="Times New Roman"/>
          <w:sz w:val="24"/>
          <w:szCs w:val="24"/>
          <w:lang w:eastAsia="hu-HU"/>
        </w:rPr>
      </w:pPr>
      <w:r w:rsidRPr="00830754">
        <w:rPr>
          <w:rFonts w:ascii="Times New Roman" w:eastAsia="Calibri" w:hAnsi="Times New Roman"/>
          <w:sz w:val="24"/>
          <w:szCs w:val="24"/>
          <w:lang w:eastAsia="hu-HU"/>
        </w:rPr>
        <w:t xml:space="preserve">Karácsonyi díszvilágítási elemek vásárlása MOL lakótelep és a Selye János Kórház díszítéséhez </w:t>
      </w:r>
    </w:p>
    <w:p w14:paraId="1F5778E5" w14:textId="77777777" w:rsidR="00EF5228" w:rsidRDefault="00EF5228" w:rsidP="00444CAA">
      <w:pPr>
        <w:numPr>
          <w:ilvl w:val="0"/>
          <w:numId w:val="17"/>
        </w:numPr>
        <w:tabs>
          <w:tab w:val="num" w:pos="0"/>
        </w:tabs>
        <w:spacing w:after="0" w:line="240" w:lineRule="auto"/>
        <w:contextualSpacing/>
        <w:jc w:val="both"/>
        <w:rPr>
          <w:rFonts w:ascii="Times New Roman" w:eastAsia="Calibri" w:hAnsi="Times New Roman"/>
          <w:sz w:val="24"/>
          <w:szCs w:val="24"/>
          <w:lang w:eastAsia="hu-HU"/>
        </w:rPr>
      </w:pPr>
      <w:r w:rsidRPr="00830754">
        <w:rPr>
          <w:rFonts w:ascii="Times New Roman" w:eastAsia="Calibri" w:hAnsi="Times New Roman"/>
          <w:sz w:val="24"/>
          <w:szCs w:val="24"/>
          <w:lang w:eastAsia="hu-HU"/>
        </w:rPr>
        <w:t xml:space="preserve">Guyon Richárd utca közvilágítás kiépítés </w:t>
      </w:r>
    </w:p>
    <w:p w14:paraId="79C5BB03" w14:textId="77777777" w:rsidR="00EF5228" w:rsidRPr="002F304A" w:rsidRDefault="00EF5228" w:rsidP="00444CAA">
      <w:pPr>
        <w:numPr>
          <w:ilvl w:val="0"/>
          <w:numId w:val="17"/>
        </w:numPr>
        <w:tabs>
          <w:tab w:val="num" w:pos="0"/>
        </w:tabs>
        <w:spacing w:after="0" w:line="240" w:lineRule="auto"/>
        <w:contextualSpacing/>
        <w:jc w:val="both"/>
        <w:rPr>
          <w:rFonts w:ascii="Times New Roman" w:eastAsia="Calibri" w:hAnsi="Times New Roman"/>
          <w:sz w:val="24"/>
          <w:szCs w:val="24"/>
          <w:lang w:eastAsia="hu-HU"/>
        </w:rPr>
      </w:pPr>
      <w:r w:rsidRPr="002F304A">
        <w:rPr>
          <w:rFonts w:ascii="Times New Roman" w:eastAsia="Calibri" w:hAnsi="Times New Roman"/>
          <w:sz w:val="24"/>
          <w:szCs w:val="24"/>
          <w:lang w:eastAsia="hu-HU"/>
        </w:rPr>
        <w:t>Szivárvány Óvoda udvarában játszótér építése, parkfelújítása, modernizálása</w:t>
      </w:r>
    </w:p>
    <w:p w14:paraId="31A4496B" w14:textId="77777777" w:rsidR="00EF5228" w:rsidRDefault="00EF5228" w:rsidP="00444CAA">
      <w:pPr>
        <w:numPr>
          <w:ilvl w:val="0"/>
          <w:numId w:val="17"/>
        </w:numPr>
        <w:tabs>
          <w:tab w:val="num" w:pos="0"/>
        </w:tabs>
        <w:spacing w:after="0" w:line="240" w:lineRule="auto"/>
        <w:contextualSpacing/>
        <w:jc w:val="both"/>
        <w:rPr>
          <w:rFonts w:ascii="Times New Roman" w:eastAsia="Calibri" w:hAnsi="Times New Roman"/>
          <w:sz w:val="24"/>
          <w:szCs w:val="24"/>
          <w:lang w:eastAsia="hu-HU"/>
        </w:rPr>
      </w:pPr>
      <w:r w:rsidRPr="002F304A">
        <w:rPr>
          <w:rFonts w:ascii="Times New Roman" w:eastAsia="Calibri" w:hAnsi="Times New Roman"/>
          <w:sz w:val="24"/>
          <w:szCs w:val="24"/>
          <w:lang w:eastAsia="hu-HU"/>
        </w:rPr>
        <w:t>Tóparti Óvoda udvarában játszótér építése parkfelújítása, modernizálása</w:t>
      </w:r>
    </w:p>
    <w:p w14:paraId="06A153EF" w14:textId="4A960D24" w:rsidR="00EF5228" w:rsidRPr="007971B4" w:rsidRDefault="00EF5228" w:rsidP="00444CAA">
      <w:pPr>
        <w:numPr>
          <w:ilvl w:val="0"/>
          <w:numId w:val="17"/>
        </w:numPr>
        <w:tabs>
          <w:tab w:val="num" w:pos="0"/>
        </w:tabs>
        <w:spacing w:after="0" w:line="240" w:lineRule="auto"/>
        <w:contextualSpacing/>
        <w:jc w:val="both"/>
        <w:rPr>
          <w:rFonts w:ascii="Times New Roman" w:eastAsia="Calibri" w:hAnsi="Times New Roman"/>
          <w:sz w:val="24"/>
          <w:szCs w:val="24"/>
          <w:lang w:eastAsia="hu-HU"/>
        </w:rPr>
      </w:pPr>
      <w:r w:rsidRPr="007971B4">
        <w:rPr>
          <w:rFonts w:ascii="Times New Roman" w:eastAsia="Calibri" w:hAnsi="Times New Roman"/>
          <w:sz w:val="24"/>
          <w:szCs w:val="24"/>
          <w:lang w:eastAsia="hu-HU"/>
        </w:rPr>
        <w:t>„Zöld város” - Jókai liget magasépítés beruházása</w:t>
      </w:r>
      <w:r>
        <w:rPr>
          <w:rFonts w:ascii="Times New Roman" w:eastAsia="Calibri" w:hAnsi="Times New Roman"/>
          <w:sz w:val="24"/>
          <w:szCs w:val="24"/>
          <w:lang w:eastAsia="hu-HU"/>
        </w:rPr>
        <w:t xml:space="preserve"> keretében elkészült   </w:t>
      </w:r>
      <w:r>
        <w:rPr>
          <w:rFonts w:ascii="Times New Roman" w:hAnsi="Times New Roman"/>
          <w:sz w:val="24"/>
          <w:szCs w:val="24"/>
        </w:rPr>
        <w:t xml:space="preserve">a Táncsics M. u. járdaburkolata, a Jókai liget rendezvénytér burkolata, a </w:t>
      </w:r>
      <w:proofErr w:type="spellStart"/>
      <w:r>
        <w:rPr>
          <w:rFonts w:ascii="Times New Roman" w:hAnsi="Times New Roman"/>
          <w:sz w:val="24"/>
          <w:szCs w:val="24"/>
        </w:rPr>
        <w:t>Brigetio</w:t>
      </w:r>
      <w:proofErr w:type="spellEnd"/>
      <w:r>
        <w:rPr>
          <w:rFonts w:ascii="Times New Roman" w:hAnsi="Times New Roman"/>
          <w:sz w:val="24"/>
          <w:szCs w:val="24"/>
        </w:rPr>
        <w:t xml:space="preserve"> Gyógyfürdő főbejárata előtti térrész felújítása</w:t>
      </w:r>
    </w:p>
    <w:p w14:paraId="761DA4EE" w14:textId="79830BFF" w:rsidR="00EF5228" w:rsidRPr="00082198" w:rsidRDefault="00EF5228" w:rsidP="00444CAA">
      <w:pPr>
        <w:numPr>
          <w:ilvl w:val="0"/>
          <w:numId w:val="17"/>
        </w:numPr>
        <w:tabs>
          <w:tab w:val="num" w:pos="0"/>
        </w:tabs>
        <w:spacing w:after="0" w:line="240" w:lineRule="auto"/>
        <w:contextualSpacing/>
        <w:jc w:val="both"/>
        <w:rPr>
          <w:rFonts w:ascii="Times New Roman" w:eastAsia="Calibri" w:hAnsi="Times New Roman"/>
          <w:sz w:val="24"/>
          <w:szCs w:val="24"/>
          <w:lang w:eastAsia="hu-HU"/>
        </w:rPr>
      </w:pPr>
      <w:r w:rsidRPr="00082198">
        <w:rPr>
          <w:rFonts w:ascii="Times New Roman" w:hAnsi="Times New Roman"/>
          <w:sz w:val="24"/>
          <w:szCs w:val="24"/>
        </w:rPr>
        <w:t xml:space="preserve">a </w:t>
      </w:r>
      <w:proofErr w:type="spellStart"/>
      <w:r w:rsidRPr="00082198">
        <w:rPr>
          <w:rFonts w:ascii="Times New Roman" w:hAnsi="Times New Roman"/>
          <w:sz w:val="24"/>
          <w:szCs w:val="24"/>
        </w:rPr>
        <w:t>Brigetio</w:t>
      </w:r>
      <w:proofErr w:type="spellEnd"/>
      <w:r w:rsidRPr="00082198">
        <w:rPr>
          <w:rFonts w:ascii="Times New Roman" w:hAnsi="Times New Roman"/>
          <w:sz w:val="24"/>
          <w:szCs w:val="24"/>
        </w:rPr>
        <w:t xml:space="preserve"> öröksége látogatóközpont kialakításához tartozó parkolók kiépítés</w:t>
      </w:r>
      <w:r>
        <w:rPr>
          <w:rFonts w:ascii="Times New Roman" w:hAnsi="Times New Roman"/>
          <w:sz w:val="24"/>
          <w:szCs w:val="24"/>
        </w:rPr>
        <w:t>e</w:t>
      </w:r>
    </w:p>
    <w:p w14:paraId="6A4D25A3" w14:textId="68C0E20A" w:rsidR="00EF5228" w:rsidRPr="00082198" w:rsidRDefault="00EF5228" w:rsidP="00444CAA">
      <w:pPr>
        <w:numPr>
          <w:ilvl w:val="0"/>
          <w:numId w:val="17"/>
        </w:numPr>
        <w:tabs>
          <w:tab w:val="num" w:pos="0"/>
        </w:tabs>
        <w:spacing w:after="0" w:line="240" w:lineRule="auto"/>
        <w:contextualSpacing/>
        <w:jc w:val="both"/>
        <w:rPr>
          <w:rFonts w:ascii="Times New Roman" w:eastAsia="Calibri" w:hAnsi="Times New Roman"/>
          <w:sz w:val="24"/>
          <w:szCs w:val="24"/>
          <w:lang w:eastAsia="hu-HU"/>
        </w:rPr>
      </w:pPr>
      <w:r>
        <w:rPr>
          <w:rFonts w:ascii="Times New Roman" w:hAnsi="Times New Roman"/>
          <w:sz w:val="24"/>
          <w:szCs w:val="24"/>
        </w:rPr>
        <w:t xml:space="preserve">a Nonprofit Szolgáltatóház kialakításához </w:t>
      </w:r>
      <w:r w:rsidRPr="00082198">
        <w:rPr>
          <w:rFonts w:ascii="Times New Roman" w:hAnsi="Times New Roman"/>
          <w:sz w:val="24"/>
          <w:szCs w:val="24"/>
        </w:rPr>
        <w:t>tartozó P+R parkolók kiépítés</w:t>
      </w:r>
      <w:r>
        <w:rPr>
          <w:rFonts w:ascii="Times New Roman" w:hAnsi="Times New Roman"/>
          <w:sz w:val="24"/>
          <w:szCs w:val="24"/>
        </w:rPr>
        <w:t>e</w:t>
      </w:r>
    </w:p>
    <w:p w14:paraId="2CA9BCB3" w14:textId="77777777" w:rsidR="00EF5228" w:rsidRDefault="00EF5228" w:rsidP="00444CAA">
      <w:pPr>
        <w:pStyle w:val="Listaszerbekezds"/>
        <w:numPr>
          <w:ilvl w:val="0"/>
          <w:numId w:val="17"/>
        </w:numPr>
        <w:spacing w:after="0" w:line="240" w:lineRule="auto"/>
        <w:jc w:val="both"/>
        <w:rPr>
          <w:rFonts w:ascii="Times New Roman" w:hAnsi="Times New Roman"/>
          <w:sz w:val="24"/>
          <w:szCs w:val="24"/>
        </w:rPr>
      </w:pPr>
      <w:r w:rsidRPr="002C5457">
        <w:rPr>
          <w:rFonts w:ascii="Times New Roman" w:hAnsi="Times New Roman"/>
          <w:sz w:val="24"/>
          <w:szCs w:val="24"/>
        </w:rPr>
        <w:t xml:space="preserve">ipari parkban befejeződtek az inkubátor ház és a csapadékvíz elvezető rendszer szivattyúállomásának és nyomóvezetékének az építési munkái. </w:t>
      </w:r>
    </w:p>
    <w:p w14:paraId="06B8FABE" w14:textId="77777777" w:rsidR="00EF5228" w:rsidRPr="002C5457" w:rsidRDefault="00EF5228" w:rsidP="00EF5228">
      <w:pPr>
        <w:pStyle w:val="Listaszerbekezds"/>
        <w:spacing w:after="0" w:line="240" w:lineRule="auto"/>
        <w:ind w:left="360"/>
        <w:jc w:val="both"/>
        <w:rPr>
          <w:rFonts w:ascii="Times New Roman" w:hAnsi="Times New Roman"/>
          <w:sz w:val="24"/>
          <w:szCs w:val="24"/>
        </w:rPr>
      </w:pPr>
    </w:p>
    <w:p w14:paraId="01780B17" w14:textId="77777777" w:rsidR="00EF5228" w:rsidRPr="002F304A" w:rsidRDefault="00EF5228" w:rsidP="00EF5228">
      <w:pPr>
        <w:spacing w:after="0" w:line="240" w:lineRule="auto"/>
        <w:jc w:val="both"/>
        <w:rPr>
          <w:rFonts w:ascii="Times New Roman" w:hAnsi="Times New Roman"/>
          <w:sz w:val="24"/>
          <w:szCs w:val="24"/>
        </w:rPr>
      </w:pPr>
      <w:r>
        <w:rPr>
          <w:rFonts w:ascii="Times New Roman" w:hAnsi="Times New Roman"/>
          <w:b/>
          <w:bCs/>
          <w:sz w:val="24"/>
          <w:szCs w:val="24"/>
        </w:rPr>
        <w:t xml:space="preserve">Folyamatban lévő </w:t>
      </w:r>
      <w:r w:rsidRPr="002F304A">
        <w:rPr>
          <w:rFonts w:ascii="Times New Roman" w:hAnsi="Times New Roman"/>
          <w:b/>
          <w:bCs/>
          <w:sz w:val="24"/>
          <w:szCs w:val="24"/>
        </w:rPr>
        <w:t>beruházások</w:t>
      </w:r>
      <w:r w:rsidRPr="002F304A">
        <w:rPr>
          <w:rFonts w:ascii="Times New Roman" w:hAnsi="Times New Roman"/>
          <w:sz w:val="24"/>
          <w:szCs w:val="24"/>
        </w:rPr>
        <w:t>:</w:t>
      </w:r>
    </w:p>
    <w:p w14:paraId="674A2AE1" w14:textId="50480605" w:rsidR="002152AD" w:rsidRDefault="00EF5228" w:rsidP="00EF5228">
      <w:pPr>
        <w:numPr>
          <w:ilvl w:val="0"/>
          <w:numId w:val="17"/>
        </w:numPr>
        <w:tabs>
          <w:tab w:val="num" w:pos="0"/>
        </w:tabs>
        <w:spacing w:after="0" w:line="240" w:lineRule="auto"/>
        <w:contextualSpacing/>
        <w:jc w:val="both"/>
        <w:rPr>
          <w:rFonts w:ascii="Times New Roman" w:eastAsia="Calibri" w:hAnsi="Times New Roman"/>
          <w:sz w:val="24"/>
          <w:szCs w:val="24"/>
          <w:lang w:eastAsia="hu-HU"/>
        </w:rPr>
      </w:pPr>
      <w:r w:rsidRPr="002F304A">
        <w:rPr>
          <w:rFonts w:ascii="Times New Roman" w:eastAsia="Calibri" w:hAnsi="Times New Roman"/>
          <w:sz w:val="24"/>
          <w:szCs w:val="24"/>
          <w:lang w:eastAsia="hu-HU"/>
        </w:rPr>
        <w:t>Napsugár óvoda – Koppánymonostor- játszótér építés, modernizálás, kerítés építése</w:t>
      </w:r>
    </w:p>
    <w:p w14:paraId="761BBDE9" w14:textId="77777777" w:rsidR="00C40487" w:rsidRPr="00C40487" w:rsidRDefault="00C40487" w:rsidP="00C40487">
      <w:pPr>
        <w:spacing w:after="0" w:line="240" w:lineRule="auto"/>
        <w:ind w:left="360"/>
        <w:contextualSpacing/>
        <w:jc w:val="both"/>
        <w:rPr>
          <w:rFonts w:ascii="Times New Roman" w:eastAsia="Calibri" w:hAnsi="Times New Roman"/>
          <w:sz w:val="24"/>
          <w:szCs w:val="24"/>
          <w:lang w:eastAsia="hu-HU"/>
        </w:rPr>
      </w:pPr>
    </w:p>
    <w:p w14:paraId="09EDE1C8" w14:textId="62AB78E7" w:rsidR="00EF5228" w:rsidRPr="006804E3" w:rsidRDefault="00EF5228" w:rsidP="00EF5228">
      <w:pPr>
        <w:rPr>
          <w:rFonts w:ascii="Times New Roman" w:hAnsi="Times New Roman"/>
          <w:b/>
          <w:bCs/>
          <w:sz w:val="24"/>
          <w:szCs w:val="24"/>
        </w:rPr>
      </w:pPr>
      <w:r w:rsidRPr="006804E3">
        <w:rPr>
          <w:rFonts w:ascii="Times New Roman" w:hAnsi="Times New Roman"/>
          <w:b/>
          <w:bCs/>
          <w:sz w:val="24"/>
          <w:szCs w:val="24"/>
        </w:rPr>
        <w:t>Játszóterek felülvizsgálata</w:t>
      </w:r>
    </w:p>
    <w:p w14:paraId="05FB7726" w14:textId="3D150B8E" w:rsidR="00EF5228" w:rsidRPr="006804E3" w:rsidRDefault="00EF5228" w:rsidP="00EF5228">
      <w:pPr>
        <w:spacing w:after="0"/>
        <w:jc w:val="both"/>
        <w:rPr>
          <w:rFonts w:ascii="Times New Roman" w:hAnsi="Times New Roman"/>
          <w:sz w:val="24"/>
          <w:szCs w:val="24"/>
        </w:rPr>
      </w:pPr>
      <w:r w:rsidRPr="006804E3">
        <w:rPr>
          <w:rFonts w:ascii="Times New Roman" w:hAnsi="Times New Roman"/>
          <w:sz w:val="24"/>
          <w:szCs w:val="24"/>
        </w:rPr>
        <w:t>2020. októberében megtörtént a</w:t>
      </w:r>
      <w:r w:rsidR="002152AD">
        <w:rPr>
          <w:rFonts w:ascii="Times New Roman" w:hAnsi="Times New Roman"/>
          <w:sz w:val="24"/>
          <w:szCs w:val="24"/>
        </w:rPr>
        <w:t xml:space="preserve"> </w:t>
      </w:r>
      <w:r w:rsidR="002152AD" w:rsidRPr="00A41E64">
        <w:rPr>
          <w:rFonts w:ascii="Times New Roman" w:hAnsi="Times New Roman"/>
          <w:sz w:val="24"/>
          <w:szCs w:val="24"/>
        </w:rPr>
        <w:t>közterületi játszóterek</w:t>
      </w:r>
      <w:r w:rsidRPr="00A41E64">
        <w:rPr>
          <w:rFonts w:ascii="Times New Roman" w:hAnsi="Times New Roman"/>
          <w:sz w:val="24"/>
          <w:szCs w:val="24"/>
        </w:rPr>
        <w:t xml:space="preserve"> </w:t>
      </w:r>
      <w:r w:rsidRPr="006804E3">
        <w:rPr>
          <w:rFonts w:ascii="Times New Roman" w:hAnsi="Times New Roman"/>
          <w:sz w:val="24"/>
          <w:szCs w:val="24"/>
        </w:rPr>
        <w:t>78/2003. (XI.27) GKM rendelet szerinti felülvizsgálata, melyet a TÜV RHEINLAND Kft. készített.</w:t>
      </w:r>
    </w:p>
    <w:p w14:paraId="669F2375" w14:textId="78DE5F96" w:rsidR="00EF5228" w:rsidRPr="00B45981" w:rsidRDefault="00EF5228" w:rsidP="00B45981">
      <w:pPr>
        <w:spacing w:after="0"/>
        <w:jc w:val="both"/>
        <w:rPr>
          <w:rFonts w:ascii="Times New Roman" w:hAnsi="Times New Roman"/>
          <w:sz w:val="24"/>
          <w:szCs w:val="24"/>
        </w:rPr>
      </w:pPr>
      <w:r w:rsidRPr="006804E3">
        <w:rPr>
          <w:rFonts w:ascii="Times New Roman" w:hAnsi="Times New Roman"/>
          <w:sz w:val="24"/>
          <w:szCs w:val="24"/>
        </w:rPr>
        <w:t>21 helyszínen 156 db eszköz felülvizsgálatát végezték el.</w:t>
      </w:r>
      <w:r>
        <w:rPr>
          <w:rFonts w:ascii="Times New Roman" w:hAnsi="Times New Roman"/>
          <w:sz w:val="24"/>
          <w:szCs w:val="24"/>
        </w:rPr>
        <w:t xml:space="preserve"> </w:t>
      </w:r>
      <w:r w:rsidRPr="006804E3">
        <w:rPr>
          <w:rFonts w:ascii="Times New Roman" w:hAnsi="Times New Roman"/>
          <w:sz w:val="24"/>
          <w:szCs w:val="24"/>
        </w:rPr>
        <w:t xml:space="preserve">17 helyszínen találtak meghibásodást. Ezeket a </w:t>
      </w:r>
      <w:r w:rsidRPr="007971B4">
        <w:rPr>
          <w:rFonts w:ascii="Times New Roman" w:eastAsia="Calibri" w:hAnsi="Times New Roman"/>
          <w:sz w:val="24"/>
          <w:szCs w:val="24"/>
          <w:lang w:eastAsia="hu-HU"/>
        </w:rPr>
        <w:t>Komáromi Városgazda Kft.</w:t>
      </w:r>
      <w:r w:rsidRPr="006804E3">
        <w:rPr>
          <w:rFonts w:ascii="Times New Roman" w:hAnsi="Times New Roman"/>
          <w:sz w:val="24"/>
          <w:szCs w:val="24"/>
        </w:rPr>
        <w:t xml:space="preserve"> szalaggal lezárta. A felújítás folyamatban van.</w:t>
      </w:r>
    </w:p>
    <w:p w14:paraId="259E4974" w14:textId="00400DE2" w:rsidR="00EF5228" w:rsidRPr="00B45981" w:rsidRDefault="00EF5228" w:rsidP="00B45981">
      <w:pPr>
        <w:keepNext/>
        <w:numPr>
          <w:ilvl w:val="1"/>
          <w:numId w:val="16"/>
        </w:numPr>
        <w:spacing w:before="240" w:after="60" w:line="240" w:lineRule="auto"/>
        <w:ind w:left="992" w:hanging="567"/>
        <w:outlineLvl w:val="1"/>
        <w:rPr>
          <w:rFonts w:ascii="Arial" w:eastAsia="Calibri" w:hAnsi="Arial" w:cs="Arial"/>
          <w:b/>
          <w:bCs/>
          <w:i/>
          <w:iCs/>
          <w:sz w:val="28"/>
          <w:szCs w:val="28"/>
        </w:rPr>
      </w:pPr>
      <w:bookmarkStart w:id="133" w:name="_Toc67926662"/>
      <w:r w:rsidRPr="00B81ABC">
        <w:rPr>
          <w:rFonts w:ascii="Arial" w:hAnsi="Arial" w:cs="Arial"/>
          <w:b/>
          <w:bCs/>
          <w:i/>
          <w:iCs/>
          <w:sz w:val="28"/>
          <w:szCs w:val="28"/>
        </w:rPr>
        <w:t>Nyilvántartások</w:t>
      </w:r>
      <w:r w:rsidRPr="00037784">
        <w:rPr>
          <w:rFonts w:ascii="Arial" w:eastAsia="Calibri" w:hAnsi="Arial" w:cs="Arial"/>
          <w:b/>
          <w:bCs/>
          <w:i/>
          <w:iCs/>
          <w:sz w:val="28"/>
          <w:szCs w:val="28"/>
        </w:rPr>
        <w:t xml:space="preserve"> egységesítése és az ehhez kapcsolódó feladatok</w:t>
      </w:r>
      <w:bookmarkEnd w:id="132"/>
      <w:bookmarkEnd w:id="133"/>
    </w:p>
    <w:p w14:paraId="44749BD1" w14:textId="77777777" w:rsidR="00EF5228" w:rsidRPr="00830754" w:rsidRDefault="00EF5228" w:rsidP="00444CAA">
      <w:pPr>
        <w:numPr>
          <w:ilvl w:val="0"/>
          <w:numId w:val="17"/>
        </w:numPr>
        <w:tabs>
          <w:tab w:val="num" w:pos="0"/>
        </w:tabs>
        <w:spacing w:after="0" w:line="240" w:lineRule="auto"/>
        <w:contextualSpacing/>
        <w:jc w:val="both"/>
        <w:rPr>
          <w:rFonts w:ascii="Times New Roman" w:eastAsia="Calibri" w:hAnsi="Times New Roman"/>
          <w:sz w:val="24"/>
          <w:szCs w:val="24"/>
          <w:lang w:eastAsia="hu-HU"/>
        </w:rPr>
      </w:pPr>
      <w:r w:rsidRPr="00830754">
        <w:rPr>
          <w:rFonts w:ascii="Times New Roman" w:eastAsia="Calibri" w:hAnsi="Times New Roman"/>
          <w:sz w:val="24"/>
          <w:szCs w:val="24"/>
          <w:lang w:eastAsia="hu-HU"/>
        </w:rPr>
        <w:t xml:space="preserve">Közüzemű számlákkal kapcsolatos nyilvántartások vezetése. </w:t>
      </w:r>
    </w:p>
    <w:p w14:paraId="488A8601" w14:textId="58A69D66" w:rsidR="00EF5228" w:rsidRPr="00830754" w:rsidRDefault="00EF5228" w:rsidP="00444CAA">
      <w:pPr>
        <w:numPr>
          <w:ilvl w:val="0"/>
          <w:numId w:val="17"/>
        </w:numPr>
        <w:tabs>
          <w:tab w:val="num" w:pos="0"/>
        </w:tabs>
        <w:spacing w:after="0" w:line="240" w:lineRule="auto"/>
        <w:contextualSpacing/>
        <w:jc w:val="both"/>
        <w:rPr>
          <w:rFonts w:ascii="Times New Roman" w:eastAsia="Calibri" w:hAnsi="Times New Roman"/>
          <w:sz w:val="24"/>
          <w:szCs w:val="24"/>
          <w:lang w:eastAsia="hu-HU"/>
        </w:rPr>
      </w:pPr>
      <w:r w:rsidRPr="00830754">
        <w:rPr>
          <w:rFonts w:ascii="Times New Roman" w:eastAsia="Calibri" w:hAnsi="Times New Roman"/>
          <w:sz w:val="24"/>
          <w:szCs w:val="24"/>
          <w:lang w:eastAsia="hu-HU"/>
        </w:rPr>
        <w:t>Villamos energiához köthetően új igénybejelentések és átírtatások intézése</w:t>
      </w:r>
      <w:r w:rsidR="002152AD">
        <w:rPr>
          <w:rFonts w:ascii="Times New Roman" w:eastAsia="Calibri" w:hAnsi="Times New Roman"/>
          <w:sz w:val="24"/>
          <w:szCs w:val="24"/>
          <w:lang w:eastAsia="hu-HU"/>
        </w:rPr>
        <w:t>.</w:t>
      </w:r>
    </w:p>
    <w:p w14:paraId="0543AF7B" w14:textId="0AF1248E" w:rsidR="00EF5228" w:rsidRPr="00830754" w:rsidRDefault="00EF5228" w:rsidP="00444CAA">
      <w:pPr>
        <w:numPr>
          <w:ilvl w:val="0"/>
          <w:numId w:val="17"/>
        </w:numPr>
        <w:tabs>
          <w:tab w:val="num" w:pos="0"/>
        </w:tabs>
        <w:spacing w:after="0" w:line="240" w:lineRule="auto"/>
        <w:contextualSpacing/>
        <w:jc w:val="both"/>
        <w:rPr>
          <w:rFonts w:ascii="Times New Roman" w:eastAsia="Calibri" w:hAnsi="Times New Roman"/>
          <w:sz w:val="24"/>
          <w:szCs w:val="24"/>
          <w:lang w:eastAsia="hu-HU"/>
        </w:rPr>
      </w:pPr>
      <w:r w:rsidRPr="00830754">
        <w:rPr>
          <w:rFonts w:ascii="Times New Roman" w:eastAsia="Calibri" w:hAnsi="Times New Roman"/>
          <w:sz w:val="24"/>
          <w:szCs w:val="24"/>
          <w:lang w:eastAsia="hu-HU"/>
        </w:rPr>
        <w:t>Az új Hálózat csatlakozási szerződések intézése</w:t>
      </w:r>
      <w:r w:rsidR="002152AD">
        <w:rPr>
          <w:rFonts w:ascii="Times New Roman" w:eastAsia="Calibri" w:hAnsi="Times New Roman"/>
          <w:sz w:val="24"/>
          <w:szCs w:val="24"/>
          <w:lang w:eastAsia="hu-HU"/>
        </w:rPr>
        <w:t>.</w:t>
      </w:r>
    </w:p>
    <w:p w14:paraId="58DAC06C" w14:textId="60140E89" w:rsidR="00EF5228" w:rsidRPr="00B45981" w:rsidRDefault="00EF5228" w:rsidP="00EF5228">
      <w:pPr>
        <w:numPr>
          <w:ilvl w:val="0"/>
          <w:numId w:val="17"/>
        </w:numPr>
        <w:tabs>
          <w:tab w:val="num" w:pos="0"/>
        </w:tabs>
        <w:spacing w:after="0" w:line="240" w:lineRule="auto"/>
        <w:contextualSpacing/>
        <w:jc w:val="both"/>
        <w:rPr>
          <w:rFonts w:ascii="Times New Roman" w:eastAsia="Calibri" w:hAnsi="Times New Roman"/>
          <w:sz w:val="24"/>
          <w:szCs w:val="24"/>
          <w:lang w:eastAsia="hu-HU"/>
        </w:rPr>
      </w:pPr>
      <w:r w:rsidRPr="00830754">
        <w:rPr>
          <w:rFonts w:ascii="Times New Roman" w:eastAsia="Calibri" w:hAnsi="Times New Roman"/>
          <w:sz w:val="24"/>
          <w:szCs w:val="24"/>
          <w:lang w:eastAsia="hu-HU"/>
        </w:rPr>
        <w:t>ÉDV Zrt.-nél az egyes vízvételezési pontoknál történő változások bejelentése</w:t>
      </w:r>
      <w:r w:rsidR="002152AD">
        <w:rPr>
          <w:rFonts w:ascii="Times New Roman" w:eastAsia="Calibri" w:hAnsi="Times New Roman"/>
          <w:sz w:val="24"/>
          <w:szCs w:val="24"/>
          <w:lang w:eastAsia="hu-HU"/>
        </w:rPr>
        <w:t>.</w:t>
      </w:r>
    </w:p>
    <w:p w14:paraId="5B14DC8E" w14:textId="77777777" w:rsidR="00EF5228" w:rsidRPr="00B81ABC" w:rsidRDefault="00EF5228" w:rsidP="00B45981">
      <w:pPr>
        <w:keepNext/>
        <w:numPr>
          <w:ilvl w:val="1"/>
          <w:numId w:val="16"/>
        </w:numPr>
        <w:spacing w:before="240" w:after="60" w:line="360" w:lineRule="auto"/>
        <w:ind w:left="992" w:hanging="567"/>
        <w:outlineLvl w:val="1"/>
        <w:rPr>
          <w:rFonts w:ascii="Arial" w:hAnsi="Arial" w:cs="Arial"/>
          <w:b/>
          <w:bCs/>
          <w:i/>
          <w:iCs/>
          <w:sz w:val="28"/>
          <w:szCs w:val="28"/>
        </w:rPr>
      </w:pPr>
      <w:bookmarkStart w:id="134" w:name="_Toc67926663"/>
      <w:r w:rsidRPr="00B81ABC">
        <w:rPr>
          <w:rFonts w:ascii="Arial" w:hAnsi="Arial" w:cs="Arial"/>
          <w:b/>
          <w:bCs/>
          <w:i/>
          <w:iCs/>
          <w:sz w:val="28"/>
          <w:szCs w:val="28"/>
        </w:rPr>
        <w:t>A Covid19-koronavírus-járvány hatása az osztály munkájára</w:t>
      </w:r>
      <w:bookmarkEnd w:id="134"/>
    </w:p>
    <w:p w14:paraId="4A5E0DF3" w14:textId="0E69BFD7" w:rsidR="00EF5228" w:rsidRDefault="00EF5228" w:rsidP="00EF5228">
      <w:pPr>
        <w:pStyle w:val="NormlWeb"/>
        <w:jc w:val="both"/>
      </w:pPr>
      <w:r>
        <w:t xml:space="preserve">A 2020-as </w:t>
      </w:r>
      <w:hyperlink r:id="rId20" w:tooltip="Covid19-pandémia" w:history="1">
        <w:r w:rsidRPr="00FC1B0A">
          <w:rPr>
            <w:rStyle w:val="Hiperhivatkozs"/>
            <w:color w:val="auto"/>
            <w:u w:val="none"/>
          </w:rPr>
          <w:t>Covid19-koronavírus-járvány</w:t>
        </w:r>
      </w:hyperlink>
      <w:r>
        <w:t xml:space="preserve"> első, márciusban kezdődő</w:t>
      </w:r>
      <w:r w:rsidR="00FC1B0A">
        <w:t xml:space="preserve"> </w:t>
      </w:r>
      <w:r>
        <w:t>hulláma, továbbá a második, őszi hulláma az osztály dolgozóinak napi szintű feladatellátását eredményesség szempontjából nem befolyásolta. Az első hullám alatt a koronavírus világjárvány miatti veszélyhelyzetre való tekintettel elrendelt otthoni munkavégzésnek</w:t>
      </w:r>
      <w:r w:rsidR="00B81ABC">
        <w:t xml:space="preserve"> </w:t>
      </w:r>
      <w:r>
        <w:t>- a Polgármesteri Hivatalnál elrendelt igazgatási szünetnek</w:t>
      </w:r>
      <w:r w:rsidR="00B81ABC">
        <w:t xml:space="preserve"> - </w:t>
      </w:r>
      <w:r>
        <w:t>valamint a járványügyi szabályok munkavállalók általi betartásának köszönhetően nem volt Covid-19 megbetegedés. Az őszi második hullám alatti</w:t>
      </w:r>
      <w:r w:rsidR="00FC1B0A">
        <w:t xml:space="preserve"> </w:t>
      </w:r>
      <w:r>
        <w:t>megbetegedések sem okoztak feladat elmaradást a szakszerű helyettesítés megszervezések miatt.</w:t>
      </w:r>
    </w:p>
    <w:p w14:paraId="1549FF5E" w14:textId="3C890860" w:rsidR="00EF5228" w:rsidRDefault="00EF5228" w:rsidP="00EF5228">
      <w:pPr>
        <w:pStyle w:val="NormlWeb"/>
        <w:jc w:val="both"/>
      </w:pPr>
      <w:r>
        <w:t>A 2020-as évre tervezett intézményi felújítási, beruházási feladatok közül az átütemezhető, intézményeink működését hátrányosan nem befolyásoló feladatok a járványhelyzettől függően átütemezésre kerültek. Ugyanakkor az intézmények által jelzett működési feladatokhoz, különösen a járványügyi feladatok ellátásához kapcsolódó kérelmekben</w:t>
      </w:r>
      <w:r w:rsidR="00FC1B0A">
        <w:t xml:space="preserve"> </w:t>
      </w:r>
      <w:r>
        <w:t>soron kívül intézkedtünk.</w:t>
      </w:r>
    </w:p>
    <w:p w14:paraId="5E640440" w14:textId="00A630CA" w:rsidR="00854145" w:rsidRPr="00E93B80" w:rsidRDefault="00EF5228" w:rsidP="002F2249">
      <w:pPr>
        <w:spacing w:before="100" w:beforeAutospacing="1" w:after="100" w:afterAutospacing="1" w:line="240" w:lineRule="auto"/>
        <w:jc w:val="both"/>
        <w:rPr>
          <w:rFonts w:ascii="Times New Roman" w:hAnsi="Times New Roman"/>
          <w:sz w:val="24"/>
          <w:szCs w:val="24"/>
          <w:lang w:eastAsia="hu-HU"/>
        </w:rPr>
      </w:pPr>
      <w:r>
        <w:rPr>
          <w:rFonts w:ascii="Times New Roman" w:hAnsi="Times New Roman"/>
          <w:sz w:val="24"/>
          <w:szCs w:val="24"/>
        </w:rPr>
        <w:t xml:space="preserve">A </w:t>
      </w:r>
      <w:proofErr w:type="spellStart"/>
      <w:r>
        <w:rPr>
          <w:rFonts w:ascii="Times New Roman" w:hAnsi="Times New Roman"/>
          <w:sz w:val="24"/>
          <w:szCs w:val="24"/>
        </w:rPr>
        <w:t>Covid</w:t>
      </w:r>
      <w:proofErr w:type="spellEnd"/>
      <w:r>
        <w:rPr>
          <w:rFonts w:ascii="Times New Roman" w:hAnsi="Times New Roman"/>
          <w:sz w:val="24"/>
          <w:szCs w:val="24"/>
        </w:rPr>
        <w:t xml:space="preserve"> járvány nem befolyásolta a 2020-ban megvalósított nagyberuházások (</w:t>
      </w:r>
      <w:proofErr w:type="spellStart"/>
      <w:r>
        <w:rPr>
          <w:rFonts w:ascii="Times New Roman" w:hAnsi="Times New Roman"/>
          <w:sz w:val="24"/>
          <w:szCs w:val="24"/>
          <w:lang w:eastAsia="hu-HU"/>
        </w:rPr>
        <w:t>Brigetio</w:t>
      </w:r>
      <w:proofErr w:type="spellEnd"/>
      <w:r>
        <w:rPr>
          <w:rFonts w:ascii="Times New Roman" w:hAnsi="Times New Roman"/>
          <w:sz w:val="24"/>
          <w:szCs w:val="24"/>
          <w:lang w:eastAsia="hu-HU"/>
        </w:rPr>
        <w:t xml:space="preserve"> Látogatóközpont felújítása, Nonprofit szolgáltatóház építése, „Zöld város” - Jókai liget felújítása, Inkubátorház építése) teljesítését.</w:t>
      </w:r>
    </w:p>
    <w:p w14:paraId="3E03E76A" w14:textId="77777777" w:rsidR="00854145" w:rsidRPr="00AD303F" w:rsidRDefault="00854145" w:rsidP="00C40487">
      <w:pPr>
        <w:pStyle w:val="Cmsor1"/>
        <w:numPr>
          <w:ilvl w:val="0"/>
          <w:numId w:val="57"/>
        </w:numPr>
        <w:ind w:left="454" w:hanging="454"/>
        <w:jc w:val="both"/>
      </w:pPr>
      <w:bookmarkStart w:id="135" w:name="_Toc482343809"/>
      <w:bookmarkStart w:id="136" w:name="_Toc67926664"/>
      <w:r>
        <w:t>PÉNZÜGYI OSZTÁLY</w:t>
      </w:r>
      <w:bookmarkEnd w:id="135"/>
      <w:bookmarkEnd w:id="136"/>
    </w:p>
    <w:p w14:paraId="636D6355" w14:textId="1C443410" w:rsidR="00854145" w:rsidRPr="002F2249" w:rsidRDefault="00854145" w:rsidP="002F2249">
      <w:pPr>
        <w:pStyle w:val="Cmsor2"/>
        <w:keepLines w:val="0"/>
        <w:numPr>
          <w:ilvl w:val="0"/>
          <w:numId w:val="30"/>
        </w:numPr>
        <w:spacing w:before="240" w:after="60"/>
        <w:ind w:left="993" w:hanging="567"/>
        <w:rPr>
          <w:rFonts w:ascii="Arial" w:hAnsi="Arial" w:cs="Arial"/>
          <w:b/>
          <w:bCs/>
          <w:i/>
          <w:iCs/>
          <w:color w:val="000000" w:themeColor="text1"/>
          <w:sz w:val="28"/>
          <w:szCs w:val="28"/>
        </w:rPr>
      </w:pPr>
      <w:bookmarkStart w:id="137" w:name="_Toc482343810"/>
      <w:bookmarkStart w:id="138" w:name="_Toc67926665"/>
      <w:r w:rsidRPr="001D187C">
        <w:rPr>
          <w:rFonts w:ascii="Arial" w:hAnsi="Arial" w:cs="Arial"/>
          <w:b/>
          <w:bCs/>
          <w:i/>
          <w:iCs/>
          <w:color w:val="000000" w:themeColor="text1"/>
          <w:sz w:val="28"/>
          <w:szCs w:val="28"/>
        </w:rPr>
        <w:t>Az osztály tevékenység</w:t>
      </w:r>
      <w:bookmarkEnd w:id="137"/>
      <w:r w:rsidRPr="001D187C">
        <w:rPr>
          <w:rFonts w:ascii="Arial" w:hAnsi="Arial" w:cs="Arial"/>
          <w:b/>
          <w:bCs/>
          <w:i/>
          <w:iCs/>
          <w:color w:val="000000" w:themeColor="text1"/>
          <w:sz w:val="28"/>
          <w:szCs w:val="28"/>
        </w:rPr>
        <w:t>e</w:t>
      </w:r>
      <w:bookmarkEnd w:id="138"/>
    </w:p>
    <w:p w14:paraId="74380965" w14:textId="3BBFFF40" w:rsidR="00854145" w:rsidRPr="002F2249" w:rsidRDefault="00854145" w:rsidP="00854145">
      <w:pPr>
        <w:spacing w:after="0" w:line="240" w:lineRule="auto"/>
        <w:jc w:val="both"/>
        <w:rPr>
          <w:rFonts w:ascii="Times New Roman" w:hAnsi="Times New Roman"/>
          <w:sz w:val="24"/>
          <w:szCs w:val="24"/>
        </w:rPr>
      </w:pPr>
      <w:r w:rsidRPr="00E03D68">
        <w:rPr>
          <w:rFonts w:ascii="Times New Roman" w:hAnsi="Times New Roman"/>
          <w:sz w:val="24"/>
          <w:szCs w:val="24"/>
        </w:rPr>
        <w:t>A</w:t>
      </w:r>
      <w:r>
        <w:rPr>
          <w:rFonts w:ascii="Times New Roman" w:hAnsi="Times New Roman"/>
          <w:sz w:val="24"/>
          <w:szCs w:val="24"/>
        </w:rPr>
        <w:t xml:space="preserve"> Pénzügyi O</w:t>
      </w:r>
      <w:r w:rsidRPr="00E03D68">
        <w:rPr>
          <w:rFonts w:ascii="Times New Roman" w:hAnsi="Times New Roman"/>
          <w:sz w:val="24"/>
          <w:szCs w:val="24"/>
        </w:rPr>
        <w:t xml:space="preserve">sztály a gazdálkodással, </w:t>
      </w:r>
      <w:proofErr w:type="gramStart"/>
      <w:r w:rsidRPr="00E03D68">
        <w:rPr>
          <w:rFonts w:ascii="Times New Roman" w:hAnsi="Times New Roman"/>
          <w:sz w:val="24"/>
          <w:szCs w:val="24"/>
        </w:rPr>
        <w:t>könyvvezetéssel,</w:t>
      </w:r>
      <w:proofErr w:type="gramEnd"/>
      <w:r w:rsidRPr="00E03D68">
        <w:rPr>
          <w:rFonts w:ascii="Times New Roman" w:hAnsi="Times New Roman"/>
          <w:sz w:val="24"/>
          <w:szCs w:val="24"/>
        </w:rPr>
        <w:t xml:space="preserve"> és az adatszolgáltatással kapcsolatos feladatokat Komárom Város Önkormányzata, a Polgármesteri Hivatal</w:t>
      </w:r>
      <w:r>
        <w:rPr>
          <w:rFonts w:ascii="Times New Roman" w:hAnsi="Times New Roman"/>
          <w:sz w:val="24"/>
          <w:szCs w:val="24"/>
        </w:rPr>
        <w:t xml:space="preserve"> és a</w:t>
      </w:r>
      <w:r w:rsidRPr="00E03D68">
        <w:rPr>
          <w:rFonts w:ascii="Times New Roman" w:hAnsi="Times New Roman"/>
          <w:sz w:val="24"/>
          <w:szCs w:val="24"/>
        </w:rPr>
        <w:t xml:space="preserve"> </w:t>
      </w:r>
      <w:r>
        <w:rPr>
          <w:rFonts w:ascii="Times New Roman" w:hAnsi="Times New Roman"/>
          <w:sz w:val="24"/>
          <w:szCs w:val="24"/>
        </w:rPr>
        <w:t>R</w:t>
      </w:r>
      <w:r w:rsidRPr="00E03D68">
        <w:rPr>
          <w:rFonts w:ascii="Times New Roman" w:hAnsi="Times New Roman"/>
          <w:sz w:val="24"/>
          <w:szCs w:val="24"/>
        </w:rPr>
        <w:t xml:space="preserve">oma </w:t>
      </w:r>
      <w:r>
        <w:rPr>
          <w:rFonts w:ascii="Times New Roman" w:hAnsi="Times New Roman"/>
          <w:sz w:val="24"/>
          <w:szCs w:val="24"/>
        </w:rPr>
        <w:t>N</w:t>
      </w:r>
      <w:r w:rsidRPr="00E03D68">
        <w:rPr>
          <w:rFonts w:ascii="Times New Roman" w:hAnsi="Times New Roman"/>
          <w:sz w:val="24"/>
          <w:szCs w:val="24"/>
        </w:rPr>
        <w:t xml:space="preserve">emzetiségi </w:t>
      </w:r>
      <w:r>
        <w:rPr>
          <w:rFonts w:ascii="Times New Roman" w:hAnsi="Times New Roman"/>
          <w:sz w:val="24"/>
          <w:szCs w:val="24"/>
        </w:rPr>
        <w:t>Ö</w:t>
      </w:r>
      <w:r w:rsidRPr="00E03D68">
        <w:rPr>
          <w:rFonts w:ascii="Times New Roman" w:hAnsi="Times New Roman"/>
          <w:sz w:val="24"/>
          <w:szCs w:val="24"/>
        </w:rPr>
        <w:t xml:space="preserve">nkormányzat, valamint az </w:t>
      </w:r>
      <w:r>
        <w:rPr>
          <w:rFonts w:ascii="Times New Roman" w:hAnsi="Times New Roman"/>
          <w:sz w:val="24"/>
          <w:szCs w:val="24"/>
        </w:rPr>
        <w:t>önkormányzat által fenntartott</w:t>
      </w:r>
      <w:r w:rsidRPr="00E03D68">
        <w:rPr>
          <w:rFonts w:ascii="Times New Roman" w:hAnsi="Times New Roman"/>
          <w:sz w:val="24"/>
          <w:szCs w:val="24"/>
        </w:rPr>
        <w:t xml:space="preserve"> 1</w:t>
      </w:r>
      <w:r>
        <w:rPr>
          <w:rFonts w:ascii="Times New Roman" w:hAnsi="Times New Roman"/>
          <w:sz w:val="24"/>
          <w:szCs w:val="24"/>
        </w:rPr>
        <w:t xml:space="preserve">3 </w:t>
      </w:r>
      <w:r w:rsidRPr="00E03D68">
        <w:rPr>
          <w:rFonts w:ascii="Times New Roman" w:hAnsi="Times New Roman"/>
          <w:sz w:val="24"/>
          <w:szCs w:val="24"/>
        </w:rPr>
        <w:t>intézmény (óvodák, szociális</w:t>
      </w:r>
      <w:r>
        <w:rPr>
          <w:rFonts w:ascii="Times New Roman" w:hAnsi="Times New Roman"/>
          <w:sz w:val="24"/>
          <w:szCs w:val="24"/>
        </w:rPr>
        <w:t xml:space="preserve"> és gyermekvédelmi, egészségügyi </w:t>
      </w:r>
      <w:r w:rsidRPr="00E03D68">
        <w:rPr>
          <w:rFonts w:ascii="Times New Roman" w:hAnsi="Times New Roman"/>
          <w:sz w:val="24"/>
          <w:szCs w:val="24"/>
        </w:rPr>
        <w:t>intézmények, könyvtár és múzeum) vonatkozásában látta el 20</w:t>
      </w:r>
      <w:r>
        <w:rPr>
          <w:rFonts w:ascii="Times New Roman" w:hAnsi="Times New Roman"/>
          <w:sz w:val="24"/>
          <w:szCs w:val="24"/>
        </w:rPr>
        <w:t>20</w:t>
      </w:r>
      <w:r w:rsidRPr="00E03D68">
        <w:rPr>
          <w:rFonts w:ascii="Times New Roman" w:hAnsi="Times New Roman"/>
          <w:sz w:val="24"/>
          <w:szCs w:val="24"/>
        </w:rPr>
        <w:t>. évben.</w:t>
      </w:r>
      <w:r>
        <w:rPr>
          <w:rFonts w:ascii="Times New Roman" w:hAnsi="Times New Roman"/>
          <w:sz w:val="24"/>
          <w:szCs w:val="24"/>
        </w:rPr>
        <w:t xml:space="preserve"> Az osztály tevékenységi köre </w:t>
      </w:r>
      <w:r w:rsidR="002152AD" w:rsidRPr="00A41E64">
        <w:rPr>
          <w:rFonts w:ascii="Times New Roman" w:hAnsi="Times New Roman"/>
          <w:sz w:val="24"/>
          <w:szCs w:val="24"/>
        </w:rPr>
        <w:t xml:space="preserve">2020. évben </w:t>
      </w:r>
      <w:r>
        <w:rPr>
          <w:rFonts w:ascii="Times New Roman" w:hAnsi="Times New Roman"/>
          <w:sz w:val="24"/>
          <w:szCs w:val="24"/>
        </w:rPr>
        <w:t xml:space="preserve">nem változott. </w:t>
      </w:r>
    </w:p>
    <w:p w14:paraId="755CE1DA" w14:textId="79A5E399" w:rsidR="00854145" w:rsidRPr="002F2249" w:rsidRDefault="00854145" w:rsidP="002F2249">
      <w:pPr>
        <w:pStyle w:val="Cmsor2"/>
        <w:keepLines w:val="0"/>
        <w:numPr>
          <w:ilvl w:val="0"/>
          <w:numId w:val="30"/>
        </w:numPr>
        <w:spacing w:before="240" w:after="60"/>
        <w:ind w:left="992" w:hanging="567"/>
      </w:pPr>
      <w:bookmarkStart w:id="139" w:name="_Toc67926666"/>
      <w:r w:rsidRPr="001D187C">
        <w:rPr>
          <w:rFonts w:ascii="Arial" w:hAnsi="Arial" w:cs="Arial"/>
          <w:b/>
          <w:bCs/>
          <w:i/>
          <w:iCs/>
          <w:color w:val="000000" w:themeColor="text1"/>
          <w:sz w:val="28"/>
          <w:szCs w:val="28"/>
        </w:rPr>
        <w:t>Iktatott</w:t>
      </w:r>
      <w:r>
        <w:t xml:space="preserve"> </w:t>
      </w:r>
      <w:r w:rsidRPr="001D187C">
        <w:rPr>
          <w:rFonts w:ascii="Arial" w:hAnsi="Arial" w:cs="Arial"/>
          <w:b/>
          <w:bCs/>
          <w:i/>
          <w:iCs/>
          <w:color w:val="000000" w:themeColor="text1"/>
          <w:sz w:val="28"/>
          <w:szCs w:val="28"/>
        </w:rPr>
        <w:t>iratok</w:t>
      </w:r>
      <w:bookmarkEnd w:id="139"/>
      <w:r>
        <w:t xml:space="preserve"> </w:t>
      </w:r>
    </w:p>
    <w:p w14:paraId="577855BC" w14:textId="3758CFC2" w:rsidR="00854145" w:rsidRDefault="00854145" w:rsidP="00854145">
      <w:pPr>
        <w:spacing w:after="0" w:line="240" w:lineRule="auto"/>
        <w:jc w:val="both"/>
        <w:rPr>
          <w:rFonts w:ascii="Times New Roman" w:hAnsi="Times New Roman"/>
          <w:sz w:val="24"/>
          <w:szCs w:val="24"/>
        </w:rPr>
      </w:pPr>
      <w:r>
        <w:rPr>
          <w:rFonts w:ascii="Times New Roman" w:hAnsi="Times New Roman"/>
          <w:sz w:val="24"/>
          <w:szCs w:val="24"/>
        </w:rPr>
        <w:t xml:space="preserve">A pénzügyi </w:t>
      </w:r>
      <w:r w:rsidRPr="00E03D68">
        <w:rPr>
          <w:rFonts w:ascii="Times New Roman" w:hAnsi="Times New Roman"/>
          <w:sz w:val="24"/>
          <w:szCs w:val="24"/>
        </w:rPr>
        <w:t xml:space="preserve">osztályon az elmúlt évben </w:t>
      </w:r>
      <w:r>
        <w:rPr>
          <w:rFonts w:ascii="Times New Roman" w:hAnsi="Times New Roman"/>
          <w:b/>
          <w:sz w:val="24"/>
          <w:szCs w:val="24"/>
        </w:rPr>
        <w:t>125</w:t>
      </w:r>
      <w:r w:rsidRPr="0074689B">
        <w:rPr>
          <w:rFonts w:ascii="Times New Roman" w:hAnsi="Times New Roman"/>
          <w:b/>
          <w:sz w:val="24"/>
          <w:szCs w:val="24"/>
        </w:rPr>
        <w:t xml:space="preserve"> db</w:t>
      </w:r>
      <w:r>
        <w:rPr>
          <w:rFonts w:ascii="Times New Roman" w:hAnsi="Times New Roman"/>
          <w:b/>
          <w:sz w:val="24"/>
          <w:szCs w:val="24"/>
        </w:rPr>
        <w:t xml:space="preserve"> </w:t>
      </w:r>
      <w:r w:rsidRPr="00577CB3">
        <w:rPr>
          <w:rFonts w:ascii="Times New Roman" w:hAnsi="Times New Roman"/>
          <w:sz w:val="24"/>
          <w:szCs w:val="24"/>
        </w:rPr>
        <w:t>főszám</w:t>
      </w:r>
      <w:r>
        <w:rPr>
          <w:rFonts w:ascii="Times New Roman" w:hAnsi="Times New Roman"/>
          <w:sz w:val="24"/>
          <w:szCs w:val="24"/>
        </w:rPr>
        <w:t>mal</w:t>
      </w:r>
      <w:r>
        <w:rPr>
          <w:rFonts w:ascii="Times New Roman" w:hAnsi="Times New Roman"/>
          <w:b/>
          <w:sz w:val="24"/>
          <w:szCs w:val="24"/>
        </w:rPr>
        <w:t xml:space="preserve"> </w:t>
      </w:r>
      <w:r w:rsidRPr="00E03D68">
        <w:rPr>
          <w:rFonts w:ascii="Times New Roman" w:hAnsi="Times New Roman"/>
          <w:sz w:val="24"/>
          <w:szCs w:val="24"/>
        </w:rPr>
        <w:t xml:space="preserve">iktatott irat ügyintézését végeztük el. Döntő többségben a Magyar Államkincstárral kapcsolatos, valamint a támogatási szerződésekkel összefüggő </w:t>
      </w:r>
      <w:r>
        <w:rPr>
          <w:rFonts w:ascii="Times New Roman" w:hAnsi="Times New Roman"/>
          <w:sz w:val="24"/>
          <w:szCs w:val="24"/>
        </w:rPr>
        <w:t>iktatott ügyiratok készültek</w:t>
      </w:r>
      <w:r w:rsidRPr="00E03D68">
        <w:rPr>
          <w:rFonts w:ascii="Times New Roman" w:hAnsi="Times New Roman"/>
          <w:sz w:val="24"/>
          <w:szCs w:val="24"/>
        </w:rPr>
        <w:t>.</w:t>
      </w:r>
    </w:p>
    <w:p w14:paraId="5C2FE8BA" w14:textId="505C565E" w:rsidR="00854145" w:rsidRPr="002F2249" w:rsidRDefault="00854145" w:rsidP="002F2249">
      <w:pPr>
        <w:pStyle w:val="Cmsor2"/>
        <w:keepLines w:val="0"/>
        <w:numPr>
          <w:ilvl w:val="0"/>
          <w:numId w:val="30"/>
        </w:numPr>
        <w:spacing w:before="240" w:after="60"/>
        <w:ind w:left="992" w:hanging="567"/>
        <w:rPr>
          <w:rFonts w:ascii="Arial" w:hAnsi="Arial" w:cs="Arial"/>
          <w:b/>
          <w:bCs/>
          <w:i/>
          <w:iCs/>
          <w:color w:val="000000" w:themeColor="text1"/>
          <w:sz w:val="28"/>
          <w:szCs w:val="28"/>
        </w:rPr>
      </w:pPr>
      <w:bookmarkStart w:id="140" w:name="_Toc67926667"/>
      <w:r w:rsidRPr="001D187C">
        <w:rPr>
          <w:rFonts w:ascii="Arial" w:hAnsi="Arial" w:cs="Arial"/>
          <w:b/>
          <w:bCs/>
          <w:i/>
          <w:iCs/>
          <w:color w:val="000000" w:themeColor="text1"/>
          <w:sz w:val="28"/>
          <w:szCs w:val="28"/>
        </w:rPr>
        <w:t>Könyvelési tételszámok alakulása</w:t>
      </w:r>
      <w:bookmarkEnd w:id="140"/>
    </w:p>
    <w:p w14:paraId="35001830" w14:textId="77777777" w:rsidR="00854145" w:rsidRPr="00E13C68" w:rsidRDefault="00854145" w:rsidP="00854145">
      <w:pPr>
        <w:spacing w:after="0" w:line="240" w:lineRule="auto"/>
        <w:jc w:val="both"/>
        <w:rPr>
          <w:rFonts w:ascii="Times New Roman" w:hAnsi="Times New Roman"/>
          <w:sz w:val="24"/>
          <w:szCs w:val="24"/>
        </w:rPr>
      </w:pPr>
      <w:r w:rsidRPr="00E03D68">
        <w:rPr>
          <w:rFonts w:ascii="Times New Roman" w:hAnsi="Times New Roman"/>
          <w:sz w:val="24"/>
          <w:szCs w:val="24"/>
        </w:rPr>
        <w:t>A Pénzügyi Osztály 20</w:t>
      </w:r>
      <w:r>
        <w:rPr>
          <w:rFonts w:ascii="Times New Roman" w:hAnsi="Times New Roman"/>
          <w:sz w:val="24"/>
          <w:szCs w:val="24"/>
        </w:rPr>
        <w:t>20. évi bizonylat</w:t>
      </w:r>
      <w:r w:rsidRPr="00E03D68">
        <w:rPr>
          <w:rFonts w:ascii="Times New Roman" w:hAnsi="Times New Roman"/>
          <w:sz w:val="24"/>
          <w:szCs w:val="24"/>
        </w:rPr>
        <w:t xml:space="preserve">feldolgozási és könyvelési tevékenységének mutatószámait az </w:t>
      </w:r>
      <w:r>
        <w:rPr>
          <w:rFonts w:ascii="Times New Roman" w:hAnsi="Times New Roman"/>
          <w:sz w:val="24"/>
          <w:szCs w:val="24"/>
        </w:rPr>
        <w:t>alábbi táblázat</w:t>
      </w:r>
      <w:r w:rsidRPr="00E03D68">
        <w:rPr>
          <w:rFonts w:ascii="Times New Roman" w:hAnsi="Times New Roman"/>
          <w:sz w:val="24"/>
          <w:szCs w:val="24"/>
        </w:rPr>
        <w:t xml:space="preserve"> tartalmazza.</w:t>
      </w:r>
    </w:p>
    <w:p w14:paraId="5FACC380" w14:textId="77777777" w:rsidR="00854145" w:rsidRPr="00E03D68" w:rsidRDefault="00854145" w:rsidP="00854145">
      <w:pPr>
        <w:spacing w:after="0" w:line="240" w:lineRule="auto"/>
        <w:rPr>
          <w:rFonts w:ascii="Times New Roman" w:hAnsi="Times New Roman"/>
          <w:sz w:val="24"/>
          <w:szCs w:val="24"/>
        </w:rPr>
      </w:pPr>
    </w:p>
    <w:tbl>
      <w:tblPr>
        <w:tblW w:w="10560" w:type="dxa"/>
        <w:jc w:val="center"/>
        <w:tblCellMar>
          <w:left w:w="70" w:type="dxa"/>
          <w:right w:w="70" w:type="dxa"/>
        </w:tblCellMar>
        <w:tblLook w:val="04A0" w:firstRow="1" w:lastRow="0" w:firstColumn="1" w:lastColumn="0" w:noHBand="0" w:noVBand="1"/>
      </w:tblPr>
      <w:tblGrid>
        <w:gridCol w:w="4480"/>
        <w:gridCol w:w="1520"/>
        <w:gridCol w:w="1520"/>
        <w:gridCol w:w="1520"/>
        <w:gridCol w:w="1520"/>
      </w:tblGrid>
      <w:tr w:rsidR="00854145" w:rsidRPr="00C71ED3" w14:paraId="19F0E6F3" w14:textId="77777777" w:rsidTr="00207D27">
        <w:trPr>
          <w:trHeight w:val="899"/>
          <w:jc w:val="center"/>
        </w:trPr>
        <w:tc>
          <w:tcPr>
            <w:tcW w:w="44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1D4EC15" w14:textId="77777777" w:rsidR="00854145" w:rsidRPr="00C71ED3" w:rsidRDefault="00854145" w:rsidP="00854145">
            <w:pPr>
              <w:spacing w:after="0" w:line="240" w:lineRule="auto"/>
              <w:jc w:val="center"/>
              <w:rPr>
                <w:rFonts w:ascii="Times New Roman" w:hAnsi="Times New Roman"/>
                <w:b/>
                <w:bCs/>
                <w:color w:val="000000"/>
                <w:sz w:val="24"/>
                <w:szCs w:val="24"/>
                <w:lang w:eastAsia="hu-HU"/>
              </w:rPr>
            </w:pPr>
            <w:r w:rsidRPr="00C71ED3">
              <w:rPr>
                <w:rFonts w:ascii="Times New Roman" w:hAnsi="Times New Roman"/>
                <w:b/>
                <w:bCs/>
                <w:color w:val="000000"/>
                <w:sz w:val="24"/>
                <w:szCs w:val="24"/>
                <w:lang w:eastAsia="hu-HU"/>
              </w:rPr>
              <w:t>Intézmény megnevezése:</w:t>
            </w:r>
          </w:p>
        </w:tc>
        <w:tc>
          <w:tcPr>
            <w:tcW w:w="1520" w:type="dxa"/>
            <w:tcBorders>
              <w:top w:val="single" w:sz="4" w:space="0" w:color="000000"/>
              <w:left w:val="nil"/>
              <w:bottom w:val="single" w:sz="4" w:space="0" w:color="000000"/>
              <w:right w:val="single" w:sz="4" w:space="0" w:color="000000"/>
            </w:tcBorders>
            <w:shd w:val="clear" w:color="auto" w:fill="auto"/>
            <w:vAlign w:val="center"/>
            <w:hideMark/>
          </w:tcPr>
          <w:p w14:paraId="6071884A" w14:textId="77777777" w:rsidR="00854145" w:rsidRPr="00C71ED3" w:rsidRDefault="00854145" w:rsidP="00854145">
            <w:pPr>
              <w:spacing w:after="0" w:line="240" w:lineRule="auto"/>
              <w:jc w:val="center"/>
              <w:rPr>
                <w:rFonts w:ascii="Times New Roman" w:hAnsi="Times New Roman"/>
                <w:b/>
                <w:bCs/>
                <w:color w:val="000000"/>
                <w:sz w:val="24"/>
                <w:szCs w:val="24"/>
                <w:lang w:eastAsia="hu-HU"/>
              </w:rPr>
            </w:pPr>
            <w:r w:rsidRPr="00C71ED3">
              <w:rPr>
                <w:rFonts w:ascii="Times New Roman" w:hAnsi="Times New Roman"/>
                <w:b/>
                <w:bCs/>
                <w:color w:val="000000"/>
                <w:sz w:val="24"/>
                <w:szCs w:val="24"/>
                <w:lang w:eastAsia="hu-HU"/>
              </w:rPr>
              <w:t>Kontírozás követel oldalon</w:t>
            </w:r>
          </w:p>
        </w:tc>
        <w:tc>
          <w:tcPr>
            <w:tcW w:w="1520" w:type="dxa"/>
            <w:tcBorders>
              <w:top w:val="single" w:sz="4" w:space="0" w:color="000000"/>
              <w:left w:val="nil"/>
              <w:bottom w:val="single" w:sz="4" w:space="0" w:color="000000"/>
              <w:right w:val="single" w:sz="4" w:space="0" w:color="000000"/>
            </w:tcBorders>
            <w:shd w:val="clear" w:color="auto" w:fill="auto"/>
            <w:vAlign w:val="center"/>
            <w:hideMark/>
          </w:tcPr>
          <w:p w14:paraId="7E867498" w14:textId="77777777" w:rsidR="00854145" w:rsidRPr="00C71ED3" w:rsidRDefault="00854145" w:rsidP="00854145">
            <w:pPr>
              <w:spacing w:after="0" w:line="240" w:lineRule="auto"/>
              <w:jc w:val="center"/>
              <w:rPr>
                <w:rFonts w:ascii="Times New Roman" w:hAnsi="Times New Roman"/>
                <w:b/>
                <w:bCs/>
                <w:color w:val="000000"/>
                <w:sz w:val="24"/>
                <w:szCs w:val="24"/>
                <w:lang w:eastAsia="hu-HU"/>
              </w:rPr>
            </w:pPr>
            <w:r w:rsidRPr="00C71ED3">
              <w:rPr>
                <w:rFonts w:ascii="Times New Roman" w:hAnsi="Times New Roman"/>
                <w:b/>
                <w:bCs/>
                <w:color w:val="000000"/>
                <w:sz w:val="24"/>
                <w:szCs w:val="24"/>
                <w:lang w:eastAsia="hu-HU"/>
              </w:rPr>
              <w:t>Kontírozás tartozik oldalon</w:t>
            </w:r>
          </w:p>
        </w:tc>
        <w:tc>
          <w:tcPr>
            <w:tcW w:w="1520" w:type="dxa"/>
            <w:tcBorders>
              <w:top w:val="single" w:sz="4" w:space="0" w:color="000000"/>
              <w:left w:val="nil"/>
              <w:bottom w:val="single" w:sz="4" w:space="0" w:color="000000"/>
              <w:right w:val="single" w:sz="4" w:space="0" w:color="000000"/>
            </w:tcBorders>
            <w:shd w:val="clear" w:color="auto" w:fill="auto"/>
            <w:vAlign w:val="center"/>
            <w:hideMark/>
          </w:tcPr>
          <w:p w14:paraId="0733E9C7" w14:textId="77777777" w:rsidR="00854145" w:rsidRPr="00C71ED3" w:rsidRDefault="00854145" w:rsidP="00854145">
            <w:pPr>
              <w:spacing w:after="0" w:line="240" w:lineRule="auto"/>
              <w:jc w:val="center"/>
              <w:rPr>
                <w:rFonts w:ascii="Times New Roman" w:hAnsi="Times New Roman"/>
                <w:b/>
                <w:bCs/>
                <w:color w:val="000000"/>
                <w:sz w:val="24"/>
                <w:szCs w:val="24"/>
                <w:lang w:eastAsia="hu-HU"/>
              </w:rPr>
            </w:pPr>
            <w:r w:rsidRPr="00C71ED3">
              <w:rPr>
                <w:rFonts w:ascii="Times New Roman" w:hAnsi="Times New Roman"/>
                <w:b/>
                <w:bCs/>
                <w:color w:val="000000"/>
                <w:sz w:val="24"/>
                <w:szCs w:val="24"/>
                <w:lang w:eastAsia="hu-HU"/>
              </w:rPr>
              <w:t>Utalvány-rendelet</w:t>
            </w:r>
            <w:r>
              <w:rPr>
                <w:rFonts w:ascii="Times New Roman" w:hAnsi="Times New Roman"/>
                <w:b/>
                <w:bCs/>
                <w:color w:val="000000"/>
                <w:sz w:val="24"/>
                <w:szCs w:val="24"/>
                <w:lang w:eastAsia="hu-HU"/>
              </w:rPr>
              <w:t>ek</w:t>
            </w:r>
            <w:r w:rsidRPr="00C71ED3">
              <w:rPr>
                <w:rFonts w:ascii="Times New Roman" w:hAnsi="Times New Roman"/>
                <w:b/>
                <w:bCs/>
                <w:color w:val="000000"/>
                <w:sz w:val="24"/>
                <w:szCs w:val="24"/>
                <w:lang w:eastAsia="hu-HU"/>
              </w:rPr>
              <w:t xml:space="preserve"> száma</w:t>
            </w:r>
          </w:p>
        </w:tc>
        <w:tc>
          <w:tcPr>
            <w:tcW w:w="1520" w:type="dxa"/>
            <w:tcBorders>
              <w:top w:val="single" w:sz="4" w:space="0" w:color="000000"/>
              <w:left w:val="nil"/>
              <w:bottom w:val="single" w:sz="4" w:space="0" w:color="000000"/>
              <w:right w:val="single" w:sz="4" w:space="0" w:color="000000"/>
            </w:tcBorders>
            <w:shd w:val="clear" w:color="auto" w:fill="auto"/>
            <w:vAlign w:val="center"/>
            <w:hideMark/>
          </w:tcPr>
          <w:p w14:paraId="6D9C22D3" w14:textId="77777777" w:rsidR="00854145" w:rsidRPr="00C71ED3" w:rsidRDefault="00854145" w:rsidP="00854145">
            <w:pPr>
              <w:spacing w:after="0" w:line="240" w:lineRule="auto"/>
              <w:jc w:val="center"/>
              <w:rPr>
                <w:rFonts w:ascii="Times New Roman" w:hAnsi="Times New Roman"/>
                <w:b/>
                <w:bCs/>
                <w:color w:val="000000"/>
                <w:sz w:val="24"/>
                <w:szCs w:val="24"/>
                <w:lang w:eastAsia="hu-HU"/>
              </w:rPr>
            </w:pPr>
            <w:r w:rsidRPr="00C71ED3">
              <w:rPr>
                <w:rFonts w:ascii="Times New Roman" w:hAnsi="Times New Roman"/>
                <w:b/>
                <w:bCs/>
                <w:color w:val="000000"/>
                <w:sz w:val="24"/>
                <w:szCs w:val="24"/>
                <w:lang w:eastAsia="hu-HU"/>
              </w:rPr>
              <w:t>Bejövő számlák száma</w:t>
            </w:r>
          </w:p>
        </w:tc>
      </w:tr>
      <w:tr w:rsidR="00854145" w:rsidRPr="00C71ED3" w14:paraId="63F4E0B7" w14:textId="77777777" w:rsidTr="00854145">
        <w:trPr>
          <w:trHeight w:val="360"/>
          <w:jc w:val="center"/>
        </w:trPr>
        <w:tc>
          <w:tcPr>
            <w:tcW w:w="4480" w:type="dxa"/>
            <w:tcBorders>
              <w:top w:val="nil"/>
              <w:left w:val="single" w:sz="4" w:space="0" w:color="000000"/>
              <w:bottom w:val="single" w:sz="4" w:space="0" w:color="000000"/>
              <w:right w:val="single" w:sz="4" w:space="0" w:color="000000"/>
            </w:tcBorders>
            <w:shd w:val="clear" w:color="auto" w:fill="auto"/>
            <w:vAlign w:val="center"/>
            <w:hideMark/>
          </w:tcPr>
          <w:p w14:paraId="49D8BA24" w14:textId="77777777" w:rsidR="00854145" w:rsidRPr="00C71ED3" w:rsidRDefault="00854145" w:rsidP="00854145">
            <w:pPr>
              <w:spacing w:after="0" w:line="240" w:lineRule="auto"/>
              <w:rPr>
                <w:rFonts w:ascii="Times New Roman" w:hAnsi="Times New Roman"/>
                <w:color w:val="000000"/>
                <w:sz w:val="24"/>
                <w:szCs w:val="24"/>
                <w:lang w:eastAsia="hu-HU"/>
              </w:rPr>
            </w:pPr>
            <w:r w:rsidRPr="00C71ED3">
              <w:rPr>
                <w:rFonts w:ascii="Times New Roman" w:hAnsi="Times New Roman"/>
                <w:color w:val="000000"/>
                <w:sz w:val="24"/>
                <w:szCs w:val="24"/>
                <w:lang w:eastAsia="hu-HU"/>
              </w:rPr>
              <w:t>Komárom Város Önkormányzata</w:t>
            </w:r>
          </w:p>
        </w:tc>
        <w:tc>
          <w:tcPr>
            <w:tcW w:w="1520" w:type="dxa"/>
            <w:tcBorders>
              <w:top w:val="nil"/>
              <w:left w:val="nil"/>
              <w:bottom w:val="single" w:sz="4" w:space="0" w:color="000000"/>
              <w:right w:val="single" w:sz="4" w:space="0" w:color="000000"/>
            </w:tcBorders>
            <w:shd w:val="clear" w:color="auto" w:fill="auto"/>
            <w:noWrap/>
            <w:vAlign w:val="bottom"/>
            <w:hideMark/>
          </w:tcPr>
          <w:p w14:paraId="1A69C3F5"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sidRPr="00C71ED3">
              <w:rPr>
                <w:rFonts w:ascii="Times New Roman" w:hAnsi="Times New Roman"/>
                <w:color w:val="000000"/>
                <w:sz w:val="24"/>
                <w:szCs w:val="24"/>
                <w:lang w:eastAsia="hu-HU"/>
              </w:rPr>
              <w:t xml:space="preserve">40 </w:t>
            </w:r>
            <w:r>
              <w:rPr>
                <w:rFonts w:ascii="Times New Roman" w:hAnsi="Times New Roman"/>
                <w:color w:val="000000"/>
                <w:sz w:val="24"/>
                <w:szCs w:val="24"/>
                <w:lang w:eastAsia="hu-HU"/>
              </w:rPr>
              <w:t>622</w:t>
            </w:r>
          </w:p>
        </w:tc>
        <w:tc>
          <w:tcPr>
            <w:tcW w:w="1520" w:type="dxa"/>
            <w:tcBorders>
              <w:top w:val="nil"/>
              <w:left w:val="nil"/>
              <w:bottom w:val="single" w:sz="4" w:space="0" w:color="000000"/>
              <w:right w:val="single" w:sz="4" w:space="0" w:color="000000"/>
            </w:tcBorders>
            <w:shd w:val="clear" w:color="auto" w:fill="auto"/>
            <w:noWrap/>
            <w:vAlign w:val="bottom"/>
            <w:hideMark/>
          </w:tcPr>
          <w:p w14:paraId="668F4F6A"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38 366</w:t>
            </w:r>
          </w:p>
        </w:tc>
        <w:tc>
          <w:tcPr>
            <w:tcW w:w="1520" w:type="dxa"/>
            <w:tcBorders>
              <w:top w:val="nil"/>
              <w:left w:val="nil"/>
              <w:bottom w:val="single" w:sz="4" w:space="0" w:color="000000"/>
              <w:right w:val="single" w:sz="4" w:space="0" w:color="000000"/>
            </w:tcBorders>
            <w:shd w:val="clear" w:color="auto" w:fill="auto"/>
            <w:noWrap/>
            <w:vAlign w:val="bottom"/>
            <w:hideMark/>
          </w:tcPr>
          <w:p w14:paraId="22E6854E"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10 363</w:t>
            </w:r>
          </w:p>
        </w:tc>
        <w:tc>
          <w:tcPr>
            <w:tcW w:w="1520" w:type="dxa"/>
            <w:tcBorders>
              <w:top w:val="nil"/>
              <w:left w:val="nil"/>
              <w:bottom w:val="single" w:sz="4" w:space="0" w:color="000000"/>
              <w:right w:val="single" w:sz="4" w:space="0" w:color="000000"/>
            </w:tcBorders>
            <w:shd w:val="clear" w:color="auto" w:fill="auto"/>
            <w:noWrap/>
            <w:vAlign w:val="bottom"/>
            <w:hideMark/>
          </w:tcPr>
          <w:p w14:paraId="0094B51E"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2 840</w:t>
            </w:r>
          </w:p>
        </w:tc>
      </w:tr>
      <w:tr w:rsidR="00854145" w:rsidRPr="00C71ED3" w14:paraId="244E9D9E" w14:textId="77777777" w:rsidTr="00854145">
        <w:trPr>
          <w:trHeight w:val="720"/>
          <w:jc w:val="center"/>
        </w:trPr>
        <w:tc>
          <w:tcPr>
            <w:tcW w:w="4480" w:type="dxa"/>
            <w:tcBorders>
              <w:top w:val="nil"/>
              <w:left w:val="single" w:sz="4" w:space="0" w:color="000000"/>
              <w:bottom w:val="single" w:sz="4" w:space="0" w:color="000000"/>
              <w:right w:val="single" w:sz="4" w:space="0" w:color="000000"/>
            </w:tcBorders>
            <w:shd w:val="clear" w:color="auto" w:fill="auto"/>
            <w:vAlign w:val="center"/>
            <w:hideMark/>
          </w:tcPr>
          <w:p w14:paraId="445DBBC0" w14:textId="77777777" w:rsidR="00854145" w:rsidRPr="00C71ED3" w:rsidRDefault="00854145" w:rsidP="00854145">
            <w:pPr>
              <w:spacing w:after="0" w:line="240" w:lineRule="auto"/>
              <w:rPr>
                <w:rFonts w:ascii="Times New Roman" w:hAnsi="Times New Roman"/>
                <w:color w:val="000000"/>
                <w:sz w:val="24"/>
                <w:szCs w:val="24"/>
                <w:lang w:eastAsia="hu-HU"/>
              </w:rPr>
            </w:pPr>
            <w:r w:rsidRPr="00C71ED3">
              <w:rPr>
                <w:rFonts w:ascii="Times New Roman" w:hAnsi="Times New Roman"/>
                <w:color w:val="000000"/>
                <w:sz w:val="24"/>
                <w:szCs w:val="24"/>
                <w:lang w:eastAsia="hu-HU"/>
              </w:rPr>
              <w:t>Komáromi Roma Nemzetiségi Önkormányzat</w:t>
            </w:r>
          </w:p>
        </w:tc>
        <w:tc>
          <w:tcPr>
            <w:tcW w:w="1520" w:type="dxa"/>
            <w:tcBorders>
              <w:top w:val="nil"/>
              <w:left w:val="nil"/>
              <w:bottom w:val="single" w:sz="4" w:space="0" w:color="000000"/>
              <w:right w:val="single" w:sz="4" w:space="0" w:color="000000"/>
            </w:tcBorders>
            <w:shd w:val="clear" w:color="auto" w:fill="auto"/>
            <w:noWrap/>
            <w:vAlign w:val="bottom"/>
            <w:hideMark/>
          </w:tcPr>
          <w:p w14:paraId="5AF88FF0"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20</w:t>
            </w:r>
            <w:r w:rsidRPr="00C71ED3">
              <w:rPr>
                <w:rFonts w:ascii="Times New Roman" w:hAnsi="Times New Roman"/>
                <w:color w:val="000000"/>
                <w:sz w:val="24"/>
                <w:szCs w:val="24"/>
                <w:lang w:eastAsia="hu-HU"/>
              </w:rPr>
              <w:t>3</w:t>
            </w:r>
          </w:p>
        </w:tc>
        <w:tc>
          <w:tcPr>
            <w:tcW w:w="1520" w:type="dxa"/>
            <w:tcBorders>
              <w:top w:val="nil"/>
              <w:left w:val="nil"/>
              <w:bottom w:val="single" w:sz="4" w:space="0" w:color="000000"/>
              <w:right w:val="single" w:sz="4" w:space="0" w:color="000000"/>
            </w:tcBorders>
            <w:shd w:val="clear" w:color="auto" w:fill="auto"/>
            <w:noWrap/>
            <w:vAlign w:val="bottom"/>
            <w:hideMark/>
          </w:tcPr>
          <w:p w14:paraId="0CB6C634"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168</w:t>
            </w:r>
          </w:p>
        </w:tc>
        <w:tc>
          <w:tcPr>
            <w:tcW w:w="1520" w:type="dxa"/>
            <w:tcBorders>
              <w:top w:val="nil"/>
              <w:left w:val="nil"/>
              <w:bottom w:val="single" w:sz="4" w:space="0" w:color="000000"/>
              <w:right w:val="single" w:sz="4" w:space="0" w:color="000000"/>
            </w:tcBorders>
            <w:shd w:val="clear" w:color="auto" w:fill="auto"/>
            <w:noWrap/>
            <w:vAlign w:val="bottom"/>
            <w:hideMark/>
          </w:tcPr>
          <w:p w14:paraId="5ADE6E77"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91</w:t>
            </w:r>
          </w:p>
        </w:tc>
        <w:tc>
          <w:tcPr>
            <w:tcW w:w="1520" w:type="dxa"/>
            <w:tcBorders>
              <w:top w:val="nil"/>
              <w:left w:val="nil"/>
              <w:bottom w:val="single" w:sz="4" w:space="0" w:color="000000"/>
              <w:right w:val="single" w:sz="4" w:space="0" w:color="000000"/>
            </w:tcBorders>
            <w:shd w:val="clear" w:color="auto" w:fill="auto"/>
            <w:noWrap/>
            <w:vAlign w:val="bottom"/>
            <w:hideMark/>
          </w:tcPr>
          <w:p w14:paraId="2240A034"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3</w:t>
            </w:r>
          </w:p>
        </w:tc>
      </w:tr>
      <w:tr w:rsidR="00854145" w:rsidRPr="00C71ED3" w14:paraId="7B7FAE28" w14:textId="77777777" w:rsidTr="00854145">
        <w:trPr>
          <w:trHeight w:val="360"/>
          <w:jc w:val="center"/>
        </w:trPr>
        <w:tc>
          <w:tcPr>
            <w:tcW w:w="4480" w:type="dxa"/>
            <w:tcBorders>
              <w:top w:val="nil"/>
              <w:left w:val="single" w:sz="4" w:space="0" w:color="000000"/>
              <w:bottom w:val="single" w:sz="4" w:space="0" w:color="000000"/>
              <w:right w:val="single" w:sz="4" w:space="0" w:color="000000"/>
            </w:tcBorders>
            <w:shd w:val="clear" w:color="auto" w:fill="auto"/>
            <w:vAlign w:val="center"/>
            <w:hideMark/>
          </w:tcPr>
          <w:p w14:paraId="77018F1C" w14:textId="77777777" w:rsidR="00854145" w:rsidRPr="00C71ED3" w:rsidRDefault="00854145" w:rsidP="00854145">
            <w:pPr>
              <w:spacing w:after="0" w:line="240" w:lineRule="auto"/>
              <w:rPr>
                <w:rFonts w:ascii="Times New Roman" w:hAnsi="Times New Roman"/>
                <w:color w:val="000000"/>
                <w:sz w:val="24"/>
                <w:szCs w:val="24"/>
                <w:lang w:eastAsia="hu-HU"/>
              </w:rPr>
            </w:pPr>
            <w:r w:rsidRPr="00C71ED3">
              <w:rPr>
                <w:rFonts w:ascii="Times New Roman" w:hAnsi="Times New Roman"/>
                <w:color w:val="000000"/>
                <w:sz w:val="24"/>
                <w:szCs w:val="24"/>
                <w:lang w:eastAsia="hu-HU"/>
              </w:rPr>
              <w:t>Komáromi Polgármesteri Hivatal</w:t>
            </w:r>
          </w:p>
        </w:tc>
        <w:tc>
          <w:tcPr>
            <w:tcW w:w="1520" w:type="dxa"/>
            <w:tcBorders>
              <w:top w:val="nil"/>
              <w:left w:val="nil"/>
              <w:bottom w:val="single" w:sz="4" w:space="0" w:color="000000"/>
              <w:right w:val="single" w:sz="4" w:space="0" w:color="000000"/>
            </w:tcBorders>
            <w:shd w:val="clear" w:color="auto" w:fill="auto"/>
            <w:noWrap/>
            <w:vAlign w:val="bottom"/>
            <w:hideMark/>
          </w:tcPr>
          <w:p w14:paraId="11DC27C6"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7 606</w:t>
            </w:r>
          </w:p>
        </w:tc>
        <w:tc>
          <w:tcPr>
            <w:tcW w:w="1520" w:type="dxa"/>
            <w:tcBorders>
              <w:top w:val="nil"/>
              <w:left w:val="nil"/>
              <w:bottom w:val="single" w:sz="4" w:space="0" w:color="000000"/>
              <w:right w:val="single" w:sz="4" w:space="0" w:color="000000"/>
            </w:tcBorders>
            <w:shd w:val="clear" w:color="auto" w:fill="auto"/>
            <w:noWrap/>
            <w:vAlign w:val="bottom"/>
            <w:hideMark/>
          </w:tcPr>
          <w:p w14:paraId="45EEA17C"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6 647</w:t>
            </w:r>
          </w:p>
        </w:tc>
        <w:tc>
          <w:tcPr>
            <w:tcW w:w="1520" w:type="dxa"/>
            <w:tcBorders>
              <w:top w:val="nil"/>
              <w:left w:val="nil"/>
              <w:bottom w:val="single" w:sz="4" w:space="0" w:color="000000"/>
              <w:right w:val="single" w:sz="4" w:space="0" w:color="000000"/>
            </w:tcBorders>
            <w:shd w:val="clear" w:color="auto" w:fill="auto"/>
            <w:noWrap/>
            <w:vAlign w:val="bottom"/>
            <w:hideMark/>
          </w:tcPr>
          <w:p w14:paraId="6EB5E19E"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1 329</w:t>
            </w:r>
          </w:p>
        </w:tc>
        <w:tc>
          <w:tcPr>
            <w:tcW w:w="1520" w:type="dxa"/>
            <w:tcBorders>
              <w:top w:val="nil"/>
              <w:left w:val="nil"/>
              <w:bottom w:val="single" w:sz="4" w:space="0" w:color="000000"/>
              <w:right w:val="single" w:sz="4" w:space="0" w:color="000000"/>
            </w:tcBorders>
            <w:shd w:val="clear" w:color="auto" w:fill="auto"/>
            <w:noWrap/>
            <w:vAlign w:val="bottom"/>
            <w:hideMark/>
          </w:tcPr>
          <w:p w14:paraId="529D66DB"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608</w:t>
            </w:r>
          </w:p>
        </w:tc>
      </w:tr>
      <w:tr w:rsidR="00854145" w:rsidRPr="00C71ED3" w14:paraId="0110BC3F" w14:textId="77777777" w:rsidTr="00854145">
        <w:trPr>
          <w:trHeight w:val="720"/>
          <w:jc w:val="center"/>
        </w:trPr>
        <w:tc>
          <w:tcPr>
            <w:tcW w:w="4480" w:type="dxa"/>
            <w:tcBorders>
              <w:top w:val="nil"/>
              <w:left w:val="single" w:sz="4" w:space="0" w:color="000000"/>
              <w:bottom w:val="single" w:sz="4" w:space="0" w:color="000000"/>
              <w:right w:val="single" w:sz="4" w:space="0" w:color="000000"/>
            </w:tcBorders>
            <w:shd w:val="clear" w:color="auto" w:fill="auto"/>
            <w:vAlign w:val="center"/>
            <w:hideMark/>
          </w:tcPr>
          <w:p w14:paraId="6C49231F" w14:textId="77777777" w:rsidR="00854145" w:rsidRPr="00C71ED3" w:rsidRDefault="00854145" w:rsidP="00854145">
            <w:pPr>
              <w:spacing w:after="0" w:line="240" w:lineRule="auto"/>
              <w:rPr>
                <w:rFonts w:ascii="Times New Roman" w:hAnsi="Times New Roman"/>
                <w:color w:val="000000"/>
                <w:sz w:val="24"/>
                <w:szCs w:val="24"/>
                <w:lang w:eastAsia="hu-HU"/>
              </w:rPr>
            </w:pPr>
            <w:r w:rsidRPr="00C71ED3">
              <w:rPr>
                <w:rFonts w:ascii="Times New Roman" w:hAnsi="Times New Roman"/>
                <w:color w:val="000000"/>
                <w:sz w:val="24"/>
                <w:szCs w:val="24"/>
                <w:lang w:eastAsia="hu-HU"/>
              </w:rPr>
              <w:t>Komárom Város Egészségügyi Alapellátási Szolgálata</w:t>
            </w:r>
          </w:p>
        </w:tc>
        <w:tc>
          <w:tcPr>
            <w:tcW w:w="1520" w:type="dxa"/>
            <w:tcBorders>
              <w:top w:val="nil"/>
              <w:left w:val="nil"/>
              <w:bottom w:val="single" w:sz="4" w:space="0" w:color="000000"/>
              <w:right w:val="single" w:sz="4" w:space="0" w:color="000000"/>
            </w:tcBorders>
            <w:shd w:val="clear" w:color="auto" w:fill="auto"/>
            <w:noWrap/>
            <w:vAlign w:val="bottom"/>
            <w:hideMark/>
          </w:tcPr>
          <w:p w14:paraId="4CD5605C"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11 907</w:t>
            </w:r>
          </w:p>
        </w:tc>
        <w:tc>
          <w:tcPr>
            <w:tcW w:w="1520" w:type="dxa"/>
            <w:tcBorders>
              <w:top w:val="nil"/>
              <w:left w:val="nil"/>
              <w:bottom w:val="single" w:sz="4" w:space="0" w:color="000000"/>
              <w:right w:val="single" w:sz="4" w:space="0" w:color="000000"/>
            </w:tcBorders>
            <w:shd w:val="clear" w:color="auto" w:fill="auto"/>
            <w:noWrap/>
            <w:vAlign w:val="bottom"/>
            <w:hideMark/>
          </w:tcPr>
          <w:p w14:paraId="30DE8C41"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10 403</w:t>
            </w:r>
          </w:p>
        </w:tc>
        <w:tc>
          <w:tcPr>
            <w:tcW w:w="1520" w:type="dxa"/>
            <w:tcBorders>
              <w:top w:val="nil"/>
              <w:left w:val="nil"/>
              <w:bottom w:val="single" w:sz="4" w:space="0" w:color="000000"/>
              <w:right w:val="single" w:sz="4" w:space="0" w:color="000000"/>
            </w:tcBorders>
            <w:shd w:val="clear" w:color="auto" w:fill="auto"/>
            <w:noWrap/>
            <w:vAlign w:val="bottom"/>
            <w:hideMark/>
          </w:tcPr>
          <w:p w14:paraId="64B7637E"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2 345</w:t>
            </w:r>
          </w:p>
        </w:tc>
        <w:tc>
          <w:tcPr>
            <w:tcW w:w="1520" w:type="dxa"/>
            <w:tcBorders>
              <w:top w:val="nil"/>
              <w:left w:val="nil"/>
              <w:bottom w:val="single" w:sz="4" w:space="0" w:color="000000"/>
              <w:right w:val="single" w:sz="4" w:space="0" w:color="000000"/>
            </w:tcBorders>
            <w:shd w:val="clear" w:color="auto" w:fill="auto"/>
            <w:noWrap/>
            <w:vAlign w:val="bottom"/>
            <w:hideMark/>
          </w:tcPr>
          <w:p w14:paraId="6A70B65B"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1 178</w:t>
            </w:r>
          </w:p>
        </w:tc>
      </w:tr>
      <w:tr w:rsidR="00854145" w:rsidRPr="00C71ED3" w14:paraId="74C54CAA" w14:textId="77777777" w:rsidTr="00854145">
        <w:trPr>
          <w:trHeight w:val="720"/>
          <w:jc w:val="center"/>
        </w:trPr>
        <w:tc>
          <w:tcPr>
            <w:tcW w:w="4480" w:type="dxa"/>
            <w:tcBorders>
              <w:top w:val="nil"/>
              <w:left w:val="single" w:sz="4" w:space="0" w:color="000000"/>
              <w:bottom w:val="single" w:sz="4" w:space="0" w:color="000000"/>
              <w:right w:val="single" w:sz="4" w:space="0" w:color="000000"/>
            </w:tcBorders>
            <w:shd w:val="clear" w:color="auto" w:fill="auto"/>
            <w:vAlign w:val="center"/>
            <w:hideMark/>
          </w:tcPr>
          <w:p w14:paraId="7A1261AC" w14:textId="77777777" w:rsidR="00854145" w:rsidRPr="00C71ED3" w:rsidRDefault="00854145" w:rsidP="00854145">
            <w:pPr>
              <w:spacing w:after="0" w:line="240" w:lineRule="auto"/>
              <w:rPr>
                <w:rFonts w:ascii="Times New Roman" w:hAnsi="Times New Roman"/>
                <w:color w:val="000000"/>
                <w:sz w:val="24"/>
                <w:szCs w:val="24"/>
                <w:lang w:eastAsia="hu-HU"/>
              </w:rPr>
            </w:pPr>
            <w:r w:rsidRPr="00C71ED3">
              <w:rPr>
                <w:rFonts w:ascii="Times New Roman" w:hAnsi="Times New Roman"/>
                <w:color w:val="000000"/>
                <w:sz w:val="24"/>
                <w:szCs w:val="24"/>
                <w:lang w:eastAsia="hu-HU"/>
              </w:rPr>
              <w:t>Komárom Város Egyesített Szociális Intézménye</w:t>
            </w:r>
          </w:p>
        </w:tc>
        <w:tc>
          <w:tcPr>
            <w:tcW w:w="1520" w:type="dxa"/>
            <w:tcBorders>
              <w:top w:val="nil"/>
              <w:left w:val="nil"/>
              <w:bottom w:val="single" w:sz="4" w:space="0" w:color="000000"/>
              <w:right w:val="single" w:sz="4" w:space="0" w:color="000000"/>
            </w:tcBorders>
            <w:shd w:val="clear" w:color="auto" w:fill="auto"/>
            <w:noWrap/>
            <w:vAlign w:val="bottom"/>
            <w:hideMark/>
          </w:tcPr>
          <w:p w14:paraId="2E3A0ACF"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8 918</w:t>
            </w:r>
          </w:p>
        </w:tc>
        <w:tc>
          <w:tcPr>
            <w:tcW w:w="1520" w:type="dxa"/>
            <w:tcBorders>
              <w:top w:val="nil"/>
              <w:left w:val="nil"/>
              <w:bottom w:val="single" w:sz="4" w:space="0" w:color="000000"/>
              <w:right w:val="single" w:sz="4" w:space="0" w:color="000000"/>
            </w:tcBorders>
            <w:shd w:val="clear" w:color="auto" w:fill="auto"/>
            <w:noWrap/>
            <w:vAlign w:val="bottom"/>
            <w:hideMark/>
          </w:tcPr>
          <w:p w14:paraId="03BD67DE"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7 788</w:t>
            </w:r>
          </w:p>
        </w:tc>
        <w:tc>
          <w:tcPr>
            <w:tcW w:w="1520" w:type="dxa"/>
            <w:tcBorders>
              <w:top w:val="nil"/>
              <w:left w:val="nil"/>
              <w:bottom w:val="single" w:sz="4" w:space="0" w:color="000000"/>
              <w:right w:val="single" w:sz="4" w:space="0" w:color="000000"/>
            </w:tcBorders>
            <w:shd w:val="clear" w:color="auto" w:fill="auto"/>
            <w:noWrap/>
            <w:vAlign w:val="bottom"/>
            <w:hideMark/>
          </w:tcPr>
          <w:p w14:paraId="144659C3"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1 357</w:t>
            </w:r>
          </w:p>
        </w:tc>
        <w:tc>
          <w:tcPr>
            <w:tcW w:w="1520" w:type="dxa"/>
            <w:tcBorders>
              <w:top w:val="nil"/>
              <w:left w:val="nil"/>
              <w:bottom w:val="single" w:sz="4" w:space="0" w:color="000000"/>
              <w:right w:val="single" w:sz="4" w:space="0" w:color="000000"/>
            </w:tcBorders>
            <w:shd w:val="clear" w:color="auto" w:fill="auto"/>
            <w:noWrap/>
            <w:vAlign w:val="bottom"/>
            <w:hideMark/>
          </w:tcPr>
          <w:p w14:paraId="69EE4476"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728</w:t>
            </w:r>
          </w:p>
        </w:tc>
      </w:tr>
      <w:tr w:rsidR="00854145" w:rsidRPr="00C71ED3" w14:paraId="09599E10" w14:textId="77777777" w:rsidTr="00207D27">
        <w:trPr>
          <w:trHeight w:val="560"/>
          <w:jc w:val="center"/>
        </w:trPr>
        <w:tc>
          <w:tcPr>
            <w:tcW w:w="4480" w:type="dxa"/>
            <w:tcBorders>
              <w:top w:val="nil"/>
              <w:left w:val="single" w:sz="4" w:space="0" w:color="000000"/>
              <w:bottom w:val="single" w:sz="4" w:space="0" w:color="000000"/>
              <w:right w:val="single" w:sz="4" w:space="0" w:color="000000"/>
            </w:tcBorders>
            <w:shd w:val="clear" w:color="auto" w:fill="auto"/>
            <w:vAlign w:val="center"/>
            <w:hideMark/>
          </w:tcPr>
          <w:p w14:paraId="501B01E1" w14:textId="77777777" w:rsidR="00854145" w:rsidRPr="00C71ED3" w:rsidRDefault="00854145" w:rsidP="00854145">
            <w:pPr>
              <w:spacing w:after="0" w:line="240" w:lineRule="auto"/>
              <w:rPr>
                <w:rFonts w:ascii="Times New Roman" w:hAnsi="Times New Roman"/>
                <w:color w:val="000000"/>
                <w:sz w:val="24"/>
                <w:szCs w:val="24"/>
                <w:lang w:eastAsia="hu-HU"/>
              </w:rPr>
            </w:pPr>
            <w:r w:rsidRPr="00C71ED3">
              <w:rPr>
                <w:rFonts w:ascii="Times New Roman" w:hAnsi="Times New Roman"/>
                <w:color w:val="000000"/>
                <w:sz w:val="24"/>
                <w:szCs w:val="24"/>
                <w:lang w:eastAsia="hu-HU"/>
              </w:rPr>
              <w:t>Komáromi Tám-Pont Család- és Gyermekjóléti Intézmény</w:t>
            </w:r>
          </w:p>
        </w:tc>
        <w:tc>
          <w:tcPr>
            <w:tcW w:w="1520" w:type="dxa"/>
            <w:tcBorders>
              <w:top w:val="nil"/>
              <w:left w:val="nil"/>
              <w:bottom w:val="single" w:sz="4" w:space="0" w:color="000000"/>
              <w:right w:val="single" w:sz="4" w:space="0" w:color="000000"/>
            </w:tcBorders>
            <w:shd w:val="clear" w:color="auto" w:fill="auto"/>
            <w:noWrap/>
            <w:vAlign w:val="center"/>
            <w:hideMark/>
          </w:tcPr>
          <w:p w14:paraId="3723F2C6"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2 561</w:t>
            </w:r>
          </w:p>
        </w:tc>
        <w:tc>
          <w:tcPr>
            <w:tcW w:w="1520" w:type="dxa"/>
            <w:tcBorders>
              <w:top w:val="nil"/>
              <w:left w:val="nil"/>
              <w:bottom w:val="single" w:sz="4" w:space="0" w:color="000000"/>
              <w:right w:val="single" w:sz="4" w:space="0" w:color="000000"/>
            </w:tcBorders>
            <w:shd w:val="clear" w:color="auto" w:fill="auto"/>
            <w:noWrap/>
            <w:vAlign w:val="center"/>
            <w:hideMark/>
          </w:tcPr>
          <w:p w14:paraId="79256E31"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2 212</w:t>
            </w:r>
          </w:p>
        </w:tc>
        <w:tc>
          <w:tcPr>
            <w:tcW w:w="1520" w:type="dxa"/>
            <w:tcBorders>
              <w:top w:val="nil"/>
              <w:left w:val="nil"/>
              <w:bottom w:val="single" w:sz="4" w:space="0" w:color="000000"/>
              <w:right w:val="single" w:sz="4" w:space="0" w:color="000000"/>
            </w:tcBorders>
            <w:shd w:val="clear" w:color="auto" w:fill="auto"/>
            <w:noWrap/>
            <w:vAlign w:val="center"/>
            <w:hideMark/>
          </w:tcPr>
          <w:p w14:paraId="2C014CF5"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604</w:t>
            </w:r>
          </w:p>
        </w:tc>
        <w:tc>
          <w:tcPr>
            <w:tcW w:w="1520" w:type="dxa"/>
            <w:tcBorders>
              <w:top w:val="nil"/>
              <w:left w:val="nil"/>
              <w:bottom w:val="single" w:sz="4" w:space="0" w:color="000000"/>
              <w:right w:val="single" w:sz="4" w:space="0" w:color="000000"/>
            </w:tcBorders>
            <w:shd w:val="clear" w:color="auto" w:fill="auto"/>
            <w:noWrap/>
            <w:vAlign w:val="center"/>
            <w:hideMark/>
          </w:tcPr>
          <w:p w14:paraId="48F20FEC"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190</w:t>
            </w:r>
          </w:p>
        </w:tc>
      </w:tr>
      <w:tr w:rsidR="00854145" w:rsidRPr="00C71ED3" w14:paraId="6801C6CE" w14:textId="77777777" w:rsidTr="00854145">
        <w:trPr>
          <w:trHeight w:val="360"/>
          <w:jc w:val="center"/>
        </w:trPr>
        <w:tc>
          <w:tcPr>
            <w:tcW w:w="4480" w:type="dxa"/>
            <w:tcBorders>
              <w:top w:val="nil"/>
              <w:left w:val="single" w:sz="4" w:space="0" w:color="000000"/>
              <w:bottom w:val="single" w:sz="4" w:space="0" w:color="000000"/>
              <w:right w:val="single" w:sz="4" w:space="0" w:color="000000"/>
            </w:tcBorders>
            <w:shd w:val="clear" w:color="auto" w:fill="auto"/>
            <w:vAlign w:val="center"/>
            <w:hideMark/>
          </w:tcPr>
          <w:p w14:paraId="4E1190AC" w14:textId="77777777" w:rsidR="00854145" w:rsidRPr="00C71ED3" w:rsidRDefault="00854145" w:rsidP="00854145">
            <w:pPr>
              <w:spacing w:after="0" w:line="240" w:lineRule="auto"/>
              <w:rPr>
                <w:rFonts w:ascii="Times New Roman" w:hAnsi="Times New Roman"/>
                <w:color w:val="000000"/>
                <w:sz w:val="24"/>
                <w:szCs w:val="24"/>
                <w:lang w:eastAsia="hu-HU"/>
              </w:rPr>
            </w:pPr>
            <w:r w:rsidRPr="00C71ED3">
              <w:rPr>
                <w:rFonts w:ascii="Times New Roman" w:hAnsi="Times New Roman"/>
                <w:color w:val="000000"/>
                <w:sz w:val="24"/>
                <w:szCs w:val="24"/>
                <w:lang w:eastAsia="hu-HU"/>
              </w:rPr>
              <w:t>Komáromi Aprótalpak Bölcsőde</w:t>
            </w:r>
          </w:p>
        </w:tc>
        <w:tc>
          <w:tcPr>
            <w:tcW w:w="1520" w:type="dxa"/>
            <w:tcBorders>
              <w:top w:val="nil"/>
              <w:left w:val="nil"/>
              <w:bottom w:val="single" w:sz="4" w:space="0" w:color="000000"/>
              <w:right w:val="single" w:sz="4" w:space="0" w:color="000000"/>
            </w:tcBorders>
            <w:shd w:val="clear" w:color="auto" w:fill="auto"/>
            <w:noWrap/>
            <w:vAlign w:val="bottom"/>
            <w:hideMark/>
          </w:tcPr>
          <w:p w14:paraId="12E7ED8E"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4 421</w:t>
            </w:r>
          </w:p>
        </w:tc>
        <w:tc>
          <w:tcPr>
            <w:tcW w:w="1520" w:type="dxa"/>
            <w:tcBorders>
              <w:top w:val="nil"/>
              <w:left w:val="nil"/>
              <w:bottom w:val="single" w:sz="4" w:space="0" w:color="000000"/>
              <w:right w:val="single" w:sz="4" w:space="0" w:color="000000"/>
            </w:tcBorders>
            <w:shd w:val="clear" w:color="auto" w:fill="auto"/>
            <w:noWrap/>
            <w:vAlign w:val="bottom"/>
            <w:hideMark/>
          </w:tcPr>
          <w:p w14:paraId="6691169B"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3 905</w:t>
            </w:r>
          </w:p>
        </w:tc>
        <w:tc>
          <w:tcPr>
            <w:tcW w:w="1520" w:type="dxa"/>
            <w:tcBorders>
              <w:top w:val="nil"/>
              <w:left w:val="nil"/>
              <w:bottom w:val="single" w:sz="4" w:space="0" w:color="000000"/>
              <w:right w:val="single" w:sz="4" w:space="0" w:color="000000"/>
            </w:tcBorders>
            <w:shd w:val="clear" w:color="auto" w:fill="auto"/>
            <w:noWrap/>
            <w:vAlign w:val="bottom"/>
            <w:hideMark/>
          </w:tcPr>
          <w:p w14:paraId="671D3716"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626</w:t>
            </w:r>
          </w:p>
        </w:tc>
        <w:tc>
          <w:tcPr>
            <w:tcW w:w="1520" w:type="dxa"/>
            <w:tcBorders>
              <w:top w:val="nil"/>
              <w:left w:val="nil"/>
              <w:bottom w:val="single" w:sz="4" w:space="0" w:color="000000"/>
              <w:right w:val="single" w:sz="4" w:space="0" w:color="000000"/>
            </w:tcBorders>
            <w:shd w:val="clear" w:color="auto" w:fill="auto"/>
            <w:noWrap/>
            <w:vAlign w:val="bottom"/>
            <w:hideMark/>
          </w:tcPr>
          <w:p w14:paraId="66D72DB8"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326</w:t>
            </w:r>
          </w:p>
        </w:tc>
      </w:tr>
      <w:tr w:rsidR="00854145" w:rsidRPr="00C71ED3" w14:paraId="22BFC8A8" w14:textId="77777777" w:rsidTr="00854145">
        <w:trPr>
          <w:trHeight w:val="360"/>
          <w:jc w:val="center"/>
        </w:trPr>
        <w:tc>
          <w:tcPr>
            <w:tcW w:w="4480" w:type="dxa"/>
            <w:tcBorders>
              <w:top w:val="nil"/>
              <w:left w:val="single" w:sz="4" w:space="0" w:color="000000"/>
              <w:bottom w:val="single" w:sz="4" w:space="0" w:color="000000"/>
              <w:right w:val="single" w:sz="4" w:space="0" w:color="000000"/>
            </w:tcBorders>
            <w:shd w:val="clear" w:color="auto" w:fill="auto"/>
            <w:noWrap/>
            <w:vAlign w:val="bottom"/>
            <w:hideMark/>
          </w:tcPr>
          <w:p w14:paraId="2734BA4F" w14:textId="77777777" w:rsidR="00854145" w:rsidRPr="00C71ED3" w:rsidRDefault="00854145" w:rsidP="00854145">
            <w:pPr>
              <w:spacing w:after="0" w:line="240" w:lineRule="auto"/>
              <w:rPr>
                <w:rFonts w:ascii="Times New Roman" w:hAnsi="Times New Roman"/>
                <w:color w:val="000000"/>
                <w:sz w:val="24"/>
                <w:szCs w:val="24"/>
                <w:lang w:eastAsia="hu-HU"/>
              </w:rPr>
            </w:pPr>
            <w:r w:rsidRPr="00C71ED3">
              <w:rPr>
                <w:rFonts w:ascii="Times New Roman" w:hAnsi="Times New Roman"/>
                <w:color w:val="000000"/>
                <w:sz w:val="24"/>
                <w:szCs w:val="24"/>
                <w:lang w:eastAsia="hu-HU"/>
              </w:rPr>
              <w:t>Jókai Mór Városi Könyvtár</w:t>
            </w:r>
          </w:p>
        </w:tc>
        <w:tc>
          <w:tcPr>
            <w:tcW w:w="1520" w:type="dxa"/>
            <w:tcBorders>
              <w:top w:val="nil"/>
              <w:left w:val="nil"/>
              <w:bottom w:val="single" w:sz="4" w:space="0" w:color="000000"/>
              <w:right w:val="single" w:sz="4" w:space="0" w:color="000000"/>
            </w:tcBorders>
            <w:shd w:val="clear" w:color="auto" w:fill="auto"/>
            <w:noWrap/>
            <w:vAlign w:val="bottom"/>
            <w:hideMark/>
          </w:tcPr>
          <w:p w14:paraId="2CDC2AA3"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2 097</w:t>
            </w:r>
          </w:p>
        </w:tc>
        <w:tc>
          <w:tcPr>
            <w:tcW w:w="1520" w:type="dxa"/>
            <w:tcBorders>
              <w:top w:val="nil"/>
              <w:left w:val="nil"/>
              <w:bottom w:val="single" w:sz="4" w:space="0" w:color="000000"/>
              <w:right w:val="single" w:sz="4" w:space="0" w:color="000000"/>
            </w:tcBorders>
            <w:shd w:val="clear" w:color="auto" w:fill="auto"/>
            <w:noWrap/>
            <w:vAlign w:val="bottom"/>
            <w:hideMark/>
          </w:tcPr>
          <w:p w14:paraId="155C8310"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1 907</w:t>
            </w:r>
          </w:p>
        </w:tc>
        <w:tc>
          <w:tcPr>
            <w:tcW w:w="1520" w:type="dxa"/>
            <w:tcBorders>
              <w:top w:val="nil"/>
              <w:left w:val="nil"/>
              <w:bottom w:val="single" w:sz="4" w:space="0" w:color="000000"/>
              <w:right w:val="single" w:sz="4" w:space="0" w:color="000000"/>
            </w:tcBorders>
            <w:shd w:val="clear" w:color="auto" w:fill="auto"/>
            <w:noWrap/>
            <w:vAlign w:val="bottom"/>
            <w:hideMark/>
          </w:tcPr>
          <w:p w14:paraId="191CBA1B"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493</w:t>
            </w:r>
          </w:p>
        </w:tc>
        <w:tc>
          <w:tcPr>
            <w:tcW w:w="1520" w:type="dxa"/>
            <w:tcBorders>
              <w:top w:val="nil"/>
              <w:left w:val="nil"/>
              <w:bottom w:val="single" w:sz="4" w:space="0" w:color="000000"/>
              <w:right w:val="single" w:sz="4" w:space="0" w:color="000000"/>
            </w:tcBorders>
            <w:shd w:val="clear" w:color="auto" w:fill="auto"/>
            <w:noWrap/>
            <w:vAlign w:val="bottom"/>
            <w:hideMark/>
          </w:tcPr>
          <w:p w14:paraId="7E1C679C"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242</w:t>
            </w:r>
          </w:p>
        </w:tc>
      </w:tr>
      <w:tr w:rsidR="00854145" w:rsidRPr="00C71ED3" w14:paraId="2517AA8E" w14:textId="77777777" w:rsidTr="00854145">
        <w:trPr>
          <w:trHeight w:val="360"/>
          <w:jc w:val="center"/>
        </w:trPr>
        <w:tc>
          <w:tcPr>
            <w:tcW w:w="4480" w:type="dxa"/>
            <w:tcBorders>
              <w:top w:val="nil"/>
              <w:left w:val="single" w:sz="4" w:space="0" w:color="000000"/>
              <w:bottom w:val="single" w:sz="4" w:space="0" w:color="000000"/>
              <w:right w:val="single" w:sz="4" w:space="0" w:color="000000"/>
            </w:tcBorders>
            <w:shd w:val="clear" w:color="auto" w:fill="auto"/>
            <w:noWrap/>
            <w:vAlign w:val="bottom"/>
            <w:hideMark/>
          </w:tcPr>
          <w:p w14:paraId="3281879C" w14:textId="77777777" w:rsidR="00854145" w:rsidRPr="00C71ED3" w:rsidRDefault="00854145" w:rsidP="00854145">
            <w:pPr>
              <w:spacing w:after="0" w:line="240" w:lineRule="auto"/>
              <w:rPr>
                <w:rFonts w:ascii="Times New Roman" w:hAnsi="Times New Roman"/>
                <w:color w:val="000000"/>
                <w:sz w:val="24"/>
                <w:szCs w:val="24"/>
                <w:lang w:eastAsia="hu-HU"/>
              </w:rPr>
            </w:pPr>
            <w:r w:rsidRPr="00C71ED3">
              <w:rPr>
                <w:rFonts w:ascii="Times New Roman" w:hAnsi="Times New Roman"/>
                <w:color w:val="000000"/>
                <w:sz w:val="24"/>
                <w:szCs w:val="24"/>
                <w:lang w:eastAsia="hu-HU"/>
              </w:rPr>
              <w:t>Komáromi Klapka György Múzeum</w:t>
            </w:r>
          </w:p>
        </w:tc>
        <w:tc>
          <w:tcPr>
            <w:tcW w:w="1520" w:type="dxa"/>
            <w:tcBorders>
              <w:top w:val="nil"/>
              <w:left w:val="nil"/>
              <w:bottom w:val="single" w:sz="4" w:space="0" w:color="000000"/>
              <w:right w:val="single" w:sz="4" w:space="0" w:color="000000"/>
            </w:tcBorders>
            <w:shd w:val="clear" w:color="auto" w:fill="auto"/>
            <w:noWrap/>
            <w:vAlign w:val="bottom"/>
            <w:hideMark/>
          </w:tcPr>
          <w:p w14:paraId="2E3C3674"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3 472</w:t>
            </w:r>
          </w:p>
        </w:tc>
        <w:tc>
          <w:tcPr>
            <w:tcW w:w="1520" w:type="dxa"/>
            <w:tcBorders>
              <w:top w:val="nil"/>
              <w:left w:val="nil"/>
              <w:bottom w:val="single" w:sz="4" w:space="0" w:color="000000"/>
              <w:right w:val="single" w:sz="4" w:space="0" w:color="000000"/>
            </w:tcBorders>
            <w:shd w:val="clear" w:color="auto" w:fill="auto"/>
            <w:noWrap/>
            <w:vAlign w:val="bottom"/>
            <w:hideMark/>
          </w:tcPr>
          <w:p w14:paraId="5701BE41"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3 092</w:t>
            </w:r>
          </w:p>
        </w:tc>
        <w:tc>
          <w:tcPr>
            <w:tcW w:w="1520" w:type="dxa"/>
            <w:tcBorders>
              <w:top w:val="nil"/>
              <w:left w:val="nil"/>
              <w:bottom w:val="single" w:sz="4" w:space="0" w:color="000000"/>
              <w:right w:val="single" w:sz="4" w:space="0" w:color="000000"/>
            </w:tcBorders>
            <w:shd w:val="clear" w:color="auto" w:fill="auto"/>
            <w:noWrap/>
            <w:vAlign w:val="bottom"/>
            <w:hideMark/>
          </w:tcPr>
          <w:p w14:paraId="78ECB3B4"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864</w:t>
            </w:r>
          </w:p>
        </w:tc>
        <w:tc>
          <w:tcPr>
            <w:tcW w:w="1520" w:type="dxa"/>
            <w:tcBorders>
              <w:top w:val="nil"/>
              <w:left w:val="nil"/>
              <w:bottom w:val="single" w:sz="4" w:space="0" w:color="000000"/>
              <w:right w:val="single" w:sz="4" w:space="0" w:color="000000"/>
            </w:tcBorders>
            <w:shd w:val="clear" w:color="auto" w:fill="auto"/>
            <w:noWrap/>
            <w:vAlign w:val="bottom"/>
            <w:hideMark/>
          </w:tcPr>
          <w:p w14:paraId="2BB6F667"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385</w:t>
            </w:r>
          </w:p>
        </w:tc>
      </w:tr>
      <w:tr w:rsidR="00854145" w:rsidRPr="00C71ED3" w14:paraId="27E3047D" w14:textId="77777777" w:rsidTr="00854145">
        <w:trPr>
          <w:trHeight w:val="360"/>
          <w:jc w:val="center"/>
        </w:trPr>
        <w:tc>
          <w:tcPr>
            <w:tcW w:w="4480" w:type="dxa"/>
            <w:tcBorders>
              <w:top w:val="nil"/>
              <w:left w:val="single" w:sz="4" w:space="0" w:color="000000"/>
              <w:bottom w:val="single" w:sz="4" w:space="0" w:color="000000"/>
              <w:right w:val="single" w:sz="4" w:space="0" w:color="000000"/>
            </w:tcBorders>
            <w:shd w:val="clear" w:color="auto" w:fill="auto"/>
            <w:noWrap/>
            <w:vAlign w:val="bottom"/>
            <w:hideMark/>
          </w:tcPr>
          <w:p w14:paraId="17F6DAF6" w14:textId="77777777" w:rsidR="00854145" w:rsidRPr="00C71ED3" w:rsidRDefault="00854145" w:rsidP="00854145">
            <w:pPr>
              <w:spacing w:after="0" w:line="240" w:lineRule="auto"/>
              <w:rPr>
                <w:rFonts w:ascii="Times New Roman" w:hAnsi="Times New Roman"/>
                <w:color w:val="000000"/>
                <w:sz w:val="24"/>
                <w:szCs w:val="24"/>
                <w:lang w:eastAsia="hu-HU"/>
              </w:rPr>
            </w:pPr>
            <w:r w:rsidRPr="00C71ED3">
              <w:rPr>
                <w:rFonts w:ascii="Times New Roman" w:hAnsi="Times New Roman"/>
                <w:color w:val="000000"/>
                <w:sz w:val="24"/>
                <w:szCs w:val="24"/>
                <w:lang w:eastAsia="hu-HU"/>
              </w:rPr>
              <w:t>Komáromi Csillag Óvoda</w:t>
            </w:r>
          </w:p>
        </w:tc>
        <w:tc>
          <w:tcPr>
            <w:tcW w:w="1520" w:type="dxa"/>
            <w:tcBorders>
              <w:top w:val="nil"/>
              <w:left w:val="nil"/>
              <w:bottom w:val="single" w:sz="4" w:space="0" w:color="000000"/>
              <w:right w:val="single" w:sz="4" w:space="0" w:color="000000"/>
            </w:tcBorders>
            <w:shd w:val="clear" w:color="auto" w:fill="auto"/>
            <w:noWrap/>
            <w:vAlign w:val="bottom"/>
            <w:hideMark/>
          </w:tcPr>
          <w:p w14:paraId="743ACCE1"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2 204</w:t>
            </w:r>
          </w:p>
        </w:tc>
        <w:tc>
          <w:tcPr>
            <w:tcW w:w="1520" w:type="dxa"/>
            <w:tcBorders>
              <w:top w:val="nil"/>
              <w:left w:val="nil"/>
              <w:bottom w:val="single" w:sz="4" w:space="0" w:color="000000"/>
              <w:right w:val="single" w:sz="4" w:space="0" w:color="000000"/>
            </w:tcBorders>
            <w:shd w:val="clear" w:color="auto" w:fill="auto"/>
            <w:noWrap/>
            <w:vAlign w:val="bottom"/>
            <w:hideMark/>
          </w:tcPr>
          <w:p w14:paraId="0ED2D8D0"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1 988</w:t>
            </w:r>
          </w:p>
        </w:tc>
        <w:tc>
          <w:tcPr>
            <w:tcW w:w="1520" w:type="dxa"/>
            <w:tcBorders>
              <w:top w:val="nil"/>
              <w:left w:val="nil"/>
              <w:bottom w:val="single" w:sz="4" w:space="0" w:color="000000"/>
              <w:right w:val="single" w:sz="4" w:space="0" w:color="000000"/>
            </w:tcBorders>
            <w:shd w:val="clear" w:color="auto" w:fill="auto"/>
            <w:noWrap/>
            <w:vAlign w:val="bottom"/>
            <w:hideMark/>
          </w:tcPr>
          <w:p w14:paraId="49D46DD1"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443</w:t>
            </w:r>
          </w:p>
        </w:tc>
        <w:tc>
          <w:tcPr>
            <w:tcW w:w="1520" w:type="dxa"/>
            <w:tcBorders>
              <w:top w:val="nil"/>
              <w:left w:val="nil"/>
              <w:bottom w:val="single" w:sz="4" w:space="0" w:color="000000"/>
              <w:right w:val="single" w:sz="4" w:space="0" w:color="000000"/>
            </w:tcBorders>
            <w:shd w:val="clear" w:color="auto" w:fill="auto"/>
            <w:noWrap/>
            <w:vAlign w:val="bottom"/>
            <w:hideMark/>
          </w:tcPr>
          <w:p w14:paraId="7585C4FD"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196</w:t>
            </w:r>
          </w:p>
        </w:tc>
      </w:tr>
      <w:tr w:rsidR="00854145" w:rsidRPr="00C71ED3" w14:paraId="35371729" w14:textId="77777777" w:rsidTr="00854145">
        <w:trPr>
          <w:trHeight w:val="360"/>
          <w:jc w:val="center"/>
        </w:trPr>
        <w:tc>
          <w:tcPr>
            <w:tcW w:w="4480" w:type="dxa"/>
            <w:tcBorders>
              <w:top w:val="nil"/>
              <w:left w:val="single" w:sz="4" w:space="0" w:color="000000"/>
              <w:bottom w:val="single" w:sz="4" w:space="0" w:color="000000"/>
              <w:right w:val="single" w:sz="4" w:space="0" w:color="000000"/>
            </w:tcBorders>
            <w:shd w:val="clear" w:color="auto" w:fill="auto"/>
            <w:noWrap/>
            <w:vAlign w:val="bottom"/>
            <w:hideMark/>
          </w:tcPr>
          <w:p w14:paraId="4B2FFC83" w14:textId="77777777" w:rsidR="00854145" w:rsidRPr="00C71ED3" w:rsidRDefault="00854145" w:rsidP="00854145">
            <w:pPr>
              <w:spacing w:after="0" w:line="240" w:lineRule="auto"/>
              <w:rPr>
                <w:rFonts w:ascii="Times New Roman" w:hAnsi="Times New Roman"/>
                <w:color w:val="000000"/>
                <w:sz w:val="24"/>
                <w:szCs w:val="24"/>
                <w:lang w:eastAsia="hu-HU"/>
              </w:rPr>
            </w:pPr>
            <w:r w:rsidRPr="00C71ED3">
              <w:rPr>
                <w:rFonts w:ascii="Times New Roman" w:hAnsi="Times New Roman"/>
                <w:color w:val="000000"/>
                <w:sz w:val="24"/>
                <w:szCs w:val="24"/>
                <w:lang w:eastAsia="hu-HU"/>
              </w:rPr>
              <w:t>Komáromi Gesztenyés Óvoda</w:t>
            </w:r>
          </w:p>
        </w:tc>
        <w:tc>
          <w:tcPr>
            <w:tcW w:w="1520" w:type="dxa"/>
            <w:tcBorders>
              <w:top w:val="nil"/>
              <w:left w:val="nil"/>
              <w:bottom w:val="single" w:sz="4" w:space="0" w:color="000000"/>
              <w:right w:val="single" w:sz="4" w:space="0" w:color="000000"/>
            </w:tcBorders>
            <w:shd w:val="clear" w:color="auto" w:fill="auto"/>
            <w:noWrap/>
            <w:vAlign w:val="bottom"/>
            <w:hideMark/>
          </w:tcPr>
          <w:p w14:paraId="0AF703E9"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2 561</w:t>
            </w:r>
          </w:p>
        </w:tc>
        <w:tc>
          <w:tcPr>
            <w:tcW w:w="1520" w:type="dxa"/>
            <w:tcBorders>
              <w:top w:val="nil"/>
              <w:left w:val="nil"/>
              <w:bottom w:val="single" w:sz="4" w:space="0" w:color="000000"/>
              <w:right w:val="single" w:sz="4" w:space="0" w:color="000000"/>
            </w:tcBorders>
            <w:shd w:val="clear" w:color="auto" w:fill="auto"/>
            <w:noWrap/>
            <w:vAlign w:val="bottom"/>
            <w:hideMark/>
          </w:tcPr>
          <w:p w14:paraId="415DBEB6"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2 253</w:t>
            </w:r>
          </w:p>
        </w:tc>
        <w:tc>
          <w:tcPr>
            <w:tcW w:w="1520" w:type="dxa"/>
            <w:tcBorders>
              <w:top w:val="nil"/>
              <w:left w:val="nil"/>
              <w:bottom w:val="single" w:sz="4" w:space="0" w:color="000000"/>
              <w:right w:val="single" w:sz="4" w:space="0" w:color="000000"/>
            </w:tcBorders>
            <w:shd w:val="clear" w:color="auto" w:fill="auto"/>
            <w:noWrap/>
            <w:vAlign w:val="bottom"/>
            <w:hideMark/>
          </w:tcPr>
          <w:p w14:paraId="446A2761"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446</w:t>
            </w:r>
          </w:p>
        </w:tc>
        <w:tc>
          <w:tcPr>
            <w:tcW w:w="1520" w:type="dxa"/>
            <w:tcBorders>
              <w:top w:val="nil"/>
              <w:left w:val="nil"/>
              <w:bottom w:val="single" w:sz="4" w:space="0" w:color="000000"/>
              <w:right w:val="single" w:sz="4" w:space="0" w:color="000000"/>
            </w:tcBorders>
            <w:shd w:val="clear" w:color="auto" w:fill="auto"/>
            <w:noWrap/>
            <w:vAlign w:val="bottom"/>
            <w:hideMark/>
          </w:tcPr>
          <w:p w14:paraId="37759738"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217</w:t>
            </w:r>
          </w:p>
        </w:tc>
      </w:tr>
      <w:tr w:rsidR="00854145" w:rsidRPr="00C71ED3" w14:paraId="30E569AB" w14:textId="77777777" w:rsidTr="00854145">
        <w:trPr>
          <w:trHeight w:val="360"/>
          <w:jc w:val="center"/>
        </w:trPr>
        <w:tc>
          <w:tcPr>
            <w:tcW w:w="4480" w:type="dxa"/>
            <w:tcBorders>
              <w:top w:val="nil"/>
              <w:left w:val="single" w:sz="4" w:space="0" w:color="000000"/>
              <w:bottom w:val="single" w:sz="4" w:space="0" w:color="000000"/>
              <w:right w:val="single" w:sz="4" w:space="0" w:color="000000"/>
            </w:tcBorders>
            <w:shd w:val="clear" w:color="auto" w:fill="auto"/>
            <w:noWrap/>
            <w:vAlign w:val="bottom"/>
            <w:hideMark/>
          </w:tcPr>
          <w:p w14:paraId="1D80553E" w14:textId="77777777" w:rsidR="00854145" w:rsidRPr="00C71ED3" w:rsidRDefault="00854145" w:rsidP="00854145">
            <w:pPr>
              <w:spacing w:after="0" w:line="240" w:lineRule="auto"/>
              <w:rPr>
                <w:rFonts w:ascii="Times New Roman" w:hAnsi="Times New Roman"/>
                <w:color w:val="000000"/>
                <w:sz w:val="24"/>
                <w:szCs w:val="24"/>
                <w:lang w:eastAsia="hu-HU"/>
              </w:rPr>
            </w:pPr>
            <w:r w:rsidRPr="00C71ED3">
              <w:rPr>
                <w:rFonts w:ascii="Times New Roman" w:hAnsi="Times New Roman"/>
                <w:color w:val="000000"/>
                <w:sz w:val="24"/>
                <w:szCs w:val="24"/>
                <w:lang w:eastAsia="hu-HU"/>
              </w:rPr>
              <w:t>Komáromi Kistáltos Óvoda</w:t>
            </w:r>
          </w:p>
        </w:tc>
        <w:tc>
          <w:tcPr>
            <w:tcW w:w="1520" w:type="dxa"/>
            <w:tcBorders>
              <w:top w:val="nil"/>
              <w:left w:val="nil"/>
              <w:bottom w:val="single" w:sz="4" w:space="0" w:color="000000"/>
              <w:right w:val="single" w:sz="4" w:space="0" w:color="000000"/>
            </w:tcBorders>
            <w:shd w:val="clear" w:color="auto" w:fill="auto"/>
            <w:noWrap/>
            <w:vAlign w:val="bottom"/>
            <w:hideMark/>
          </w:tcPr>
          <w:p w14:paraId="5F52DABA"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2 276</w:t>
            </w:r>
          </w:p>
        </w:tc>
        <w:tc>
          <w:tcPr>
            <w:tcW w:w="1520" w:type="dxa"/>
            <w:tcBorders>
              <w:top w:val="nil"/>
              <w:left w:val="nil"/>
              <w:bottom w:val="single" w:sz="4" w:space="0" w:color="000000"/>
              <w:right w:val="single" w:sz="4" w:space="0" w:color="000000"/>
            </w:tcBorders>
            <w:shd w:val="clear" w:color="auto" w:fill="auto"/>
            <w:noWrap/>
            <w:vAlign w:val="bottom"/>
            <w:hideMark/>
          </w:tcPr>
          <w:p w14:paraId="089DFC0C"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2045</w:t>
            </w:r>
          </w:p>
        </w:tc>
        <w:tc>
          <w:tcPr>
            <w:tcW w:w="1520" w:type="dxa"/>
            <w:tcBorders>
              <w:top w:val="nil"/>
              <w:left w:val="nil"/>
              <w:bottom w:val="single" w:sz="4" w:space="0" w:color="000000"/>
              <w:right w:val="single" w:sz="4" w:space="0" w:color="000000"/>
            </w:tcBorders>
            <w:shd w:val="clear" w:color="auto" w:fill="auto"/>
            <w:noWrap/>
            <w:vAlign w:val="bottom"/>
            <w:hideMark/>
          </w:tcPr>
          <w:p w14:paraId="2FDB101B"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410</w:t>
            </w:r>
          </w:p>
        </w:tc>
        <w:tc>
          <w:tcPr>
            <w:tcW w:w="1520" w:type="dxa"/>
            <w:tcBorders>
              <w:top w:val="nil"/>
              <w:left w:val="nil"/>
              <w:bottom w:val="single" w:sz="4" w:space="0" w:color="000000"/>
              <w:right w:val="single" w:sz="4" w:space="0" w:color="000000"/>
            </w:tcBorders>
            <w:shd w:val="clear" w:color="auto" w:fill="auto"/>
            <w:noWrap/>
            <w:vAlign w:val="bottom"/>
            <w:hideMark/>
          </w:tcPr>
          <w:p w14:paraId="0205BB0C"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209</w:t>
            </w:r>
          </w:p>
        </w:tc>
      </w:tr>
      <w:tr w:rsidR="00854145" w:rsidRPr="00C71ED3" w14:paraId="430D86F9" w14:textId="77777777" w:rsidTr="00854145">
        <w:trPr>
          <w:trHeight w:val="360"/>
          <w:jc w:val="center"/>
        </w:trPr>
        <w:tc>
          <w:tcPr>
            <w:tcW w:w="4480" w:type="dxa"/>
            <w:tcBorders>
              <w:top w:val="nil"/>
              <w:left w:val="single" w:sz="4" w:space="0" w:color="000000"/>
              <w:bottom w:val="single" w:sz="4" w:space="0" w:color="000000"/>
              <w:right w:val="single" w:sz="4" w:space="0" w:color="000000"/>
            </w:tcBorders>
            <w:shd w:val="clear" w:color="auto" w:fill="auto"/>
            <w:noWrap/>
            <w:vAlign w:val="bottom"/>
            <w:hideMark/>
          </w:tcPr>
          <w:p w14:paraId="6C138256" w14:textId="77777777" w:rsidR="00854145" w:rsidRPr="00C71ED3" w:rsidRDefault="00854145" w:rsidP="00854145">
            <w:pPr>
              <w:spacing w:after="0" w:line="240" w:lineRule="auto"/>
              <w:rPr>
                <w:rFonts w:ascii="Times New Roman" w:hAnsi="Times New Roman"/>
                <w:color w:val="000000"/>
                <w:sz w:val="24"/>
                <w:szCs w:val="24"/>
                <w:lang w:eastAsia="hu-HU"/>
              </w:rPr>
            </w:pPr>
            <w:r w:rsidRPr="00C71ED3">
              <w:rPr>
                <w:rFonts w:ascii="Times New Roman" w:hAnsi="Times New Roman"/>
                <w:color w:val="000000"/>
                <w:sz w:val="24"/>
                <w:szCs w:val="24"/>
                <w:lang w:eastAsia="hu-HU"/>
              </w:rPr>
              <w:t>Komáromi Napsugár Óvoda</w:t>
            </w:r>
          </w:p>
        </w:tc>
        <w:tc>
          <w:tcPr>
            <w:tcW w:w="1520" w:type="dxa"/>
            <w:tcBorders>
              <w:top w:val="nil"/>
              <w:left w:val="nil"/>
              <w:bottom w:val="single" w:sz="4" w:space="0" w:color="000000"/>
              <w:right w:val="single" w:sz="4" w:space="0" w:color="000000"/>
            </w:tcBorders>
            <w:shd w:val="clear" w:color="auto" w:fill="auto"/>
            <w:noWrap/>
            <w:vAlign w:val="bottom"/>
            <w:hideMark/>
          </w:tcPr>
          <w:p w14:paraId="437C1D72"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2 206</w:t>
            </w:r>
          </w:p>
        </w:tc>
        <w:tc>
          <w:tcPr>
            <w:tcW w:w="1520" w:type="dxa"/>
            <w:tcBorders>
              <w:top w:val="nil"/>
              <w:left w:val="nil"/>
              <w:bottom w:val="single" w:sz="4" w:space="0" w:color="000000"/>
              <w:right w:val="single" w:sz="4" w:space="0" w:color="000000"/>
            </w:tcBorders>
            <w:shd w:val="clear" w:color="auto" w:fill="auto"/>
            <w:noWrap/>
            <w:vAlign w:val="bottom"/>
            <w:hideMark/>
          </w:tcPr>
          <w:p w14:paraId="0B82702A"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1 982</w:t>
            </w:r>
          </w:p>
        </w:tc>
        <w:tc>
          <w:tcPr>
            <w:tcW w:w="1520" w:type="dxa"/>
            <w:tcBorders>
              <w:top w:val="nil"/>
              <w:left w:val="nil"/>
              <w:bottom w:val="single" w:sz="4" w:space="0" w:color="000000"/>
              <w:right w:val="single" w:sz="4" w:space="0" w:color="000000"/>
            </w:tcBorders>
            <w:shd w:val="clear" w:color="auto" w:fill="auto"/>
            <w:noWrap/>
            <w:vAlign w:val="bottom"/>
            <w:hideMark/>
          </w:tcPr>
          <w:p w14:paraId="2615B541"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451</w:t>
            </w:r>
          </w:p>
        </w:tc>
        <w:tc>
          <w:tcPr>
            <w:tcW w:w="1520" w:type="dxa"/>
            <w:tcBorders>
              <w:top w:val="nil"/>
              <w:left w:val="nil"/>
              <w:bottom w:val="single" w:sz="4" w:space="0" w:color="000000"/>
              <w:right w:val="single" w:sz="4" w:space="0" w:color="000000"/>
            </w:tcBorders>
            <w:shd w:val="clear" w:color="auto" w:fill="auto"/>
            <w:noWrap/>
            <w:vAlign w:val="bottom"/>
            <w:hideMark/>
          </w:tcPr>
          <w:p w14:paraId="29D748B8"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214</w:t>
            </w:r>
          </w:p>
        </w:tc>
      </w:tr>
      <w:tr w:rsidR="00854145" w:rsidRPr="00C71ED3" w14:paraId="7EA3018C" w14:textId="77777777" w:rsidTr="00854145">
        <w:trPr>
          <w:trHeight w:val="360"/>
          <w:jc w:val="center"/>
        </w:trPr>
        <w:tc>
          <w:tcPr>
            <w:tcW w:w="4480" w:type="dxa"/>
            <w:tcBorders>
              <w:top w:val="nil"/>
              <w:left w:val="single" w:sz="4" w:space="0" w:color="000000"/>
              <w:bottom w:val="single" w:sz="4" w:space="0" w:color="000000"/>
              <w:right w:val="single" w:sz="4" w:space="0" w:color="000000"/>
            </w:tcBorders>
            <w:shd w:val="clear" w:color="auto" w:fill="auto"/>
            <w:noWrap/>
            <w:vAlign w:val="bottom"/>
            <w:hideMark/>
          </w:tcPr>
          <w:p w14:paraId="78FFC6E9" w14:textId="77777777" w:rsidR="00854145" w:rsidRPr="00C71ED3" w:rsidRDefault="00854145" w:rsidP="00854145">
            <w:pPr>
              <w:spacing w:after="0" w:line="240" w:lineRule="auto"/>
              <w:rPr>
                <w:rFonts w:ascii="Times New Roman" w:hAnsi="Times New Roman"/>
                <w:color w:val="000000"/>
                <w:sz w:val="24"/>
                <w:szCs w:val="24"/>
                <w:lang w:eastAsia="hu-HU"/>
              </w:rPr>
            </w:pPr>
            <w:r w:rsidRPr="00C71ED3">
              <w:rPr>
                <w:rFonts w:ascii="Times New Roman" w:hAnsi="Times New Roman"/>
                <w:color w:val="000000"/>
                <w:sz w:val="24"/>
                <w:szCs w:val="24"/>
                <w:lang w:eastAsia="hu-HU"/>
              </w:rPr>
              <w:t>Komáromi Szőnyi Színes Óvoda</w:t>
            </w:r>
          </w:p>
        </w:tc>
        <w:tc>
          <w:tcPr>
            <w:tcW w:w="1520" w:type="dxa"/>
            <w:tcBorders>
              <w:top w:val="nil"/>
              <w:left w:val="nil"/>
              <w:bottom w:val="single" w:sz="4" w:space="0" w:color="000000"/>
              <w:right w:val="single" w:sz="4" w:space="0" w:color="000000"/>
            </w:tcBorders>
            <w:shd w:val="clear" w:color="auto" w:fill="auto"/>
            <w:noWrap/>
            <w:vAlign w:val="bottom"/>
            <w:hideMark/>
          </w:tcPr>
          <w:p w14:paraId="077ECB4A"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2 331</w:t>
            </w:r>
          </w:p>
        </w:tc>
        <w:tc>
          <w:tcPr>
            <w:tcW w:w="1520" w:type="dxa"/>
            <w:tcBorders>
              <w:top w:val="nil"/>
              <w:left w:val="nil"/>
              <w:bottom w:val="single" w:sz="4" w:space="0" w:color="000000"/>
              <w:right w:val="single" w:sz="4" w:space="0" w:color="000000"/>
            </w:tcBorders>
            <w:shd w:val="clear" w:color="auto" w:fill="auto"/>
            <w:noWrap/>
            <w:vAlign w:val="bottom"/>
            <w:hideMark/>
          </w:tcPr>
          <w:p w14:paraId="26498610"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2 048</w:t>
            </w:r>
          </w:p>
        </w:tc>
        <w:tc>
          <w:tcPr>
            <w:tcW w:w="1520" w:type="dxa"/>
            <w:tcBorders>
              <w:top w:val="nil"/>
              <w:left w:val="nil"/>
              <w:bottom w:val="single" w:sz="4" w:space="0" w:color="000000"/>
              <w:right w:val="single" w:sz="4" w:space="0" w:color="000000"/>
            </w:tcBorders>
            <w:shd w:val="clear" w:color="auto" w:fill="auto"/>
            <w:noWrap/>
            <w:vAlign w:val="bottom"/>
            <w:hideMark/>
          </w:tcPr>
          <w:p w14:paraId="6DA8E5C8"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400</w:t>
            </w:r>
          </w:p>
        </w:tc>
        <w:tc>
          <w:tcPr>
            <w:tcW w:w="1520" w:type="dxa"/>
            <w:tcBorders>
              <w:top w:val="nil"/>
              <w:left w:val="nil"/>
              <w:bottom w:val="single" w:sz="4" w:space="0" w:color="000000"/>
              <w:right w:val="single" w:sz="4" w:space="0" w:color="000000"/>
            </w:tcBorders>
            <w:shd w:val="clear" w:color="auto" w:fill="auto"/>
            <w:noWrap/>
            <w:vAlign w:val="bottom"/>
            <w:hideMark/>
          </w:tcPr>
          <w:p w14:paraId="03841EEC"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185</w:t>
            </w:r>
          </w:p>
        </w:tc>
      </w:tr>
      <w:tr w:rsidR="00854145" w:rsidRPr="00C71ED3" w14:paraId="42D6A1D6" w14:textId="77777777" w:rsidTr="00854145">
        <w:trPr>
          <w:trHeight w:val="360"/>
          <w:jc w:val="center"/>
        </w:trPr>
        <w:tc>
          <w:tcPr>
            <w:tcW w:w="4480" w:type="dxa"/>
            <w:tcBorders>
              <w:top w:val="nil"/>
              <w:left w:val="single" w:sz="4" w:space="0" w:color="000000"/>
              <w:bottom w:val="single" w:sz="4" w:space="0" w:color="000000"/>
              <w:right w:val="single" w:sz="4" w:space="0" w:color="000000"/>
            </w:tcBorders>
            <w:shd w:val="clear" w:color="auto" w:fill="auto"/>
            <w:noWrap/>
            <w:vAlign w:val="bottom"/>
            <w:hideMark/>
          </w:tcPr>
          <w:p w14:paraId="4E7F5271" w14:textId="77777777" w:rsidR="00854145" w:rsidRPr="00C71ED3" w:rsidRDefault="00854145" w:rsidP="00854145">
            <w:pPr>
              <w:spacing w:after="0" w:line="240" w:lineRule="auto"/>
              <w:rPr>
                <w:rFonts w:ascii="Times New Roman" w:hAnsi="Times New Roman"/>
                <w:color w:val="000000"/>
                <w:sz w:val="24"/>
                <w:szCs w:val="24"/>
                <w:lang w:eastAsia="hu-HU"/>
              </w:rPr>
            </w:pPr>
            <w:r w:rsidRPr="00C71ED3">
              <w:rPr>
                <w:rFonts w:ascii="Times New Roman" w:hAnsi="Times New Roman"/>
                <w:color w:val="000000"/>
                <w:sz w:val="24"/>
                <w:szCs w:val="24"/>
                <w:lang w:eastAsia="hu-HU"/>
              </w:rPr>
              <w:t>Komáromi Szivárvány Óvoda</w:t>
            </w:r>
          </w:p>
        </w:tc>
        <w:tc>
          <w:tcPr>
            <w:tcW w:w="1520" w:type="dxa"/>
            <w:tcBorders>
              <w:top w:val="nil"/>
              <w:left w:val="nil"/>
              <w:bottom w:val="single" w:sz="4" w:space="0" w:color="000000"/>
              <w:right w:val="single" w:sz="4" w:space="0" w:color="000000"/>
            </w:tcBorders>
            <w:shd w:val="clear" w:color="auto" w:fill="auto"/>
            <w:noWrap/>
            <w:vAlign w:val="bottom"/>
            <w:hideMark/>
          </w:tcPr>
          <w:p w14:paraId="058A9930"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2 145</w:t>
            </w:r>
          </w:p>
        </w:tc>
        <w:tc>
          <w:tcPr>
            <w:tcW w:w="1520" w:type="dxa"/>
            <w:tcBorders>
              <w:top w:val="nil"/>
              <w:left w:val="nil"/>
              <w:bottom w:val="single" w:sz="4" w:space="0" w:color="000000"/>
              <w:right w:val="single" w:sz="4" w:space="0" w:color="000000"/>
            </w:tcBorders>
            <w:shd w:val="clear" w:color="auto" w:fill="auto"/>
            <w:noWrap/>
            <w:vAlign w:val="bottom"/>
            <w:hideMark/>
          </w:tcPr>
          <w:p w14:paraId="31237BA3"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1 943</w:t>
            </w:r>
          </w:p>
        </w:tc>
        <w:tc>
          <w:tcPr>
            <w:tcW w:w="1520" w:type="dxa"/>
            <w:tcBorders>
              <w:top w:val="nil"/>
              <w:left w:val="nil"/>
              <w:bottom w:val="single" w:sz="4" w:space="0" w:color="000000"/>
              <w:right w:val="single" w:sz="4" w:space="0" w:color="000000"/>
            </w:tcBorders>
            <w:shd w:val="clear" w:color="auto" w:fill="auto"/>
            <w:noWrap/>
            <w:vAlign w:val="bottom"/>
            <w:hideMark/>
          </w:tcPr>
          <w:p w14:paraId="394AF4B5"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426</w:t>
            </w:r>
          </w:p>
        </w:tc>
        <w:tc>
          <w:tcPr>
            <w:tcW w:w="1520" w:type="dxa"/>
            <w:tcBorders>
              <w:top w:val="nil"/>
              <w:left w:val="nil"/>
              <w:bottom w:val="single" w:sz="4" w:space="0" w:color="000000"/>
              <w:right w:val="single" w:sz="4" w:space="0" w:color="000000"/>
            </w:tcBorders>
            <w:shd w:val="clear" w:color="auto" w:fill="auto"/>
            <w:noWrap/>
            <w:vAlign w:val="bottom"/>
            <w:hideMark/>
          </w:tcPr>
          <w:p w14:paraId="0B9A8B17"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205</w:t>
            </w:r>
          </w:p>
        </w:tc>
      </w:tr>
      <w:tr w:rsidR="00854145" w:rsidRPr="00C71ED3" w14:paraId="3C212ADF" w14:textId="77777777" w:rsidTr="00854145">
        <w:trPr>
          <w:trHeight w:val="360"/>
          <w:jc w:val="center"/>
        </w:trPr>
        <w:tc>
          <w:tcPr>
            <w:tcW w:w="4480" w:type="dxa"/>
            <w:tcBorders>
              <w:top w:val="nil"/>
              <w:left w:val="single" w:sz="4" w:space="0" w:color="000000"/>
              <w:bottom w:val="single" w:sz="4" w:space="0" w:color="000000"/>
              <w:right w:val="single" w:sz="4" w:space="0" w:color="000000"/>
            </w:tcBorders>
            <w:shd w:val="clear" w:color="auto" w:fill="auto"/>
            <w:noWrap/>
            <w:vAlign w:val="bottom"/>
            <w:hideMark/>
          </w:tcPr>
          <w:p w14:paraId="3F0B5639" w14:textId="77777777" w:rsidR="00854145" w:rsidRPr="00C71ED3" w:rsidRDefault="00854145" w:rsidP="00854145">
            <w:pPr>
              <w:spacing w:after="0" w:line="240" w:lineRule="auto"/>
              <w:rPr>
                <w:rFonts w:ascii="Times New Roman" w:hAnsi="Times New Roman"/>
                <w:color w:val="000000"/>
                <w:sz w:val="24"/>
                <w:szCs w:val="24"/>
                <w:lang w:eastAsia="hu-HU"/>
              </w:rPr>
            </w:pPr>
            <w:r w:rsidRPr="00C71ED3">
              <w:rPr>
                <w:rFonts w:ascii="Times New Roman" w:hAnsi="Times New Roman"/>
                <w:color w:val="000000"/>
                <w:sz w:val="24"/>
                <w:szCs w:val="24"/>
                <w:lang w:eastAsia="hu-HU"/>
              </w:rPr>
              <w:t>Komáromi Tóparti Óvoda</w:t>
            </w:r>
          </w:p>
        </w:tc>
        <w:tc>
          <w:tcPr>
            <w:tcW w:w="1520" w:type="dxa"/>
            <w:tcBorders>
              <w:top w:val="nil"/>
              <w:left w:val="nil"/>
              <w:bottom w:val="single" w:sz="4" w:space="0" w:color="000000"/>
              <w:right w:val="single" w:sz="4" w:space="0" w:color="000000"/>
            </w:tcBorders>
            <w:shd w:val="clear" w:color="auto" w:fill="auto"/>
            <w:noWrap/>
            <w:vAlign w:val="bottom"/>
            <w:hideMark/>
          </w:tcPr>
          <w:p w14:paraId="30F7AD7D"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2 107</w:t>
            </w:r>
          </w:p>
        </w:tc>
        <w:tc>
          <w:tcPr>
            <w:tcW w:w="1520" w:type="dxa"/>
            <w:tcBorders>
              <w:top w:val="nil"/>
              <w:left w:val="nil"/>
              <w:bottom w:val="single" w:sz="4" w:space="0" w:color="000000"/>
              <w:right w:val="single" w:sz="4" w:space="0" w:color="000000"/>
            </w:tcBorders>
            <w:shd w:val="clear" w:color="auto" w:fill="auto"/>
            <w:noWrap/>
            <w:vAlign w:val="bottom"/>
            <w:hideMark/>
          </w:tcPr>
          <w:p w14:paraId="28C753A7"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1 876</w:t>
            </w:r>
          </w:p>
        </w:tc>
        <w:tc>
          <w:tcPr>
            <w:tcW w:w="1520" w:type="dxa"/>
            <w:tcBorders>
              <w:top w:val="nil"/>
              <w:left w:val="nil"/>
              <w:bottom w:val="single" w:sz="4" w:space="0" w:color="000000"/>
              <w:right w:val="single" w:sz="4" w:space="0" w:color="000000"/>
            </w:tcBorders>
            <w:shd w:val="clear" w:color="auto" w:fill="auto"/>
            <w:noWrap/>
            <w:vAlign w:val="bottom"/>
            <w:hideMark/>
          </w:tcPr>
          <w:p w14:paraId="01E0ECD6"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356</w:t>
            </w:r>
          </w:p>
        </w:tc>
        <w:tc>
          <w:tcPr>
            <w:tcW w:w="1520" w:type="dxa"/>
            <w:tcBorders>
              <w:top w:val="nil"/>
              <w:left w:val="nil"/>
              <w:bottom w:val="single" w:sz="4" w:space="0" w:color="000000"/>
              <w:right w:val="single" w:sz="4" w:space="0" w:color="000000"/>
            </w:tcBorders>
            <w:shd w:val="clear" w:color="auto" w:fill="auto"/>
            <w:noWrap/>
            <w:vAlign w:val="bottom"/>
            <w:hideMark/>
          </w:tcPr>
          <w:p w14:paraId="2CEA85F1" w14:textId="77777777" w:rsidR="00854145" w:rsidRPr="00C71ED3"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174</w:t>
            </w:r>
          </w:p>
        </w:tc>
      </w:tr>
      <w:tr w:rsidR="00854145" w:rsidRPr="00C71ED3" w14:paraId="468AD982" w14:textId="77777777" w:rsidTr="00854145">
        <w:trPr>
          <w:trHeight w:val="360"/>
          <w:jc w:val="center"/>
        </w:trPr>
        <w:tc>
          <w:tcPr>
            <w:tcW w:w="4480" w:type="dxa"/>
            <w:tcBorders>
              <w:top w:val="nil"/>
              <w:left w:val="single" w:sz="4" w:space="0" w:color="000000"/>
              <w:bottom w:val="single" w:sz="4" w:space="0" w:color="000000"/>
              <w:right w:val="single" w:sz="4" w:space="0" w:color="000000"/>
            </w:tcBorders>
            <w:shd w:val="clear" w:color="auto" w:fill="auto"/>
            <w:noWrap/>
            <w:vAlign w:val="bottom"/>
            <w:hideMark/>
          </w:tcPr>
          <w:p w14:paraId="5F767FF5" w14:textId="77777777" w:rsidR="00854145" w:rsidRPr="00C71ED3" w:rsidRDefault="00854145" w:rsidP="00854145">
            <w:pPr>
              <w:spacing w:after="0" w:line="240" w:lineRule="auto"/>
              <w:rPr>
                <w:rFonts w:ascii="Times New Roman" w:hAnsi="Times New Roman"/>
                <w:b/>
                <w:bCs/>
                <w:color w:val="000000"/>
                <w:sz w:val="24"/>
                <w:szCs w:val="24"/>
                <w:lang w:eastAsia="hu-HU"/>
              </w:rPr>
            </w:pPr>
            <w:r w:rsidRPr="00C71ED3">
              <w:rPr>
                <w:rFonts w:ascii="Times New Roman" w:hAnsi="Times New Roman"/>
                <w:b/>
                <w:bCs/>
                <w:color w:val="000000"/>
                <w:sz w:val="24"/>
                <w:szCs w:val="24"/>
                <w:lang w:eastAsia="hu-HU"/>
              </w:rPr>
              <w:t>Összesen:</w:t>
            </w:r>
          </w:p>
        </w:tc>
        <w:tc>
          <w:tcPr>
            <w:tcW w:w="1520" w:type="dxa"/>
            <w:tcBorders>
              <w:top w:val="nil"/>
              <w:left w:val="nil"/>
              <w:bottom w:val="single" w:sz="4" w:space="0" w:color="000000"/>
              <w:right w:val="single" w:sz="4" w:space="0" w:color="000000"/>
            </w:tcBorders>
            <w:shd w:val="clear" w:color="auto" w:fill="auto"/>
            <w:noWrap/>
            <w:vAlign w:val="bottom"/>
            <w:hideMark/>
          </w:tcPr>
          <w:p w14:paraId="6017B6C3" w14:textId="77777777" w:rsidR="00854145" w:rsidRPr="00C71ED3" w:rsidRDefault="00854145" w:rsidP="00444CAA">
            <w:pPr>
              <w:numPr>
                <w:ilvl w:val="0"/>
                <w:numId w:val="23"/>
              </w:numPr>
              <w:spacing w:after="0" w:line="240" w:lineRule="auto"/>
              <w:jc w:val="center"/>
              <w:rPr>
                <w:rFonts w:ascii="Times New Roman" w:hAnsi="Times New Roman"/>
                <w:b/>
                <w:bCs/>
                <w:color w:val="000000"/>
                <w:sz w:val="24"/>
                <w:szCs w:val="24"/>
                <w:lang w:eastAsia="hu-HU"/>
              </w:rPr>
            </w:pPr>
            <w:r>
              <w:rPr>
                <w:rFonts w:ascii="Times New Roman" w:hAnsi="Times New Roman"/>
                <w:b/>
                <w:bCs/>
                <w:color w:val="000000"/>
                <w:sz w:val="24"/>
                <w:szCs w:val="24"/>
                <w:lang w:eastAsia="hu-HU"/>
              </w:rPr>
              <w:t>637</w:t>
            </w:r>
          </w:p>
        </w:tc>
        <w:tc>
          <w:tcPr>
            <w:tcW w:w="1520" w:type="dxa"/>
            <w:tcBorders>
              <w:top w:val="nil"/>
              <w:left w:val="nil"/>
              <w:bottom w:val="single" w:sz="4" w:space="0" w:color="000000"/>
              <w:right w:val="single" w:sz="4" w:space="0" w:color="000000"/>
            </w:tcBorders>
            <w:shd w:val="clear" w:color="auto" w:fill="auto"/>
            <w:noWrap/>
            <w:vAlign w:val="bottom"/>
            <w:hideMark/>
          </w:tcPr>
          <w:p w14:paraId="08CB521A" w14:textId="77777777" w:rsidR="00854145" w:rsidRPr="00C71ED3" w:rsidRDefault="00854145" w:rsidP="00854145">
            <w:pPr>
              <w:spacing w:after="0" w:line="240" w:lineRule="auto"/>
              <w:ind w:left="360"/>
              <w:rPr>
                <w:rFonts w:ascii="Times New Roman" w:hAnsi="Times New Roman"/>
                <w:b/>
                <w:bCs/>
                <w:color w:val="000000"/>
                <w:sz w:val="24"/>
                <w:szCs w:val="24"/>
                <w:lang w:eastAsia="hu-HU"/>
              </w:rPr>
            </w:pPr>
            <w:r>
              <w:rPr>
                <w:rFonts w:ascii="Times New Roman" w:hAnsi="Times New Roman"/>
                <w:b/>
                <w:bCs/>
                <w:color w:val="000000"/>
                <w:sz w:val="24"/>
                <w:szCs w:val="24"/>
                <w:lang w:eastAsia="hu-HU"/>
              </w:rPr>
              <w:t>88 623</w:t>
            </w:r>
          </w:p>
        </w:tc>
        <w:tc>
          <w:tcPr>
            <w:tcW w:w="1520" w:type="dxa"/>
            <w:tcBorders>
              <w:top w:val="nil"/>
              <w:left w:val="nil"/>
              <w:bottom w:val="single" w:sz="4" w:space="0" w:color="000000"/>
              <w:right w:val="single" w:sz="4" w:space="0" w:color="000000"/>
            </w:tcBorders>
            <w:shd w:val="clear" w:color="auto" w:fill="auto"/>
            <w:noWrap/>
            <w:vAlign w:val="bottom"/>
            <w:hideMark/>
          </w:tcPr>
          <w:p w14:paraId="7B195B33" w14:textId="77777777" w:rsidR="00854145" w:rsidRPr="00C71ED3" w:rsidRDefault="00854145" w:rsidP="00854145">
            <w:pPr>
              <w:spacing w:after="0" w:line="240" w:lineRule="auto"/>
              <w:ind w:left="360"/>
              <w:rPr>
                <w:rFonts w:ascii="Times New Roman" w:hAnsi="Times New Roman"/>
                <w:b/>
                <w:bCs/>
                <w:color w:val="000000"/>
                <w:sz w:val="24"/>
                <w:szCs w:val="24"/>
                <w:lang w:eastAsia="hu-HU"/>
              </w:rPr>
            </w:pPr>
            <w:r>
              <w:rPr>
                <w:rFonts w:ascii="Times New Roman" w:hAnsi="Times New Roman"/>
                <w:b/>
                <w:bCs/>
                <w:color w:val="000000"/>
                <w:sz w:val="24"/>
                <w:szCs w:val="24"/>
                <w:lang w:eastAsia="hu-HU"/>
              </w:rPr>
              <w:t>21 004</w:t>
            </w:r>
          </w:p>
        </w:tc>
        <w:tc>
          <w:tcPr>
            <w:tcW w:w="1520" w:type="dxa"/>
            <w:tcBorders>
              <w:top w:val="nil"/>
              <w:left w:val="nil"/>
              <w:bottom w:val="single" w:sz="4" w:space="0" w:color="000000"/>
              <w:right w:val="single" w:sz="4" w:space="0" w:color="000000"/>
            </w:tcBorders>
            <w:shd w:val="clear" w:color="auto" w:fill="auto"/>
            <w:noWrap/>
            <w:vAlign w:val="bottom"/>
            <w:hideMark/>
          </w:tcPr>
          <w:p w14:paraId="16CCB6BB" w14:textId="77777777" w:rsidR="00854145" w:rsidRPr="00C71ED3" w:rsidRDefault="00854145" w:rsidP="00854145">
            <w:pPr>
              <w:spacing w:after="0" w:line="240" w:lineRule="auto"/>
              <w:rPr>
                <w:rFonts w:ascii="Times New Roman" w:hAnsi="Times New Roman"/>
                <w:b/>
                <w:bCs/>
                <w:color w:val="000000"/>
                <w:sz w:val="24"/>
                <w:szCs w:val="24"/>
                <w:lang w:eastAsia="hu-HU"/>
              </w:rPr>
            </w:pPr>
            <w:r>
              <w:rPr>
                <w:rFonts w:ascii="Times New Roman" w:hAnsi="Times New Roman"/>
                <w:b/>
                <w:bCs/>
                <w:color w:val="000000"/>
                <w:sz w:val="24"/>
                <w:szCs w:val="24"/>
                <w:lang w:eastAsia="hu-HU"/>
              </w:rPr>
              <w:t xml:space="preserve">      7 900</w:t>
            </w:r>
          </w:p>
        </w:tc>
      </w:tr>
    </w:tbl>
    <w:p w14:paraId="4790F8C1" w14:textId="2FCD5F4D" w:rsidR="00854145" w:rsidRPr="002F2249" w:rsidRDefault="00854145" w:rsidP="002F2249">
      <w:pPr>
        <w:pStyle w:val="Cmsor2"/>
        <w:keepLines w:val="0"/>
        <w:numPr>
          <w:ilvl w:val="0"/>
          <w:numId w:val="30"/>
        </w:numPr>
        <w:spacing w:before="240" w:after="60"/>
        <w:ind w:left="992" w:hanging="567"/>
        <w:rPr>
          <w:rFonts w:ascii="Arial" w:hAnsi="Arial" w:cs="Arial"/>
          <w:b/>
          <w:bCs/>
          <w:i/>
          <w:iCs/>
          <w:color w:val="000000" w:themeColor="text1"/>
          <w:sz w:val="28"/>
          <w:szCs w:val="28"/>
        </w:rPr>
      </w:pPr>
      <w:bookmarkStart w:id="141" w:name="_Toc67926668"/>
      <w:r w:rsidRPr="001D187C">
        <w:rPr>
          <w:rFonts w:ascii="Arial" w:hAnsi="Arial" w:cs="Arial"/>
          <w:b/>
          <w:bCs/>
          <w:i/>
          <w:iCs/>
          <w:color w:val="000000" w:themeColor="text1"/>
          <w:sz w:val="28"/>
          <w:szCs w:val="28"/>
        </w:rPr>
        <w:t>Testületi ülésekkel kapcsolatos tevékenységek</w:t>
      </w:r>
      <w:bookmarkEnd w:id="141"/>
    </w:p>
    <w:p w14:paraId="1FA3CE99" w14:textId="4FB020AD" w:rsidR="00854145" w:rsidRPr="00E03D68" w:rsidRDefault="00854145" w:rsidP="00854145">
      <w:pPr>
        <w:spacing w:after="0" w:line="240" w:lineRule="auto"/>
        <w:jc w:val="both"/>
        <w:rPr>
          <w:rFonts w:ascii="Times New Roman" w:hAnsi="Times New Roman"/>
          <w:sz w:val="24"/>
          <w:szCs w:val="24"/>
        </w:rPr>
      </w:pPr>
      <w:r w:rsidRPr="00E03D68">
        <w:rPr>
          <w:rFonts w:ascii="Times New Roman" w:hAnsi="Times New Roman"/>
          <w:sz w:val="24"/>
          <w:szCs w:val="24"/>
        </w:rPr>
        <w:t xml:space="preserve">A </w:t>
      </w:r>
      <w:r>
        <w:rPr>
          <w:rFonts w:ascii="Times New Roman" w:hAnsi="Times New Roman"/>
          <w:sz w:val="24"/>
          <w:szCs w:val="24"/>
        </w:rPr>
        <w:t>Képviselő-</w:t>
      </w:r>
      <w:r w:rsidRPr="00E03D68">
        <w:rPr>
          <w:rFonts w:ascii="Times New Roman" w:hAnsi="Times New Roman"/>
          <w:sz w:val="24"/>
          <w:szCs w:val="24"/>
        </w:rPr>
        <w:t>testületi ülésekre</w:t>
      </w:r>
      <w:r w:rsidR="00A41E64">
        <w:rPr>
          <w:rFonts w:ascii="Times New Roman" w:hAnsi="Times New Roman"/>
          <w:sz w:val="24"/>
          <w:szCs w:val="24"/>
        </w:rPr>
        <w:t>,</w:t>
      </w:r>
      <w:r w:rsidRPr="00E03D68">
        <w:rPr>
          <w:rFonts w:ascii="Times New Roman" w:hAnsi="Times New Roman"/>
          <w:sz w:val="24"/>
          <w:szCs w:val="24"/>
        </w:rPr>
        <w:t xml:space="preserve"> </w:t>
      </w:r>
      <w:r w:rsidR="00BA4520" w:rsidRPr="00A41E64">
        <w:rPr>
          <w:rFonts w:ascii="Times New Roman" w:hAnsi="Times New Roman"/>
          <w:bCs/>
          <w:iCs/>
          <w:sz w:val="24"/>
          <w:szCs w:val="24"/>
          <w:lang w:eastAsia="hu-HU"/>
        </w:rPr>
        <w:t xml:space="preserve">illetve polgármesteri döntésre </w:t>
      </w:r>
      <w:r w:rsidRPr="00E03D68">
        <w:rPr>
          <w:rFonts w:ascii="Times New Roman" w:hAnsi="Times New Roman"/>
          <w:sz w:val="24"/>
          <w:szCs w:val="24"/>
        </w:rPr>
        <w:t>készített előterjesztések,</w:t>
      </w:r>
      <w:r>
        <w:rPr>
          <w:rFonts w:ascii="Times New Roman" w:hAnsi="Times New Roman"/>
          <w:sz w:val="24"/>
          <w:szCs w:val="24"/>
        </w:rPr>
        <w:t xml:space="preserve"> </w:t>
      </w:r>
      <w:r w:rsidRPr="00E03D68">
        <w:rPr>
          <w:rFonts w:ascii="Times New Roman" w:hAnsi="Times New Roman"/>
          <w:sz w:val="24"/>
          <w:szCs w:val="24"/>
        </w:rPr>
        <w:t>rendelet tervezetek számának alakulását a</w:t>
      </w:r>
      <w:r>
        <w:rPr>
          <w:rFonts w:ascii="Times New Roman" w:hAnsi="Times New Roman"/>
          <w:sz w:val="24"/>
          <w:szCs w:val="24"/>
        </w:rPr>
        <w:t>z alábbi táblázat</w:t>
      </w:r>
      <w:r w:rsidRPr="00E03D68">
        <w:rPr>
          <w:rFonts w:ascii="Times New Roman" w:hAnsi="Times New Roman"/>
          <w:sz w:val="24"/>
          <w:szCs w:val="24"/>
        </w:rPr>
        <w:t xml:space="preserve"> tartalmazza.</w:t>
      </w:r>
    </w:p>
    <w:p w14:paraId="09C54D15" w14:textId="77777777" w:rsidR="00BA4520" w:rsidRPr="00E03D68" w:rsidRDefault="00BA4520" w:rsidP="00854145">
      <w:pPr>
        <w:spacing w:after="0" w:line="240" w:lineRule="auto"/>
        <w:jc w:val="both"/>
        <w:rPr>
          <w:rFonts w:ascii="Times New Roman" w:hAnsi="Times New Roman"/>
          <w:sz w:val="24"/>
          <w:szCs w:val="24"/>
        </w:rPr>
      </w:pPr>
    </w:p>
    <w:tbl>
      <w:tblPr>
        <w:tblW w:w="7574" w:type="dxa"/>
        <w:jc w:val="center"/>
        <w:tblCellMar>
          <w:left w:w="70" w:type="dxa"/>
          <w:right w:w="70" w:type="dxa"/>
        </w:tblCellMar>
        <w:tblLook w:val="0000" w:firstRow="0" w:lastRow="0" w:firstColumn="0" w:lastColumn="0" w:noHBand="0" w:noVBand="0"/>
      </w:tblPr>
      <w:tblGrid>
        <w:gridCol w:w="6314"/>
        <w:gridCol w:w="1260"/>
      </w:tblGrid>
      <w:tr w:rsidR="00854145" w:rsidRPr="00E03D68" w14:paraId="69F5318E" w14:textId="77777777" w:rsidTr="00854145">
        <w:trPr>
          <w:trHeight w:val="315"/>
          <w:jc w:val="center"/>
        </w:trPr>
        <w:tc>
          <w:tcPr>
            <w:tcW w:w="6314" w:type="dxa"/>
            <w:tcBorders>
              <w:top w:val="single" w:sz="4" w:space="0" w:color="auto"/>
              <w:left w:val="single" w:sz="4" w:space="0" w:color="auto"/>
              <w:bottom w:val="single" w:sz="4" w:space="0" w:color="auto"/>
              <w:right w:val="nil"/>
            </w:tcBorders>
            <w:shd w:val="clear" w:color="auto" w:fill="auto"/>
            <w:noWrap/>
            <w:vAlign w:val="bottom"/>
          </w:tcPr>
          <w:p w14:paraId="21A16682" w14:textId="32E2724D" w:rsidR="00854145" w:rsidRPr="00E03D68" w:rsidRDefault="00854145" w:rsidP="00854145">
            <w:pPr>
              <w:spacing w:after="0" w:line="240" w:lineRule="auto"/>
              <w:jc w:val="center"/>
              <w:rPr>
                <w:rFonts w:ascii="Times New Roman" w:hAnsi="Times New Roman"/>
                <w:b/>
                <w:sz w:val="24"/>
                <w:szCs w:val="24"/>
                <w:lang w:eastAsia="hu-HU"/>
              </w:rPr>
            </w:pPr>
            <w:r>
              <w:rPr>
                <w:rFonts w:ascii="Times New Roman" w:hAnsi="Times New Roman"/>
                <w:b/>
                <w:sz w:val="24"/>
                <w:szCs w:val="24"/>
                <w:lang w:eastAsia="hu-HU"/>
              </w:rPr>
              <w:t>A Pénzügyi</w:t>
            </w:r>
            <w:r w:rsidRPr="00E03D68">
              <w:rPr>
                <w:rFonts w:ascii="Times New Roman" w:hAnsi="Times New Roman"/>
                <w:b/>
                <w:sz w:val="24"/>
                <w:szCs w:val="24"/>
                <w:lang w:eastAsia="hu-HU"/>
              </w:rPr>
              <w:t xml:space="preserve"> </w:t>
            </w:r>
            <w:r w:rsidR="00BA4520">
              <w:rPr>
                <w:rFonts w:ascii="Times New Roman" w:hAnsi="Times New Roman"/>
                <w:b/>
                <w:sz w:val="24"/>
                <w:szCs w:val="24"/>
                <w:lang w:eastAsia="hu-HU"/>
              </w:rPr>
              <w:t>O</w:t>
            </w:r>
            <w:r w:rsidRPr="00E03D68">
              <w:rPr>
                <w:rFonts w:ascii="Times New Roman" w:hAnsi="Times New Roman"/>
                <w:b/>
                <w:sz w:val="24"/>
                <w:szCs w:val="24"/>
                <w:lang w:eastAsia="hu-HU"/>
              </w:rPr>
              <w:t xml:space="preserve">sztályon elkészült </w:t>
            </w:r>
            <w:r>
              <w:rPr>
                <w:rFonts w:ascii="Times New Roman" w:hAnsi="Times New Roman"/>
                <w:b/>
                <w:sz w:val="24"/>
                <w:szCs w:val="24"/>
                <w:lang w:eastAsia="hu-HU"/>
              </w:rPr>
              <w:t>előterjesztések</w:t>
            </w:r>
            <w:r w:rsidRPr="00E03D68">
              <w:rPr>
                <w:rFonts w:ascii="Times New Roman" w:hAnsi="Times New Roman"/>
                <w:b/>
                <w:sz w:val="24"/>
                <w:szCs w:val="24"/>
                <w:lang w:eastAsia="hu-HU"/>
              </w:rPr>
              <w:t xml:space="preserve"> száma</w:t>
            </w:r>
          </w:p>
        </w:tc>
        <w:tc>
          <w:tcPr>
            <w:tcW w:w="1260" w:type="dxa"/>
            <w:tcBorders>
              <w:top w:val="single" w:sz="4" w:space="0" w:color="auto"/>
              <w:left w:val="nil"/>
              <w:bottom w:val="single" w:sz="4" w:space="0" w:color="auto"/>
              <w:right w:val="single" w:sz="4" w:space="0" w:color="auto"/>
            </w:tcBorders>
            <w:shd w:val="clear" w:color="auto" w:fill="auto"/>
            <w:noWrap/>
            <w:vAlign w:val="bottom"/>
          </w:tcPr>
          <w:p w14:paraId="47E6526E" w14:textId="77777777" w:rsidR="00854145" w:rsidRPr="00E03D68" w:rsidRDefault="00854145" w:rsidP="00854145">
            <w:pPr>
              <w:spacing w:after="0" w:line="240" w:lineRule="auto"/>
              <w:rPr>
                <w:rFonts w:ascii="Times New Roman" w:hAnsi="Times New Roman"/>
                <w:sz w:val="24"/>
                <w:szCs w:val="24"/>
                <w:lang w:eastAsia="hu-HU"/>
              </w:rPr>
            </w:pPr>
            <w:r w:rsidRPr="00E03D68">
              <w:rPr>
                <w:rFonts w:ascii="Times New Roman" w:hAnsi="Times New Roman"/>
                <w:sz w:val="24"/>
                <w:szCs w:val="24"/>
                <w:lang w:eastAsia="hu-HU"/>
              </w:rPr>
              <w:t> </w:t>
            </w:r>
          </w:p>
        </w:tc>
      </w:tr>
      <w:tr w:rsidR="00854145" w:rsidRPr="00E03D68" w14:paraId="486C42CF" w14:textId="77777777" w:rsidTr="00854145">
        <w:trPr>
          <w:trHeight w:val="255"/>
          <w:jc w:val="center"/>
        </w:trPr>
        <w:tc>
          <w:tcPr>
            <w:tcW w:w="6314" w:type="dxa"/>
            <w:tcBorders>
              <w:top w:val="nil"/>
              <w:left w:val="single" w:sz="4" w:space="0" w:color="auto"/>
              <w:bottom w:val="single" w:sz="4" w:space="0" w:color="auto"/>
              <w:right w:val="single" w:sz="4" w:space="0" w:color="auto"/>
            </w:tcBorders>
            <w:shd w:val="clear" w:color="auto" w:fill="auto"/>
            <w:noWrap/>
            <w:vAlign w:val="bottom"/>
          </w:tcPr>
          <w:p w14:paraId="7E7B0E7E" w14:textId="77777777" w:rsidR="00854145" w:rsidRPr="00E03D68" w:rsidRDefault="00854145" w:rsidP="00854145">
            <w:pPr>
              <w:spacing w:after="0" w:line="240" w:lineRule="auto"/>
              <w:rPr>
                <w:rFonts w:ascii="Times New Roman" w:hAnsi="Times New Roman"/>
                <w:sz w:val="24"/>
                <w:szCs w:val="24"/>
                <w:lang w:eastAsia="hu-HU"/>
              </w:rPr>
            </w:pPr>
            <w:r w:rsidRPr="00E03D68">
              <w:rPr>
                <w:rFonts w:ascii="Times New Roman" w:hAnsi="Times New Roman"/>
                <w:sz w:val="24"/>
                <w:szCs w:val="24"/>
                <w:lang w:eastAsia="hu-HU"/>
              </w:rPr>
              <w:t>Előirányzat módosítás</w:t>
            </w:r>
          </w:p>
        </w:tc>
        <w:tc>
          <w:tcPr>
            <w:tcW w:w="1260" w:type="dxa"/>
            <w:tcBorders>
              <w:top w:val="nil"/>
              <w:left w:val="nil"/>
              <w:bottom w:val="single" w:sz="4" w:space="0" w:color="auto"/>
              <w:right w:val="single" w:sz="4" w:space="0" w:color="auto"/>
            </w:tcBorders>
            <w:shd w:val="clear" w:color="auto" w:fill="auto"/>
            <w:noWrap/>
            <w:vAlign w:val="center"/>
          </w:tcPr>
          <w:p w14:paraId="51E7E5EB" w14:textId="77777777" w:rsidR="00854145" w:rsidRPr="00E03D68" w:rsidRDefault="00854145" w:rsidP="00854145">
            <w:pPr>
              <w:spacing w:after="0" w:line="240" w:lineRule="auto"/>
              <w:jc w:val="center"/>
              <w:rPr>
                <w:rFonts w:ascii="Times New Roman" w:hAnsi="Times New Roman"/>
                <w:sz w:val="24"/>
                <w:szCs w:val="24"/>
                <w:lang w:eastAsia="hu-HU"/>
              </w:rPr>
            </w:pPr>
            <w:r>
              <w:rPr>
                <w:rFonts w:ascii="Times New Roman" w:hAnsi="Times New Roman"/>
                <w:sz w:val="24"/>
                <w:szCs w:val="24"/>
                <w:lang w:eastAsia="hu-HU"/>
              </w:rPr>
              <w:t>4</w:t>
            </w:r>
          </w:p>
        </w:tc>
      </w:tr>
      <w:tr w:rsidR="00854145" w:rsidRPr="00E03D68" w14:paraId="08E9385B" w14:textId="77777777" w:rsidTr="00854145">
        <w:trPr>
          <w:trHeight w:val="255"/>
          <w:jc w:val="center"/>
        </w:trPr>
        <w:tc>
          <w:tcPr>
            <w:tcW w:w="6314" w:type="dxa"/>
            <w:tcBorders>
              <w:top w:val="nil"/>
              <w:left w:val="single" w:sz="4" w:space="0" w:color="auto"/>
              <w:bottom w:val="single" w:sz="4" w:space="0" w:color="auto"/>
              <w:right w:val="single" w:sz="4" w:space="0" w:color="auto"/>
            </w:tcBorders>
            <w:shd w:val="clear" w:color="auto" w:fill="auto"/>
            <w:noWrap/>
            <w:vAlign w:val="bottom"/>
          </w:tcPr>
          <w:p w14:paraId="7C4BE240" w14:textId="77777777" w:rsidR="00854145" w:rsidRPr="00E03D68" w:rsidRDefault="00854145" w:rsidP="00854145">
            <w:pPr>
              <w:spacing w:after="0" w:line="240" w:lineRule="auto"/>
              <w:rPr>
                <w:rFonts w:ascii="Times New Roman" w:hAnsi="Times New Roman"/>
                <w:sz w:val="24"/>
                <w:szCs w:val="24"/>
                <w:lang w:eastAsia="hu-HU"/>
              </w:rPr>
            </w:pPr>
            <w:r w:rsidRPr="00E03D68">
              <w:rPr>
                <w:rFonts w:ascii="Times New Roman" w:hAnsi="Times New Roman"/>
                <w:sz w:val="24"/>
                <w:szCs w:val="24"/>
                <w:lang w:eastAsia="hu-HU"/>
              </w:rPr>
              <w:t>Beszámoló</w:t>
            </w:r>
            <w:r>
              <w:rPr>
                <w:rFonts w:ascii="Times New Roman" w:hAnsi="Times New Roman"/>
                <w:sz w:val="24"/>
                <w:szCs w:val="24"/>
                <w:lang w:eastAsia="hu-HU"/>
              </w:rPr>
              <w:t xml:space="preserve"> (zárszámadás)</w:t>
            </w:r>
          </w:p>
        </w:tc>
        <w:tc>
          <w:tcPr>
            <w:tcW w:w="1260" w:type="dxa"/>
            <w:tcBorders>
              <w:top w:val="nil"/>
              <w:left w:val="nil"/>
              <w:bottom w:val="single" w:sz="4" w:space="0" w:color="auto"/>
              <w:right w:val="single" w:sz="4" w:space="0" w:color="auto"/>
            </w:tcBorders>
            <w:shd w:val="clear" w:color="auto" w:fill="auto"/>
            <w:noWrap/>
            <w:vAlign w:val="center"/>
          </w:tcPr>
          <w:p w14:paraId="0633B667" w14:textId="77777777" w:rsidR="00854145" w:rsidRPr="00E03D68" w:rsidRDefault="00854145" w:rsidP="00854145">
            <w:pPr>
              <w:spacing w:after="0" w:line="240" w:lineRule="auto"/>
              <w:jc w:val="center"/>
              <w:rPr>
                <w:rFonts w:ascii="Times New Roman" w:hAnsi="Times New Roman"/>
                <w:sz w:val="24"/>
                <w:szCs w:val="24"/>
                <w:lang w:eastAsia="hu-HU"/>
              </w:rPr>
            </w:pPr>
            <w:r>
              <w:rPr>
                <w:rFonts w:ascii="Times New Roman" w:hAnsi="Times New Roman"/>
                <w:sz w:val="24"/>
                <w:szCs w:val="24"/>
                <w:lang w:eastAsia="hu-HU"/>
              </w:rPr>
              <w:t>1</w:t>
            </w:r>
          </w:p>
        </w:tc>
      </w:tr>
      <w:tr w:rsidR="00854145" w:rsidRPr="00E03D68" w14:paraId="7E31B107" w14:textId="77777777" w:rsidTr="00854145">
        <w:trPr>
          <w:trHeight w:val="255"/>
          <w:jc w:val="center"/>
        </w:trPr>
        <w:tc>
          <w:tcPr>
            <w:tcW w:w="6314" w:type="dxa"/>
            <w:tcBorders>
              <w:top w:val="nil"/>
              <w:left w:val="single" w:sz="4" w:space="0" w:color="auto"/>
              <w:bottom w:val="single" w:sz="4" w:space="0" w:color="auto"/>
              <w:right w:val="single" w:sz="4" w:space="0" w:color="auto"/>
            </w:tcBorders>
            <w:shd w:val="clear" w:color="auto" w:fill="auto"/>
            <w:noWrap/>
            <w:vAlign w:val="bottom"/>
          </w:tcPr>
          <w:p w14:paraId="7623B19A" w14:textId="77777777" w:rsidR="00854145" w:rsidRPr="00E03D68" w:rsidRDefault="00854145" w:rsidP="00854145">
            <w:pPr>
              <w:spacing w:after="0" w:line="240" w:lineRule="auto"/>
              <w:rPr>
                <w:rFonts w:ascii="Times New Roman" w:hAnsi="Times New Roman"/>
                <w:sz w:val="24"/>
                <w:szCs w:val="24"/>
                <w:lang w:eastAsia="hu-HU"/>
              </w:rPr>
            </w:pPr>
            <w:r w:rsidRPr="00E03D68">
              <w:rPr>
                <w:rFonts w:ascii="Times New Roman" w:hAnsi="Times New Roman"/>
                <w:sz w:val="24"/>
                <w:szCs w:val="24"/>
                <w:lang w:eastAsia="hu-HU"/>
              </w:rPr>
              <w:t>Kitekintő határozat</w:t>
            </w:r>
          </w:p>
        </w:tc>
        <w:tc>
          <w:tcPr>
            <w:tcW w:w="1260" w:type="dxa"/>
            <w:tcBorders>
              <w:top w:val="nil"/>
              <w:left w:val="nil"/>
              <w:bottom w:val="single" w:sz="4" w:space="0" w:color="auto"/>
              <w:right w:val="single" w:sz="4" w:space="0" w:color="auto"/>
            </w:tcBorders>
            <w:shd w:val="clear" w:color="auto" w:fill="auto"/>
            <w:noWrap/>
            <w:vAlign w:val="center"/>
          </w:tcPr>
          <w:p w14:paraId="52616A23" w14:textId="77777777" w:rsidR="00854145" w:rsidRPr="00E03D68" w:rsidRDefault="00854145" w:rsidP="00854145">
            <w:pPr>
              <w:spacing w:after="0" w:line="240" w:lineRule="auto"/>
              <w:jc w:val="center"/>
              <w:rPr>
                <w:rFonts w:ascii="Times New Roman" w:hAnsi="Times New Roman"/>
                <w:sz w:val="24"/>
                <w:szCs w:val="24"/>
                <w:lang w:eastAsia="hu-HU"/>
              </w:rPr>
            </w:pPr>
            <w:r>
              <w:rPr>
                <w:rFonts w:ascii="Times New Roman" w:hAnsi="Times New Roman"/>
                <w:sz w:val="24"/>
                <w:szCs w:val="24"/>
                <w:lang w:eastAsia="hu-HU"/>
              </w:rPr>
              <w:t>2</w:t>
            </w:r>
          </w:p>
        </w:tc>
      </w:tr>
      <w:tr w:rsidR="00854145" w:rsidRPr="00E03D68" w14:paraId="7661ECF1" w14:textId="77777777" w:rsidTr="00854145">
        <w:trPr>
          <w:trHeight w:val="255"/>
          <w:jc w:val="center"/>
        </w:trPr>
        <w:tc>
          <w:tcPr>
            <w:tcW w:w="6314" w:type="dxa"/>
            <w:tcBorders>
              <w:top w:val="nil"/>
              <w:left w:val="single" w:sz="4" w:space="0" w:color="auto"/>
              <w:bottom w:val="single" w:sz="4" w:space="0" w:color="auto"/>
              <w:right w:val="single" w:sz="4" w:space="0" w:color="auto"/>
            </w:tcBorders>
            <w:shd w:val="clear" w:color="auto" w:fill="auto"/>
            <w:noWrap/>
            <w:vAlign w:val="bottom"/>
          </w:tcPr>
          <w:p w14:paraId="53616476" w14:textId="77777777" w:rsidR="00854145" w:rsidRPr="00E03D68" w:rsidRDefault="00854145" w:rsidP="00854145">
            <w:pPr>
              <w:spacing w:after="0" w:line="240" w:lineRule="auto"/>
              <w:rPr>
                <w:rFonts w:ascii="Times New Roman" w:hAnsi="Times New Roman"/>
                <w:sz w:val="24"/>
                <w:szCs w:val="24"/>
                <w:lang w:eastAsia="hu-HU"/>
              </w:rPr>
            </w:pPr>
            <w:r w:rsidRPr="00E03D68">
              <w:rPr>
                <w:rFonts w:ascii="Times New Roman" w:hAnsi="Times New Roman"/>
                <w:sz w:val="24"/>
                <w:szCs w:val="24"/>
                <w:lang w:eastAsia="hu-HU"/>
              </w:rPr>
              <w:t>Költségvetés</w:t>
            </w:r>
          </w:p>
        </w:tc>
        <w:tc>
          <w:tcPr>
            <w:tcW w:w="1260" w:type="dxa"/>
            <w:tcBorders>
              <w:top w:val="nil"/>
              <w:left w:val="nil"/>
              <w:bottom w:val="single" w:sz="4" w:space="0" w:color="auto"/>
              <w:right w:val="single" w:sz="4" w:space="0" w:color="auto"/>
            </w:tcBorders>
            <w:shd w:val="clear" w:color="auto" w:fill="auto"/>
            <w:noWrap/>
            <w:vAlign w:val="center"/>
          </w:tcPr>
          <w:p w14:paraId="5A57D3B7" w14:textId="77777777" w:rsidR="00854145" w:rsidRPr="00E03D68" w:rsidRDefault="00854145" w:rsidP="00854145">
            <w:pPr>
              <w:spacing w:after="0" w:line="240" w:lineRule="auto"/>
              <w:jc w:val="center"/>
              <w:rPr>
                <w:rFonts w:ascii="Times New Roman" w:hAnsi="Times New Roman"/>
                <w:sz w:val="24"/>
                <w:szCs w:val="24"/>
                <w:lang w:eastAsia="hu-HU"/>
              </w:rPr>
            </w:pPr>
            <w:r>
              <w:rPr>
                <w:rFonts w:ascii="Times New Roman" w:hAnsi="Times New Roman"/>
                <w:sz w:val="24"/>
                <w:szCs w:val="24"/>
                <w:lang w:eastAsia="hu-HU"/>
              </w:rPr>
              <w:t>1</w:t>
            </w:r>
          </w:p>
        </w:tc>
      </w:tr>
      <w:tr w:rsidR="00854145" w:rsidRPr="00E03D68" w14:paraId="099A3D10" w14:textId="77777777" w:rsidTr="00854145">
        <w:trPr>
          <w:trHeight w:val="255"/>
          <w:jc w:val="center"/>
        </w:trPr>
        <w:tc>
          <w:tcPr>
            <w:tcW w:w="6314" w:type="dxa"/>
            <w:tcBorders>
              <w:top w:val="nil"/>
              <w:left w:val="single" w:sz="4" w:space="0" w:color="auto"/>
              <w:bottom w:val="single" w:sz="4" w:space="0" w:color="auto"/>
              <w:right w:val="single" w:sz="4" w:space="0" w:color="auto"/>
            </w:tcBorders>
            <w:shd w:val="clear" w:color="auto" w:fill="auto"/>
            <w:noWrap/>
            <w:vAlign w:val="bottom"/>
          </w:tcPr>
          <w:p w14:paraId="25CBD51C" w14:textId="77777777" w:rsidR="00854145" w:rsidRPr="00E03D68" w:rsidRDefault="00854145" w:rsidP="00854145">
            <w:pPr>
              <w:spacing w:after="0" w:line="240" w:lineRule="auto"/>
              <w:rPr>
                <w:rFonts w:ascii="Times New Roman" w:hAnsi="Times New Roman"/>
                <w:sz w:val="24"/>
                <w:szCs w:val="24"/>
                <w:lang w:eastAsia="hu-HU"/>
              </w:rPr>
            </w:pPr>
            <w:r w:rsidRPr="00E03D68">
              <w:rPr>
                <w:rFonts w:ascii="Times New Roman" w:hAnsi="Times New Roman"/>
                <w:sz w:val="24"/>
                <w:szCs w:val="24"/>
                <w:lang w:eastAsia="hu-HU"/>
              </w:rPr>
              <w:t xml:space="preserve">Bankszámlahitel-keret szerződés és </w:t>
            </w:r>
            <w:proofErr w:type="gramStart"/>
            <w:r w:rsidRPr="00E03D68">
              <w:rPr>
                <w:rFonts w:ascii="Times New Roman" w:hAnsi="Times New Roman"/>
                <w:sz w:val="24"/>
                <w:szCs w:val="24"/>
                <w:lang w:eastAsia="hu-HU"/>
              </w:rPr>
              <w:t>kezesség vállalás</w:t>
            </w:r>
            <w:proofErr w:type="gramEnd"/>
          </w:p>
        </w:tc>
        <w:tc>
          <w:tcPr>
            <w:tcW w:w="1260" w:type="dxa"/>
            <w:tcBorders>
              <w:top w:val="nil"/>
              <w:left w:val="nil"/>
              <w:bottom w:val="single" w:sz="4" w:space="0" w:color="auto"/>
              <w:right w:val="single" w:sz="4" w:space="0" w:color="auto"/>
            </w:tcBorders>
            <w:shd w:val="clear" w:color="auto" w:fill="auto"/>
            <w:noWrap/>
            <w:vAlign w:val="center"/>
          </w:tcPr>
          <w:p w14:paraId="17BB5AE2" w14:textId="77777777" w:rsidR="00854145" w:rsidRPr="00E03D68" w:rsidRDefault="00854145" w:rsidP="00854145">
            <w:pPr>
              <w:spacing w:after="0" w:line="240" w:lineRule="auto"/>
              <w:jc w:val="center"/>
              <w:rPr>
                <w:rFonts w:ascii="Times New Roman" w:hAnsi="Times New Roman"/>
                <w:sz w:val="24"/>
                <w:szCs w:val="24"/>
                <w:lang w:eastAsia="hu-HU"/>
              </w:rPr>
            </w:pPr>
            <w:r>
              <w:rPr>
                <w:rFonts w:ascii="Times New Roman" w:hAnsi="Times New Roman"/>
                <w:sz w:val="24"/>
                <w:szCs w:val="24"/>
                <w:lang w:eastAsia="hu-HU"/>
              </w:rPr>
              <w:t>2</w:t>
            </w:r>
          </w:p>
        </w:tc>
      </w:tr>
      <w:tr w:rsidR="00854145" w:rsidRPr="00E03D68" w14:paraId="0F08EC01" w14:textId="77777777" w:rsidTr="00854145">
        <w:trPr>
          <w:trHeight w:val="255"/>
          <w:jc w:val="center"/>
        </w:trPr>
        <w:tc>
          <w:tcPr>
            <w:tcW w:w="6314" w:type="dxa"/>
            <w:tcBorders>
              <w:top w:val="nil"/>
              <w:left w:val="single" w:sz="4" w:space="0" w:color="auto"/>
              <w:bottom w:val="single" w:sz="4" w:space="0" w:color="auto"/>
              <w:right w:val="single" w:sz="4" w:space="0" w:color="auto"/>
            </w:tcBorders>
            <w:shd w:val="clear" w:color="auto" w:fill="auto"/>
            <w:noWrap/>
            <w:vAlign w:val="bottom"/>
          </w:tcPr>
          <w:p w14:paraId="7D2541AF" w14:textId="77777777" w:rsidR="00854145" w:rsidRPr="00E03D68" w:rsidRDefault="00854145" w:rsidP="00854145">
            <w:pPr>
              <w:spacing w:after="0" w:line="240" w:lineRule="auto"/>
              <w:rPr>
                <w:rFonts w:ascii="Times New Roman" w:hAnsi="Times New Roman"/>
                <w:sz w:val="24"/>
                <w:szCs w:val="24"/>
                <w:lang w:eastAsia="hu-HU"/>
              </w:rPr>
            </w:pPr>
            <w:r w:rsidRPr="00E03D68">
              <w:rPr>
                <w:rFonts w:ascii="Times New Roman" w:hAnsi="Times New Roman"/>
                <w:sz w:val="24"/>
                <w:szCs w:val="24"/>
                <w:lang w:eastAsia="hu-HU"/>
              </w:rPr>
              <w:t>Tájékoztató az Önkormányzat likvid</w:t>
            </w:r>
            <w:r>
              <w:rPr>
                <w:rFonts w:ascii="Times New Roman" w:hAnsi="Times New Roman"/>
                <w:sz w:val="24"/>
                <w:szCs w:val="24"/>
                <w:lang w:eastAsia="hu-HU"/>
              </w:rPr>
              <w:t>itási</w:t>
            </w:r>
            <w:r w:rsidRPr="00E03D68">
              <w:rPr>
                <w:rFonts w:ascii="Times New Roman" w:hAnsi="Times New Roman"/>
                <w:sz w:val="24"/>
                <w:szCs w:val="24"/>
                <w:lang w:eastAsia="hu-HU"/>
              </w:rPr>
              <w:t xml:space="preserve"> helyzetéről</w:t>
            </w:r>
          </w:p>
        </w:tc>
        <w:tc>
          <w:tcPr>
            <w:tcW w:w="1260" w:type="dxa"/>
            <w:tcBorders>
              <w:top w:val="nil"/>
              <w:left w:val="nil"/>
              <w:bottom w:val="single" w:sz="4" w:space="0" w:color="auto"/>
              <w:right w:val="single" w:sz="4" w:space="0" w:color="auto"/>
            </w:tcBorders>
            <w:shd w:val="clear" w:color="auto" w:fill="auto"/>
            <w:noWrap/>
            <w:vAlign w:val="center"/>
          </w:tcPr>
          <w:p w14:paraId="1955E398" w14:textId="77777777" w:rsidR="00854145" w:rsidRPr="00E03D68" w:rsidRDefault="00854145" w:rsidP="00854145">
            <w:pPr>
              <w:spacing w:after="0" w:line="240" w:lineRule="auto"/>
              <w:jc w:val="center"/>
              <w:rPr>
                <w:rFonts w:ascii="Times New Roman" w:hAnsi="Times New Roman"/>
                <w:sz w:val="24"/>
                <w:szCs w:val="24"/>
                <w:lang w:eastAsia="hu-HU"/>
              </w:rPr>
            </w:pPr>
            <w:r>
              <w:rPr>
                <w:rFonts w:ascii="Times New Roman" w:hAnsi="Times New Roman"/>
                <w:sz w:val="24"/>
                <w:szCs w:val="24"/>
                <w:lang w:eastAsia="hu-HU"/>
              </w:rPr>
              <w:t>4</w:t>
            </w:r>
          </w:p>
        </w:tc>
      </w:tr>
      <w:tr w:rsidR="00854145" w:rsidRPr="00E03D68" w14:paraId="313B34AB" w14:textId="77777777" w:rsidTr="00854145">
        <w:trPr>
          <w:trHeight w:val="255"/>
          <w:jc w:val="center"/>
        </w:trPr>
        <w:tc>
          <w:tcPr>
            <w:tcW w:w="6314" w:type="dxa"/>
            <w:tcBorders>
              <w:top w:val="nil"/>
              <w:left w:val="single" w:sz="4" w:space="0" w:color="auto"/>
              <w:bottom w:val="single" w:sz="4" w:space="0" w:color="auto"/>
              <w:right w:val="single" w:sz="4" w:space="0" w:color="auto"/>
            </w:tcBorders>
            <w:shd w:val="clear" w:color="auto" w:fill="auto"/>
            <w:noWrap/>
            <w:vAlign w:val="bottom"/>
          </w:tcPr>
          <w:p w14:paraId="6452952A" w14:textId="77777777" w:rsidR="00854145" w:rsidRPr="00E03D68" w:rsidRDefault="00854145" w:rsidP="00854145">
            <w:pPr>
              <w:spacing w:after="0" w:line="240" w:lineRule="auto"/>
              <w:rPr>
                <w:rFonts w:ascii="Times New Roman" w:hAnsi="Times New Roman"/>
                <w:sz w:val="24"/>
                <w:szCs w:val="24"/>
                <w:lang w:eastAsia="hu-HU"/>
              </w:rPr>
            </w:pPr>
            <w:r>
              <w:rPr>
                <w:rFonts w:ascii="Times New Roman" w:hAnsi="Times New Roman"/>
                <w:sz w:val="24"/>
                <w:szCs w:val="24"/>
                <w:lang w:eastAsia="hu-HU"/>
              </w:rPr>
              <w:t>Beruházási kölcsön előterjesztés</w:t>
            </w:r>
          </w:p>
        </w:tc>
        <w:tc>
          <w:tcPr>
            <w:tcW w:w="1260" w:type="dxa"/>
            <w:tcBorders>
              <w:top w:val="nil"/>
              <w:left w:val="nil"/>
              <w:bottom w:val="single" w:sz="4" w:space="0" w:color="auto"/>
              <w:right w:val="single" w:sz="4" w:space="0" w:color="auto"/>
            </w:tcBorders>
            <w:shd w:val="clear" w:color="auto" w:fill="auto"/>
            <w:noWrap/>
            <w:vAlign w:val="center"/>
          </w:tcPr>
          <w:p w14:paraId="4F314BF1" w14:textId="77777777" w:rsidR="00854145" w:rsidRPr="00E03D68" w:rsidRDefault="00854145" w:rsidP="00854145">
            <w:pPr>
              <w:spacing w:after="0" w:line="240" w:lineRule="auto"/>
              <w:jc w:val="center"/>
              <w:rPr>
                <w:rFonts w:ascii="Times New Roman" w:hAnsi="Times New Roman"/>
                <w:sz w:val="24"/>
                <w:szCs w:val="24"/>
                <w:lang w:eastAsia="hu-HU"/>
              </w:rPr>
            </w:pPr>
            <w:r>
              <w:rPr>
                <w:rFonts w:ascii="Times New Roman" w:hAnsi="Times New Roman"/>
                <w:sz w:val="24"/>
                <w:szCs w:val="24"/>
                <w:lang w:eastAsia="hu-HU"/>
              </w:rPr>
              <w:t>3</w:t>
            </w:r>
          </w:p>
        </w:tc>
      </w:tr>
      <w:tr w:rsidR="00854145" w:rsidRPr="00E03D68" w14:paraId="476436E4" w14:textId="77777777" w:rsidTr="00854145">
        <w:trPr>
          <w:trHeight w:val="255"/>
          <w:jc w:val="center"/>
        </w:trPr>
        <w:tc>
          <w:tcPr>
            <w:tcW w:w="6314" w:type="dxa"/>
            <w:tcBorders>
              <w:top w:val="nil"/>
              <w:left w:val="single" w:sz="4" w:space="0" w:color="auto"/>
              <w:bottom w:val="single" w:sz="4" w:space="0" w:color="auto"/>
              <w:right w:val="single" w:sz="4" w:space="0" w:color="auto"/>
            </w:tcBorders>
            <w:shd w:val="clear" w:color="auto" w:fill="auto"/>
            <w:noWrap/>
            <w:vAlign w:val="bottom"/>
          </w:tcPr>
          <w:p w14:paraId="47604EF9" w14:textId="77777777" w:rsidR="00854145" w:rsidRPr="00E03D68" w:rsidRDefault="00854145" w:rsidP="00854145">
            <w:pPr>
              <w:spacing w:after="0" w:line="240" w:lineRule="auto"/>
              <w:rPr>
                <w:rFonts w:ascii="Times New Roman" w:hAnsi="Times New Roman"/>
                <w:sz w:val="24"/>
                <w:szCs w:val="24"/>
                <w:lang w:eastAsia="hu-HU"/>
              </w:rPr>
            </w:pPr>
            <w:r>
              <w:rPr>
                <w:rFonts w:ascii="Times New Roman" w:hAnsi="Times New Roman"/>
                <w:sz w:val="24"/>
                <w:szCs w:val="24"/>
                <w:lang w:eastAsia="hu-HU"/>
              </w:rPr>
              <w:t xml:space="preserve">Kormányzati engedély előterjesztés </w:t>
            </w:r>
          </w:p>
        </w:tc>
        <w:tc>
          <w:tcPr>
            <w:tcW w:w="1260" w:type="dxa"/>
            <w:tcBorders>
              <w:top w:val="nil"/>
              <w:left w:val="nil"/>
              <w:bottom w:val="single" w:sz="4" w:space="0" w:color="auto"/>
              <w:right w:val="single" w:sz="4" w:space="0" w:color="auto"/>
            </w:tcBorders>
            <w:shd w:val="clear" w:color="auto" w:fill="auto"/>
            <w:noWrap/>
            <w:vAlign w:val="center"/>
          </w:tcPr>
          <w:p w14:paraId="54C291E7" w14:textId="77777777" w:rsidR="00854145" w:rsidRPr="00E03D68" w:rsidRDefault="00854145" w:rsidP="00854145">
            <w:pPr>
              <w:spacing w:after="0" w:line="240" w:lineRule="auto"/>
              <w:jc w:val="center"/>
              <w:rPr>
                <w:rFonts w:ascii="Times New Roman" w:hAnsi="Times New Roman"/>
                <w:sz w:val="24"/>
                <w:szCs w:val="24"/>
                <w:lang w:eastAsia="hu-HU"/>
              </w:rPr>
            </w:pPr>
            <w:r>
              <w:rPr>
                <w:rFonts w:ascii="Times New Roman" w:hAnsi="Times New Roman"/>
                <w:sz w:val="24"/>
                <w:szCs w:val="24"/>
                <w:lang w:eastAsia="hu-HU"/>
              </w:rPr>
              <w:t>1</w:t>
            </w:r>
          </w:p>
        </w:tc>
      </w:tr>
      <w:tr w:rsidR="00854145" w:rsidRPr="00E03D68" w14:paraId="79E35475" w14:textId="77777777" w:rsidTr="00854145">
        <w:trPr>
          <w:trHeight w:val="255"/>
          <w:jc w:val="center"/>
        </w:trPr>
        <w:tc>
          <w:tcPr>
            <w:tcW w:w="6314" w:type="dxa"/>
            <w:tcBorders>
              <w:top w:val="nil"/>
              <w:left w:val="single" w:sz="4" w:space="0" w:color="auto"/>
              <w:bottom w:val="single" w:sz="4" w:space="0" w:color="auto"/>
              <w:right w:val="single" w:sz="4" w:space="0" w:color="auto"/>
            </w:tcBorders>
            <w:shd w:val="clear" w:color="auto" w:fill="auto"/>
            <w:noWrap/>
            <w:vAlign w:val="bottom"/>
          </w:tcPr>
          <w:p w14:paraId="6A9A98D9" w14:textId="77777777" w:rsidR="00854145" w:rsidRPr="00E03D68" w:rsidRDefault="00854145" w:rsidP="00854145">
            <w:pPr>
              <w:spacing w:after="0" w:line="240" w:lineRule="auto"/>
              <w:rPr>
                <w:rFonts w:ascii="Times New Roman" w:hAnsi="Times New Roman"/>
                <w:sz w:val="24"/>
                <w:szCs w:val="24"/>
                <w:lang w:eastAsia="hu-HU"/>
              </w:rPr>
            </w:pPr>
            <w:r w:rsidRPr="009942C6">
              <w:rPr>
                <w:rFonts w:ascii="Times New Roman" w:hAnsi="Times New Roman"/>
                <w:b/>
                <w:sz w:val="24"/>
                <w:szCs w:val="24"/>
                <w:lang w:eastAsia="hu-HU"/>
              </w:rPr>
              <w:t>Nemzetiségi Önkormányzat</w:t>
            </w:r>
            <w:r w:rsidRPr="00E03D68">
              <w:rPr>
                <w:rFonts w:ascii="Times New Roman" w:hAnsi="Times New Roman"/>
                <w:sz w:val="24"/>
                <w:szCs w:val="24"/>
                <w:lang w:eastAsia="hu-HU"/>
              </w:rPr>
              <w:t>:</w:t>
            </w:r>
          </w:p>
        </w:tc>
        <w:tc>
          <w:tcPr>
            <w:tcW w:w="1260" w:type="dxa"/>
            <w:tcBorders>
              <w:top w:val="nil"/>
              <w:left w:val="nil"/>
              <w:bottom w:val="single" w:sz="4" w:space="0" w:color="auto"/>
              <w:right w:val="single" w:sz="4" w:space="0" w:color="auto"/>
            </w:tcBorders>
            <w:shd w:val="clear" w:color="auto" w:fill="auto"/>
            <w:noWrap/>
            <w:vAlign w:val="center"/>
          </w:tcPr>
          <w:p w14:paraId="47E6BCBC" w14:textId="77777777" w:rsidR="00854145" w:rsidRPr="00E03D68" w:rsidRDefault="00854145" w:rsidP="00854145">
            <w:pPr>
              <w:spacing w:after="0" w:line="240" w:lineRule="auto"/>
              <w:jc w:val="center"/>
              <w:rPr>
                <w:rFonts w:ascii="Times New Roman" w:hAnsi="Times New Roman"/>
                <w:sz w:val="24"/>
                <w:szCs w:val="24"/>
                <w:lang w:eastAsia="hu-HU"/>
              </w:rPr>
            </w:pPr>
          </w:p>
        </w:tc>
      </w:tr>
      <w:tr w:rsidR="00854145" w:rsidRPr="00E03D68" w14:paraId="0CE2C472" w14:textId="77777777" w:rsidTr="00854145">
        <w:trPr>
          <w:trHeight w:val="255"/>
          <w:jc w:val="center"/>
        </w:trPr>
        <w:tc>
          <w:tcPr>
            <w:tcW w:w="6314" w:type="dxa"/>
            <w:tcBorders>
              <w:top w:val="nil"/>
              <w:left w:val="single" w:sz="4" w:space="0" w:color="auto"/>
              <w:bottom w:val="single" w:sz="4" w:space="0" w:color="auto"/>
              <w:right w:val="single" w:sz="4" w:space="0" w:color="auto"/>
            </w:tcBorders>
            <w:shd w:val="clear" w:color="auto" w:fill="auto"/>
            <w:noWrap/>
            <w:vAlign w:val="bottom"/>
          </w:tcPr>
          <w:p w14:paraId="212BF661" w14:textId="77777777" w:rsidR="00854145" w:rsidRPr="00E03D68" w:rsidRDefault="00854145" w:rsidP="00854145">
            <w:pPr>
              <w:spacing w:after="0" w:line="240" w:lineRule="auto"/>
              <w:rPr>
                <w:rFonts w:ascii="Times New Roman" w:hAnsi="Times New Roman"/>
                <w:sz w:val="24"/>
                <w:szCs w:val="24"/>
                <w:lang w:eastAsia="hu-HU"/>
              </w:rPr>
            </w:pPr>
            <w:r w:rsidRPr="00E03D68">
              <w:rPr>
                <w:rFonts w:ascii="Times New Roman" w:hAnsi="Times New Roman"/>
                <w:sz w:val="24"/>
                <w:szCs w:val="24"/>
                <w:lang w:eastAsia="hu-HU"/>
              </w:rPr>
              <w:t xml:space="preserve">Költségvetés </w:t>
            </w:r>
          </w:p>
        </w:tc>
        <w:tc>
          <w:tcPr>
            <w:tcW w:w="1260" w:type="dxa"/>
            <w:tcBorders>
              <w:top w:val="nil"/>
              <w:left w:val="nil"/>
              <w:bottom w:val="single" w:sz="4" w:space="0" w:color="auto"/>
              <w:right w:val="single" w:sz="4" w:space="0" w:color="auto"/>
            </w:tcBorders>
            <w:shd w:val="clear" w:color="auto" w:fill="auto"/>
            <w:noWrap/>
            <w:vAlign w:val="center"/>
          </w:tcPr>
          <w:p w14:paraId="2E97B40B" w14:textId="77777777" w:rsidR="00854145" w:rsidRPr="00E03D68" w:rsidRDefault="00854145" w:rsidP="00854145">
            <w:pPr>
              <w:spacing w:after="0" w:line="240" w:lineRule="auto"/>
              <w:jc w:val="center"/>
              <w:rPr>
                <w:rFonts w:ascii="Times New Roman" w:hAnsi="Times New Roman"/>
                <w:sz w:val="24"/>
                <w:szCs w:val="24"/>
                <w:lang w:eastAsia="hu-HU"/>
              </w:rPr>
            </w:pPr>
            <w:r>
              <w:rPr>
                <w:rFonts w:ascii="Times New Roman" w:hAnsi="Times New Roman"/>
                <w:sz w:val="24"/>
                <w:szCs w:val="24"/>
                <w:lang w:eastAsia="hu-HU"/>
              </w:rPr>
              <w:t>1</w:t>
            </w:r>
          </w:p>
        </w:tc>
      </w:tr>
      <w:tr w:rsidR="00854145" w:rsidRPr="00E03D68" w14:paraId="441599F8" w14:textId="77777777" w:rsidTr="00854145">
        <w:trPr>
          <w:trHeight w:val="255"/>
          <w:jc w:val="center"/>
        </w:trPr>
        <w:tc>
          <w:tcPr>
            <w:tcW w:w="6314" w:type="dxa"/>
            <w:tcBorders>
              <w:top w:val="nil"/>
              <w:left w:val="single" w:sz="4" w:space="0" w:color="auto"/>
              <w:bottom w:val="single" w:sz="4" w:space="0" w:color="auto"/>
              <w:right w:val="single" w:sz="4" w:space="0" w:color="auto"/>
            </w:tcBorders>
            <w:shd w:val="clear" w:color="auto" w:fill="auto"/>
            <w:noWrap/>
            <w:vAlign w:val="bottom"/>
          </w:tcPr>
          <w:p w14:paraId="7296F099" w14:textId="77777777" w:rsidR="00854145" w:rsidRPr="00E03D68" w:rsidRDefault="00854145" w:rsidP="00854145">
            <w:pPr>
              <w:spacing w:after="0" w:line="240" w:lineRule="auto"/>
              <w:rPr>
                <w:rFonts w:ascii="Times New Roman" w:hAnsi="Times New Roman"/>
                <w:sz w:val="24"/>
                <w:szCs w:val="24"/>
                <w:lang w:eastAsia="hu-HU"/>
              </w:rPr>
            </w:pPr>
            <w:r w:rsidRPr="00E03D68">
              <w:rPr>
                <w:rFonts w:ascii="Times New Roman" w:hAnsi="Times New Roman"/>
                <w:sz w:val="24"/>
                <w:szCs w:val="24"/>
                <w:lang w:eastAsia="hu-HU"/>
              </w:rPr>
              <w:t>Előirányzat módosítás</w:t>
            </w:r>
          </w:p>
        </w:tc>
        <w:tc>
          <w:tcPr>
            <w:tcW w:w="1260" w:type="dxa"/>
            <w:tcBorders>
              <w:top w:val="nil"/>
              <w:left w:val="nil"/>
              <w:bottom w:val="single" w:sz="4" w:space="0" w:color="auto"/>
              <w:right w:val="single" w:sz="4" w:space="0" w:color="auto"/>
            </w:tcBorders>
            <w:shd w:val="clear" w:color="auto" w:fill="auto"/>
            <w:noWrap/>
            <w:vAlign w:val="center"/>
          </w:tcPr>
          <w:p w14:paraId="23991DB6" w14:textId="77777777" w:rsidR="00854145" w:rsidRPr="00E03D68" w:rsidRDefault="00854145" w:rsidP="00854145">
            <w:pPr>
              <w:spacing w:after="0" w:line="240" w:lineRule="auto"/>
              <w:jc w:val="center"/>
              <w:rPr>
                <w:rFonts w:ascii="Times New Roman" w:hAnsi="Times New Roman"/>
                <w:sz w:val="24"/>
                <w:szCs w:val="24"/>
                <w:lang w:eastAsia="hu-HU"/>
              </w:rPr>
            </w:pPr>
            <w:r>
              <w:rPr>
                <w:rFonts w:ascii="Times New Roman" w:hAnsi="Times New Roman"/>
                <w:sz w:val="24"/>
                <w:szCs w:val="24"/>
                <w:lang w:eastAsia="hu-HU"/>
              </w:rPr>
              <w:t>1</w:t>
            </w:r>
          </w:p>
        </w:tc>
      </w:tr>
      <w:tr w:rsidR="00854145" w:rsidRPr="00E03D68" w14:paraId="40E947D5" w14:textId="77777777" w:rsidTr="00854145">
        <w:trPr>
          <w:trHeight w:val="255"/>
          <w:jc w:val="center"/>
        </w:trPr>
        <w:tc>
          <w:tcPr>
            <w:tcW w:w="6314" w:type="dxa"/>
            <w:tcBorders>
              <w:top w:val="nil"/>
              <w:left w:val="single" w:sz="4" w:space="0" w:color="auto"/>
              <w:bottom w:val="single" w:sz="4" w:space="0" w:color="auto"/>
              <w:right w:val="single" w:sz="4" w:space="0" w:color="auto"/>
            </w:tcBorders>
            <w:shd w:val="clear" w:color="auto" w:fill="auto"/>
            <w:noWrap/>
            <w:vAlign w:val="bottom"/>
          </w:tcPr>
          <w:p w14:paraId="0BC0AA8B" w14:textId="77777777" w:rsidR="00854145" w:rsidRPr="00E03D68" w:rsidRDefault="00854145" w:rsidP="00854145">
            <w:pPr>
              <w:spacing w:after="0" w:line="240" w:lineRule="auto"/>
              <w:rPr>
                <w:rFonts w:ascii="Times New Roman" w:hAnsi="Times New Roman"/>
                <w:sz w:val="24"/>
                <w:szCs w:val="24"/>
                <w:lang w:eastAsia="hu-HU"/>
              </w:rPr>
            </w:pPr>
            <w:r w:rsidRPr="00E03D68">
              <w:rPr>
                <w:rFonts w:ascii="Times New Roman" w:hAnsi="Times New Roman"/>
                <w:sz w:val="24"/>
                <w:szCs w:val="24"/>
                <w:lang w:eastAsia="hu-HU"/>
              </w:rPr>
              <w:t>Kitekintő határozat</w:t>
            </w:r>
          </w:p>
        </w:tc>
        <w:tc>
          <w:tcPr>
            <w:tcW w:w="1260" w:type="dxa"/>
            <w:tcBorders>
              <w:top w:val="nil"/>
              <w:left w:val="nil"/>
              <w:bottom w:val="single" w:sz="4" w:space="0" w:color="auto"/>
              <w:right w:val="single" w:sz="4" w:space="0" w:color="auto"/>
            </w:tcBorders>
            <w:shd w:val="clear" w:color="auto" w:fill="auto"/>
            <w:noWrap/>
            <w:vAlign w:val="center"/>
          </w:tcPr>
          <w:p w14:paraId="795B5C1A" w14:textId="77777777" w:rsidR="00854145" w:rsidRPr="00E03D68" w:rsidRDefault="00854145" w:rsidP="00854145">
            <w:pPr>
              <w:spacing w:after="0" w:line="240" w:lineRule="auto"/>
              <w:jc w:val="center"/>
              <w:rPr>
                <w:rFonts w:ascii="Times New Roman" w:hAnsi="Times New Roman"/>
                <w:sz w:val="24"/>
                <w:szCs w:val="24"/>
                <w:lang w:eastAsia="hu-HU"/>
              </w:rPr>
            </w:pPr>
            <w:r>
              <w:rPr>
                <w:rFonts w:ascii="Times New Roman" w:hAnsi="Times New Roman"/>
                <w:sz w:val="24"/>
                <w:szCs w:val="24"/>
                <w:lang w:eastAsia="hu-HU"/>
              </w:rPr>
              <w:t>1</w:t>
            </w:r>
          </w:p>
        </w:tc>
      </w:tr>
      <w:tr w:rsidR="00854145" w:rsidRPr="00E03D68" w14:paraId="464A7948" w14:textId="77777777" w:rsidTr="00854145">
        <w:trPr>
          <w:trHeight w:val="255"/>
          <w:jc w:val="center"/>
        </w:trPr>
        <w:tc>
          <w:tcPr>
            <w:tcW w:w="6314" w:type="dxa"/>
            <w:tcBorders>
              <w:top w:val="nil"/>
              <w:left w:val="single" w:sz="4" w:space="0" w:color="auto"/>
              <w:bottom w:val="single" w:sz="4" w:space="0" w:color="auto"/>
              <w:right w:val="single" w:sz="4" w:space="0" w:color="auto"/>
            </w:tcBorders>
            <w:shd w:val="clear" w:color="auto" w:fill="auto"/>
            <w:noWrap/>
            <w:vAlign w:val="bottom"/>
          </w:tcPr>
          <w:p w14:paraId="50758FEB" w14:textId="77777777" w:rsidR="00854145" w:rsidRPr="00E03D68" w:rsidRDefault="00854145" w:rsidP="00854145">
            <w:pPr>
              <w:spacing w:after="0" w:line="240" w:lineRule="auto"/>
              <w:rPr>
                <w:rFonts w:ascii="Times New Roman" w:hAnsi="Times New Roman"/>
                <w:sz w:val="24"/>
                <w:szCs w:val="24"/>
                <w:lang w:eastAsia="hu-HU"/>
              </w:rPr>
            </w:pPr>
            <w:r w:rsidRPr="00E03D68">
              <w:rPr>
                <w:rFonts w:ascii="Times New Roman" w:hAnsi="Times New Roman"/>
                <w:sz w:val="24"/>
                <w:szCs w:val="24"/>
                <w:lang w:eastAsia="hu-HU"/>
              </w:rPr>
              <w:t xml:space="preserve">Beszámoló </w:t>
            </w:r>
            <w:r>
              <w:rPr>
                <w:rFonts w:ascii="Times New Roman" w:hAnsi="Times New Roman"/>
                <w:sz w:val="24"/>
                <w:szCs w:val="24"/>
                <w:lang w:eastAsia="hu-HU"/>
              </w:rPr>
              <w:t>(zárszámadás)</w:t>
            </w:r>
          </w:p>
        </w:tc>
        <w:tc>
          <w:tcPr>
            <w:tcW w:w="1260" w:type="dxa"/>
            <w:tcBorders>
              <w:top w:val="nil"/>
              <w:left w:val="nil"/>
              <w:bottom w:val="single" w:sz="4" w:space="0" w:color="auto"/>
              <w:right w:val="single" w:sz="4" w:space="0" w:color="auto"/>
            </w:tcBorders>
            <w:shd w:val="clear" w:color="auto" w:fill="auto"/>
            <w:noWrap/>
            <w:vAlign w:val="center"/>
          </w:tcPr>
          <w:p w14:paraId="491F0688" w14:textId="77777777" w:rsidR="00854145" w:rsidRPr="00E03D68" w:rsidRDefault="00854145" w:rsidP="00854145">
            <w:pPr>
              <w:spacing w:after="0" w:line="240" w:lineRule="auto"/>
              <w:jc w:val="center"/>
              <w:rPr>
                <w:rFonts w:ascii="Times New Roman" w:hAnsi="Times New Roman"/>
                <w:sz w:val="24"/>
                <w:szCs w:val="24"/>
                <w:lang w:eastAsia="hu-HU"/>
              </w:rPr>
            </w:pPr>
            <w:r>
              <w:rPr>
                <w:rFonts w:ascii="Times New Roman" w:hAnsi="Times New Roman"/>
                <w:sz w:val="24"/>
                <w:szCs w:val="24"/>
                <w:lang w:eastAsia="hu-HU"/>
              </w:rPr>
              <w:t>1</w:t>
            </w:r>
          </w:p>
        </w:tc>
      </w:tr>
      <w:tr w:rsidR="00854145" w:rsidRPr="00E03D68" w14:paraId="4C928D39" w14:textId="77777777" w:rsidTr="00854145">
        <w:trPr>
          <w:trHeight w:val="255"/>
          <w:jc w:val="center"/>
        </w:trPr>
        <w:tc>
          <w:tcPr>
            <w:tcW w:w="6314" w:type="dxa"/>
            <w:tcBorders>
              <w:top w:val="nil"/>
              <w:left w:val="single" w:sz="4" w:space="0" w:color="auto"/>
              <w:bottom w:val="single" w:sz="4" w:space="0" w:color="auto"/>
              <w:right w:val="single" w:sz="4" w:space="0" w:color="auto"/>
            </w:tcBorders>
            <w:shd w:val="clear" w:color="auto" w:fill="auto"/>
            <w:noWrap/>
            <w:vAlign w:val="bottom"/>
          </w:tcPr>
          <w:p w14:paraId="321B8BE2" w14:textId="77777777" w:rsidR="00854145" w:rsidRPr="00E03D68" w:rsidRDefault="00854145" w:rsidP="00854145">
            <w:pPr>
              <w:spacing w:after="0" w:line="240" w:lineRule="auto"/>
              <w:rPr>
                <w:rFonts w:ascii="Times New Roman" w:hAnsi="Times New Roman"/>
                <w:b/>
                <w:bCs/>
                <w:sz w:val="24"/>
                <w:szCs w:val="24"/>
                <w:lang w:eastAsia="hu-HU"/>
              </w:rPr>
            </w:pPr>
            <w:r w:rsidRPr="00E03D68">
              <w:rPr>
                <w:rFonts w:ascii="Times New Roman" w:hAnsi="Times New Roman"/>
                <w:b/>
                <w:bCs/>
                <w:sz w:val="24"/>
                <w:szCs w:val="24"/>
                <w:lang w:eastAsia="hu-HU"/>
              </w:rPr>
              <w:t>Összesen:</w:t>
            </w:r>
          </w:p>
        </w:tc>
        <w:tc>
          <w:tcPr>
            <w:tcW w:w="1260" w:type="dxa"/>
            <w:tcBorders>
              <w:top w:val="nil"/>
              <w:left w:val="nil"/>
              <w:bottom w:val="single" w:sz="4" w:space="0" w:color="auto"/>
              <w:right w:val="single" w:sz="4" w:space="0" w:color="auto"/>
            </w:tcBorders>
            <w:shd w:val="clear" w:color="auto" w:fill="auto"/>
            <w:noWrap/>
            <w:vAlign w:val="center"/>
          </w:tcPr>
          <w:p w14:paraId="65D236F0" w14:textId="77777777" w:rsidR="00854145" w:rsidRPr="00E03D68" w:rsidRDefault="00854145" w:rsidP="00854145">
            <w:pPr>
              <w:spacing w:after="0" w:line="240" w:lineRule="auto"/>
              <w:jc w:val="center"/>
              <w:rPr>
                <w:rFonts w:ascii="Times New Roman" w:hAnsi="Times New Roman"/>
                <w:b/>
                <w:bCs/>
                <w:sz w:val="24"/>
                <w:szCs w:val="24"/>
                <w:lang w:eastAsia="hu-HU"/>
              </w:rPr>
            </w:pPr>
            <w:r>
              <w:rPr>
                <w:rFonts w:ascii="Times New Roman" w:hAnsi="Times New Roman"/>
                <w:b/>
                <w:bCs/>
                <w:sz w:val="24"/>
                <w:szCs w:val="24"/>
                <w:lang w:eastAsia="hu-HU"/>
              </w:rPr>
              <w:t>22</w:t>
            </w:r>
          </w:p>
        </w:tc>
      </w:tr>
    </w:tbl>
    <w:p w14:paraId="042D07F0" w14:textId="155519C0" w:rsidR="00854145" w:rsidRPr="002F2249" w:rsidRDefault="00854145" w:rsidP="002F2249">
      <w:pPr>
        <w:pStyle w:val="Cmsor2"/>
        <w:keepLines w:val="0"/>
        <w:numPr>
          <w:ilvl w:val="0"/>
          <w:numId w:val="30"/>
        </w:numPr>
        <w:spacing w:before="240" w:after="60"/>
        <w:ind w:left="992" w:hanging="567"/>
        <w:rPr>
          <w:rFonts w:ascii="Arial" w:hAnsi="Arial" w:cs="Arial"/>
          <w:b/>
          <w:bCs/>
          <w:i/>
          <w:iCs/>
          <w:color w:val="000000" w:themeColor="text1"/>
          <w:sz w:val="28"/>
          <w:szCs w:val="28"/>
        </w:rPr>
      </w:pPr>
      <w:bookmarkStart w:id="142" w:name="_Toc482343815"/>
      <w:bookmarkStart w:id="143" w:name="_Toc67926669"/>
      <w:r w:rsidRPr="001D187C">
        <w:rPr>
          <w:rFonts w:ascii="Arial" w:hAnsi="Arial" w:cs="Arial"/>
          <w:b/>
          <w:bCs/>
          <w:i/>
          <w:iCs/>
          <w:color w:val="000000" w:themeColor="text1"/>
          <w:sz w:val="28"/>
          <w:szCs w:val="28"/>
        </w:rPr>
        <w:t>Személyi jellegű kiadásokkal kapcsolatos tevékenység és segélyek</w:t>
      </w:r>
      <w:bookmarkEnd w:id="142"/>
      <w:bookmarkEnd w:id="143"/>
    </w:p>
    <w:p w14:paraId="3FEBD598" w14:textId="35B0A1D9" w:rsidR="002116C9" w:rsidRDefault="00854145" w:rsidP="002F2249">
      <w:pPr>
        <w:spacing w:after="0" w:line="240" w:lineRule="auto"/>
        <w:jc w:val="both"/>
        <w:rPr>
          <w:rFonts w:ascii="Times New Roman" w:hAnsi="Times New Roman"/>
          <w:sz w:val="24"/>
          <w:szCs w:val="24"/>
        </w:rPr>
      </w:pPr>
      <w:r w:rsidRPr="00E03D68">
        <w:rPr>
          <w:rFonts w:ascii="Times New Roman" w:hAnsi="Times New Roman"/>
          <w:sz w:val="24"/>
          <w:szCs w:val="24"/>
        </w:rPr>
        <w:t xml:space="preserve">A személyi jellegű kiadásokkal és a munkáltatói kölcsön törlesztésekkel kapcsolatosan </w:t>
      </w:r>
      <w:r>
        <w:rPr>
          <w:rFonts w:ascii="Times New Roman" w:hAnsi="Times New Roman"/>
          <w:sz w:val="24"/>
          <w:szCs w:val="24"/>
        </w:rPr>
        <w:t>2020</w:t>
      </w:r>
      <w:r w:rsidRPr="00E03D68">
        <w:rPr>
          <w:rFonts w:ascii="Times New Roman" w:hAnsi="Times New Roman"/>
          <w:sz w:val="24"/>
          <w:szCs w:val="24"/>
        </w:rPr>
        <w:t>. évben a</w:t>
      </w:r>
      <w:r>
        <w:rPr>
          <w:rFonts w:ascii="Times New Roman" w:hAnsi="Times New Roman"/>
          <w:sz w:val="24"/>
          <w:szCs w:val="24"/>
        </w:rPr>
        <w:t>z alábbi táblázatban jelzett</w:t>
      </w:r>
      <w:r w:rsidRPr="00E03D68">
        <w:rPr>
          <w:rFonts w:ascii="Times New Roman" w:hAnsi="Times New Roman"/>
          <w:sz w:val="24"/>
          <w:szCs w:val="24"/>
        </w:rPr>
        <w:t xml:space="preserve"> tételszámokat tartjuk nyilván.</w:t>
      </w:r>
    </w:p>
    <w:p w14:paraId="30F4AD03" w14:textId="77777777" w:rsidR="00854145" w:rsidRPr="00E03D68" w:rsidRDefault="00854145" w:rsidP="00854145">
      <w:pPr>
        <w:tabs>
          <w:tab w:val="left" w:pos="1536"/>
        </w:tabs>
        <w:spacing w:after="0" w:line="240" w:lineRule="auto"/>
        <w:jc w:val="both"/>
        <w:rPr>
          <w:rFonts w:ascii="Times New Roman" w:hAnsi="Times New Roman"/>
          <w:sz w:val="24"/>
          <w:szCs w:val="24"/>
        </w:rPr>
      </w:pPr>
    </w:p>
    <w:tbl>
      <w:tblPr>
        <w:tblW w:w="0" w:type="auto"/>
        <w:jc w:val="center"/>
        <w:tblCellMar>
          <w:left w:w="70" w:type="dxa"/>
          <w:right w:w="70" w:type="dxa"/>
        </w:tblCellMar>
        <w:tblLook w:val="0000" w:firstRow="0" w:lastRow="0" w:firstColumn="0" w:lastColumn="0" w:noHBand="0" w:noVBand="0"/>
      </w:tblPr>
      <w:tblGrid>
        <w:gridCol w:w="3993"/>
        <w:gridCol w:w="1160"/>
        <w:gridCol w:w="1020"/>
      </w:tblGrid>
      <w:tr w:rsidR="00854145" w:rsidRPr="00E03D68" w14:paraId="16C3FE3A" w14:textId="77777777" w:rsidTr="00854145">
        <w:trPr>
          <w:trHeight w:val="27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359E0A35" w14:textId="77777777" w:rsidR="00854145" w:rsidRPr="00E03D68" w:rsidRDefault="00854145" w:rsidP="00854145">
            <w:pPr>
              <w:spacing w:after="0" w:line="240" w:lineRule="auto"/>
              <w:rPr>
                <w:rFonts w:ascii="Times New Roman" w:hAnsi="Times New Roman"/>
                <w:b/>
                <w:sz w:val="24"/>
                <w:szCs w:val="24"/>
                <w:lang w:eastAsia="hu-HU"/>
              </w:rPr>
            </w:pPr>
            <w:r w:rsidRPr="00E03D68">
              <w:rPr>
                <w:rFonts w:ascii="Times New Roman" w:hAnsi="Times New Roman"/>
                <w:b/>
                <w:sz w:val="24"/>
                <w:szCs w:val="24"/>
                <w:lang w:eastAsia="hu-HU"/>
              </w:rPr>
              <w:t>Tétel jellege</w:t>
            </w: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0AFA5CFD" w14:textId="77777777" w:rsidR="00854145" w:rsidRPr="00E03D68" w:rsidRDefault="00854145" w:rsidP="00854145">
            <w:pPr>
              <w:spacing w:after="0" w:line="240" w:lineRule="auto"/>
              <w:jc w:val="center"/>
              <w:rPr>
                <w:rFonts w:ascii="Times New Roman" w:hAnsi="Times New Roman"/>
                <w:b/>
                <w:sz w:val="24"/>
                <w:szCs w:val="24"/>
                <w:lang w:eastAsia="hu-HU"/>
              </w:rPr>
            </w:pPr>
            <w:r w:rsidRPr="00E03D68">
              <w:rPr>
                <w:rFonts w:ascii="Times New Roman" w:hAnsi="Times New Roman"/>
                <w:b/>
                <w:sz w:val="24"/>
                <w:szCs w:val="24"/>
                <w:lang w:eastAsia="hu-HU"/>
              </w:rPr>
              <w:t>tétel szám</w:t>
            </w: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41CDFF32" w14:textId="77777777" w:rsidR="00854145" w:rsidRPr="00E03D68" w:rsidRDefault="00854145" w:rsidP="00854145">
            <w:pPr>
              <w:spacing w:after="0" w:line="240" w:lineRule="auto"/>
              <w:jc w:val="center"/>
              <w:rPr>
                <w:rFonts w:ascii="Times New Roman" w:hAnsi="Times New Roman"/>
                <w:b/>
                <w:sz w:val="24"/>
                <w:szCs w:val="24"/>
                <w:lang w:eastAsia="hu-HU"/>
              </w:rPr>
            </w:pPr>
            <w:r w:rsidRPr="00E03D68">
              <w:rPr>
                <w:rFonts w:ascii="Times New Roman" w:hAnsi="Times New Roman"/>
                <w:b/>
                <w:sz w:val="24"/>
                <w:szCs w:val="24"/>
                <w:lang w:eastAsia="hu-HU"/>
              </w:rPr>
              <w:t>tétel / hó</w:t>
            </w:r>
          </w:p>
        </w:tc>
      </w:tr>
      <w:tr w:rsidR="00854145" w:rsidRPr="00E03D68" w14:paraId="25F5CE62" w14:textId="77777777" w:rsidTr="00854145">
        <w:trPr>
          <w:trHeight w:val="270"/>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77FCC179" w14:textId="77777777" w:rsidR="00854145" w:rsidRPr="00E03D68" w:rsidRDefault="00854145" w:rsidP="00854145">
            <w:pPr>
              <w:spacing w:after="0" w:line="240" w:lineRule="auto"/>
              <w:rPr>
                <w:rFonts w:ascii="Times New Roman" w:hAnsi="Times New Roman"/>
                <w:sz w:val="24"/>
                <w:szCs w:val="24"/>
                <w:lang w:eastAsia="hu-HU"/>
              </w:rPr>
            </w:pPr>
            <w:r w:rsidRPr="00E03D68">
              <w:rPr>
                <w:rFonts w:ascii="Times New Roman" w:hAnsi="Times New Roman"/>
                <w:sz w:val="24"/>
                <w:szCs w:val="24"/>
                <w:lang w:eastAsia="hu-HU"/>
              </w:rPr>
              <w:t>KIR</w:t>
            </w:r>
            <w:r>
              <w:rPr>
                <w:rFonts w:ascii="Times New Roman" w:hAnsi="Times New Roman"/>
                <w:sz w:val="24"/>
                <w:szCs w:val="24"/>
                <w:lang w:eastAsia="hu-HU"/>
              </w:rPr>
              <w:t>A</w:t>
            </w:r>
            <w:r w:rsidRPr="00E03D68">
              <w:rPr>
                <w:rFonts w:ascii="Times New Roman" w:hAnsi="Times New Roman"/>
                <w:sz w:val="24"/>
                <w:szCs w:val="24"/>
                <w:lang w:eastAsia="hu-HU"/>
              </w:rPr>
              <w:t xml:space="preserve"> számfejtési tételek</w:t>
            </w:r>
          </w:p>
        </w:tc>
        <w:tc>
          <w:tcPr>
            <w:tcW w:w="0" w:type="auto"/>
            <w:tcBorders>
              <w:top w:val="nil"/>
              <w:left w:val="nil"/>
              <w:bottom w:val="single" w:sz="4" w:space="0" w:color="auto"/>
              <w:right w:val="single" w:sz="4" w:space="0" w:color="auto"/>
            </w:tcBorders>
            <w:shd w:val="clear" w:color="auto" w:fill="auto"/>
            <w:noWrap/>
            <w:vAlign w:val="bottom"/>
          </w:tcPr>
          <w:p w14:paraId="369726F5" w14:textId="77777777" w:rsidR="00854145" w:rsidRPr="00DC3C89" w:rsidRDefault="00854145" w:rsidP="00854145">
            <w:pPr>
              <w:spacing w:after="0" w:line="240" w:lineRule="auto"/>
              <w:jc w:val="center"/>
              <w:rPr>
                <w:rFonts w:ascii="Times New Roman" w:hAnsi="Times New Roman"/>
                <w:sz w:val="24"/>
                <w:szCs w:val="24"/>
                <w:lang w:eastAsia="hu-HU"/>
              </w:rPr>
            </w:pPr>
            <w:r w:rsidRPr="00DC3C89">
              <w:rPr>
                <w:rFonts w:ascii="Times New Roman" w:hAnsi="Times New Roman"/>
                <w:sz w:val="24"/>
                <w:szCs w:val="24"/>
                <w:lang w:eastAsia="hu-HU"/>
              </w:rPr>
              <w:t>849</w:t>
            </w:r>
          </w:p>
        </w:tc>
        <w:tc>
          <w:tcPr>
            <w:tcW w:w="0" w:type="auto"/>
            <w:tcBorders>
              <w:top w:val="nil"/>
              <w:left w:val="nil"/>
              <w:bottom w:val="single" w:sz="4" w:space="0" w:color="auto"/>
              <w:right w:val="single" w:sz="4" w:space="0" w:color="auto"/>
            </w:tcBorders>
            <w:shd w:val="clear" w:color="auto" w:fill="auto"/>
            <w:noWrap/>
            <w:vAlign w:val="bottom"/>
          </w:tcPr>
          <w:p w14:paraId="5FBE6356" w14:textId="77777777" w:rsidR="00854145" w:rsidRPr="00DC3C89" w:rsidRDefault="00854145" w:rsidP="00854145">
            <w:pPr>
              <w:spacing w:after="0" w:line="240" w:lineRule="auto"/>
              <w:jc w:val="center"/>
              <w:rPr>
                <w:rFonts w:ascii="Times New Roman" w:hAnsi="Times New Roman"/>
                <w:sz w:val="24"/>
                <w:szCs w:val="24"/>
                <w:lang w:eastAsia="hu-HU"/>
              </w:rPr>
            </w:pPr>
            <w:r w:rsidRPr="00DC3C89">
              <w:rPr>
                <w:rFonts w:ascii="Times New Roman" w:hAnsi="Times New Roman"/>
                <w:sz w:val="24"/>
                <w:szCs w:val="24"/>
                <w:lang w:eastAsia="hu-HU"/>
              </w:rPr>
              <w:t>70</w:t>
            </w:r>
          </w:p>
        </w:tc>
      </w:tr>
      <w:tr w:rsidR="00854145" w:rsidRPr="00E03D68" w14:paraId="1508115D" w14:textId="77777777" w:rsidTr="00854145">
        <w:trPr>
          <w:trHeight w:val="27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61FB4DE8" w14:textId="77777777" w:rsidR="00854145" w:rsidRPr="00E03D68" w:rsidRDefault="00854145" w:rsidP="00854145">
            <w:pPr>
              <w:spacing w:after="0" w:line="240" w:lineRule="auto"/>
              <w:rPr>
                <w:rFonts w:ascii="Times New Roman" w:hAnsi="Times New Roman"/>
                <w:sz w:val="24"/>
                <w:szCs w:val="24"/>
                <w:lang w:eastAsia="hu-HU"/>
              </w:rPr>
            </w:pPr>
            <w:r w:rsidRPr="00E03D68">
              <w:rPr>
                <w:rFonts w:ascii="Times New Roman" w:hAnsi="Times New Roman"/>
                <w:sz w:val="24"/>
                <w:szCs w:val="24"/>
                <w:lang w:eastAsia="hu-HU"/>
              </w:rPr>
              <w:t>Munkáltatói kölcsön - törlesztési tételek</w:t>
            </w: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00E8A1FD" w14:textId="77777777" w:rsidR="00854145" w:rsidRPr="00DC3C89" w:rsidRDefault="00854145" w:rsidP="00854145">
            <w:pPr>
              <w:spacing w:after="0" w:line="240" w:lineRule="auto"/>
              <w:jc w:val="center"/>
              <w:rPr>
                <w:rFonts w:ascii="Times New Roman" w:hAnsi="Times New Roman"/>
                <w:sz w:val="24"/>
                <w:szCs w:val="24"/>
                <w:lang w:eastAsia="hu-HU"/>
              </w:rPr>
            </w:pPr>
            <w:r w:rsidRPr="00DC3C89">
              <w:rPr>
                <w:rFonts w:ascii="Times New Roman" w:hAnsi="Times New Roman"/>
                <w:sz w:val="24"/>
                <w:szCs w:val="24"/>
                <w:lang w:eastAsia="hu-HU"/>
              </w:rPr>
              <w:t>51</w:t>
            </w: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779B1F2E" w14:textId="77777777" w:rsidR="00854145" w:rsidRPr="00DC3C89" w:rsidRDefault="00854145" w:rsidP="00854145">
            <w:pPr>
              <w:spacing w:after="0" w:line="240" w:lineRule="auto"/>
              <w:jc w:val="center"/>
              <w:rPr>
                <w:rFonts w:ascii="Times New Roman" w:hAnsi="Times New Roman"/>
                <w:sz w:val="24"/>
                <w:szCs w:val="24"/>
                <w:lang w:eastAsia="hu-HU"/>
              </w:rPr>
            </w:pPr>
            <w:r w:rsidRPr="00DC3C89">
              <w:rPr>
                <w:rFonts w:ascii="Times New Roman" w:hAnsi="Times New Roman"/>
                <w:sz w:val="24"/>
                <w:szCs w:val="24"/>
                <w:lang w:eastAsia="hu-HU"/>
              </w:rPr>
              <w:t>3</w:t>
            </w:r>
          </w:p>
        </w:tc>
      </w:tr>
      <w:tr w:rsidR="00854145" w:rsidRPr="00E03D68" w14:paraId="271CCFA3" w14:textId="77777777" w:rsidTr="00854145">
        <w:trPr>
          <w:trHeight w:val="270"/>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718EE025" w14:textId="77777777" w:rsidR="00854145" w:rsidRPr="00E03D68" w:rsidRDefault="00854145" w:rsidP="00854145">
            <w:pPr>
              <w:spacing w:after="0" w:line="240" w:lineRule="auto"/>
              <w:rPr>
                <w:rFonts w:ascii="Times New Roman" w:hAnsi="Times New Roman"/>
                <w:sz w:val="24"/>
                <w:szCs w:val="24"/>
                <w:lang w:eastAsia="hu-HU"/>
              </w:rPr>
            </w:pPr>
            <w:r w:rsidRPr="00E03D68">
              <w:rPr>
                <w:rFonts w:ascii="Times New Roman" w:hAnsi="Times New Roman"/>
                <w:sz w:val="24"/>
                <w:szCs w:val="24"/>
                <w:lang w:eastAsia="hu-HU"/>
              </w:rPr>
              <w:t>Törlések tételszáma</w:t>
            </w:r>
          </w:p>
        </w:tc>
        <w:tc>
          <w:tcPr>
            <w:tcW w:w="0" w:type="auto"/>
            <w:tcBorders>
              <w:top w:val="nil"/>
              <w:left w:val="nil"/>
              <w:bottom w:val="single" w:sz="4" w:space="0" w:color="auto"/>
              <w:right w:val="single" w:sz="4" w:space="0" w:color="auto"/>
            </w:tcBorders>
            <w:shd w:val="clear" w:color="auto" w:fill="auto"/>
            <w:noWrap/>
            <w:vAlign w:val="bottom"/>
          </w:tcPr>
          <w:p w14:paraId="1139D099" w14:textId="77777777" w:rsidR="00854145" w:rsidRPr="00DC3C89" w:rsidRDefault="00854145" w:rsidP="00854145">
            <w:pPr>
              <w:spacing w:after="0" w:line="240" w:lineRule="auto"/>
              <w:jc w:val="center"/>
              <w:rPr>
                <w:rFonts w:ascii="Times New Roman" w:hAnsi="Times New Roman"/>
                <w:sz w:val="24"/>
                <w:szCs w:val="24"/>
                <w:lang w:eastAsia="hu-HU"/>
              </w:rPr>
            </w:pPr>
            <w:r w:rsidRPr="00DC3C89">
              <w:rPr>
                <w:rFonts w:ascii="Times New Roman" w:hAnsi="Times New Roman"/>
                <w:sz w:val="24"/>
                <w:szCs w:val="24"/>
                <w:lang w:eastAsia="hu-HU"/>
              </w:rPr>
              <w:t>12</w:t>
            </w:r>
          </w:p>
        </w:tc>
        <w:tc>
          <w:tcPr>
            <w:tcW w:w="0" w:type="auto"/>
            <w:tcBorders>
              <w:top w:val="nil"/>
              <w:left w:val="nil"/>
              <w:bottom w:val="nil"/>
              <w:right w:val="nil"/>
            </w:tcBorders>
            <w:shd w:val="clear" w:color="auto" w:fill="auto"/>
            <w:noWrap/>
            <w:vAlign w:val="bottom"/>
          </w:tcPr>
          <w:p w14:paraId="72043972" w14:textId="77777777" w:rsidR="00854145" w:rsidRPr="00DC3C89" w:rsidRDefault="00854145" w:rsidP="00BA4520">
            <w:pPr>
              <w:spacing w:after="0" w:line="240" w:lineRule="auto"/>
              <w:rPr>
                <w:rFonts w:ascii="Times New Roman" w:hAnsi="Times New Roman"/>
                <w:sz w:val="24"/>
                <w:szCs w:val="24"/>
                <w:lang w:eastAsia="hu-HU"/>
              </w:rPr>
            </w:pPr>
          </w:p>
        </w:tc>
      </w:tr>
    </w:tbl>
    <w:p w14:paraId="0D3BA29F" w14:textId="7E60C36F" w:rsidR="00854145" w:rsidRPr="002F2249" w:rsidRDefault="00854145" w:rsidP="002F2249">
      <w:pPr>
        <w:pStyle w:val="Cmsor2"/>
        <w:keepLines w:val="0"/>
        <w:numPr>
          <w:ilvl w:val="0"/>
          <w:numId w:val="30"/>
        </w:numPr>
        <w:spacing w:before="240" w:after="60"/>
        <w:ind w:left="993" w:hanging="567"/>
        <w:rPr>
          <w:rFonts w:ascii="Arial" w:hAnsi="Arial" w:cs="Arial"/>
          <w:b/>
          <w:bCs/>
          <w:i/>
          <w:iCs/>
          <w:color w:val="000000" w:themeColor="text1"/>
          <w:sz w:val="28"/>
          <w:szCs w:val="28"/>
        </w:rPr>
      </w:pPr>
      <w:bookmarkStart w:id="144" w:name="_Toc482343816"/>
      <w:bookmarkStart w:id="145" w:name="_Toc67926670"/>
      <w:r w:rsidRPr="001D187C">
        <w:rPr>
          <w:rFonts w:ascii="Arial" w:hAnsi="Arial" w:cs="Arial"/>
          <w:b/>
          <w:bCs/>
          <w:i/>
          <w:iCs/>
          <w:color w:val="000000" w:themeColor="text1"/>
          <w:sz w:val="28"/>
          <w:szCs w:val="28"/>
        </w:rPr>
        <w:t>Számlázási feladatok</w:t>
      </w:r>
      <w:bookmarkEnd w:id="144"/>
      <w:bookmarkEnd w:id="145"/>
    </w:p>
    <w:p w14:paraId="43DA6BBA" w14:textId="3A8A2DA6" w:rsidR="00854145" w:rsidRDefault="00854145" w:rsidP="00854145">
      <w:pPr>
        <w:spacing w:after="0" w:line="240" w:lineRule="auto"/>
        <w:jc w:val="both"/>
        <w:rPr>
          <w:rFonts w:ascii="Times New Roman" w:hAnsi="Times New Roman"/>
          <w:sz w:val="24"/>
          <w:szCs w:val="24"/>
        </w:rPr>
      </w:pPr>
      <w:bookmarkStart w:id="146" w:name="_Toc419451165"/>
      <w:r w:rsidRPr="00E428D8">
        <w:rPr>
          <w:rFonts w:ascii="Times New Roman" w:hAnsi="Times New Roman"/>
          <w:sz w:val="24"/>
          <w:szCs w:val="24"/>
        </w:rPr>
        <w:t>A pénzügyi osztályon</w:t>
      </w:r>
      <w:r>
        <w:rPr>
          <w:rFonts w:ascii="Times New Roman" w:hAnsi="Times New Roman"/>
          <w:sz w:val="24"/>
          <w:szCs w:val="24"/>
        </w:rPr>
        <w:t xml:space="preserve"> </w:t>
      </w:r>
      <w:r w:rsidRPr="00E428D8">
        <w:rPr>
          <w:rFonts w:ascii="Times New Roman" w:hAnsi="Times New Roman"/>
          <w:sz w:val="24"/>
          <w:szCs w:val="24"/>
        </w:rPr>
        <w:t>a 20</w:t>
      </w:r>
      <w:r>
        <w:rPr>
          <w:rFonts w:ascii="Times New Roman" w:hAnsi="Times New Roman"/>
          <w:sz w:val="24"/>
          <w:szCs w:val="24"/>
        </w:rPr>
        <w:t>20</w:t>
      </w:r>
      <w:r w:rsidRPr="00E428D8">
        <w:rPr>
          <w:rFonts w:ascii="Times New Roman" w:hAnsi="Times New Roman"/>
          <w:sz w:val="24"/>
          <w:szCs w:val="24"/>
        </w:rPr>
        <w:t>. évben kiállított számlák számát az alábbi táblázat tartalmazza.</w:t>
      </w:r>
      <w:bookmarkEnd w:id="146"/>
    </w:p>
    <w:p w14:paraId="146BA62F" w14:textId="77777777" w:rsidR="00854145" w:rsidRDefault="00854145" w:rsidP="00854145">
      <w:pPr>
        <w:spacing w:after="0" w:line="240" w:lineRule="auto"/>
        <w:jc w:val="both"/>
        <w:rPr>
          <w:rFonts w:ascii="Times New Roman" w:hAnsi="Times New Roman"/>
          <w:sz w:val="24"/>
          <w:szCs w:val="24"/>
        </w:rPr>
      </w:pPr>
    </w:p>
    <w:tbl>
      <w:tblPr>
        <w:tblW w:w="6060" w:type="dxa"/>
        <w:jc w:val="center"/>
        <w:tblCellMar>
          <w:left w:w="70" w:type="dxa"/>
          <w:right w:w="70" w:type="dxa"/>
        </w:tblCellMar>
        <w:tblLook w:val="04A0" w:firstRow="1" w:lastRow="0" w:firstColumn="1" w:lastColumn="0" w:noHBand="0" w:noVBand="1"/>
      </w:tblPr>
      <w:tblGrid>
        <w:gridCol w:w="4780"/>
        <w:gridCol w:w="1280"/>
      </w:tblGrid>
      <w:tr w:rsidR="00854145" w:rsidRPr="00CB1D40" w14:paraId="3EEE971C" w14:textId="77777777" w:rsidTr="00854145">
        <w:trPr>
          <w:trHeight w:val="945"/>
          <w:jc w:val="center"/>
        </w:trPr>
        <w:tc>
          <w:tcPr>
            <w:tcW w:w="47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D3042A" w14:textId="77777777" w:rsidR="00854145" w:rsidRDefault="00854145" w:rsidP="00854145">
            <w:pPr>
              <w:spacing w:after="0" w:line="240" w:lineRule="auto"/>
              <w:jc w:val="center"/>
              <w:rPr>
                <w:rFonts w:ascii="Times New Roman" w:hAnsi="Times New Roman"/>
                <w:b/>
                <w:bCs/>
                <w:color w:val="000000"/>
                <w:sz w:val="24"/>
                <w:szCs w:val="24"/>
                <w:lang w:eastAsia="hu-HU"/>
              </w:rPr>
            </w:pPr>
          </w:p>
          <w:p w14:paraId="3A535D61" w14:textId="77777777" w:rsidR="00854145" w:rsidRPr="00CB1D40" w:rsidRDefault="00854145" w:rsidP="00854145">
            <w:pPr>
              <w:spacing w:after="0" w:line="240" w:lineRule="auto"/>
              <w:jc w:val="center"/>
              <w:rPr>
                <w:rFonts w:ascii="Times New Roman" w:hAnsi="Times New Roman"/>
                <w:b/>
                <w:bCs/>
                <w:color w:val="000000"/>
                <w:sz w:val="24"/>
                <w:szCs w:val="24"/>
                <w:lang w:eastAsia="hu-HU"/>
              </w:rPr>
            </w:pPr>
          </w:p>
        </w:tc>
        <w:tc>
          <w:tcPr>
            <w:tcW w:w="1280" w:type="dxa"/>
            <w:tcBorders>
              <w:top w:val="single" w:sz="4" w:space="0" w:color="000000"/>
              <w:left w:val="nil"/>
              <w:bottom w:val="single" w:sz="4" w:space="0" w:color="000000"/>
              <w:right w:val="single" w:sz="4" w:space="0" w:color="000000"/>
            </w:tcBorders>
            <w:shd w:val="clear" w:color="auto" w:fill="auto"/>
            <w:vAlign w:val="center"/>
            <w:hideMark/>
          </w:tcPr>
          <w:p w14:paraId="2B322CD4" w14:textId="77777777" w:rsidR="00854145" w:rsidRPr="00CB1D40" w:rsidRDefault="00854145" w:rsidP="00854145">
            <w:pPr>
              <w:spacing w:after="0" w:line="240" w:lineRule="auto"/>
              <w:jc w:val="center"/>
              <w:rPr>
                <w:rFonts w:ascii="Times New Roman" w:hAnsi="Times New Roman"/>
                <w:b/>
                <w:bCs/>
                <w:color w:val="000000"/>
                <w:sz w:val="24"/>
                <w:szCs w:val="24"/>
                <w:lang w:eastAsia="hu-HU"/>
              </w:rPr>
            </w:pPr>
            <w:r w:rsidRPr="00CB1D40">
              <w:rPr>
                <w:rFonts w:ascii="Times New Roman" w:hAnsi="Times New Roman"/>
                <w:b/>
                <w:bCs/>
                <w:color w:val="000000"/>
                <w:sz w:val="24"/>
                <w:szCs w:val="24"/>
                <w:lang w:eastAsia="hu-HU"/>
              </w:rPr>
              <w:t>Kimenő számla db</w:t>
            </w:r>
          </w:p>
        </w:tc>
      </w:tr>
      <w:tr w:rsidR="00854145" w:rsidRPr="00CB1D40" w14:paraId="3B6AAFBD" w14:textId="77777777" w:rsidTr="002F2249">
        <w:trPr>
          <w:trHeight w:val="360"/>
          <w:jc w:val="center"/>
        </w:trPr>
        <w:tc>
          <w:tcPr>
            <w:tcW w:w="4780" w:type="dxa"/>
            <w:tcBorders>
              <w:top w:val="nil"/>
              <w:left w:val="single" w:sz="4" w:space="0" w:color="000000"/>
              <w:bottom w:val="single" w:sz="4" w:space="0" w:color="000000"/>
              <w:right w:val="single" w:sz="4" w:space="0" w:color="000000"/>
            </w:tcBorders>
            <w:shd w:val="clear" w:color="auto" w:fill="auto"/>
            <w:vAlign w:val="center"/>
            <w:hideMark/>
          </w:tcPr>
          <w:p w14:paraId="6227DBB2" w14:textId="77777777" w:rsidR="00854145" w:rsidRPr="00CB1D40" w:rsidRDefault="00854145" w:rsidP="00854145">
            <w:pPr>
              <w:spacing w:after="0" w:line="240" w:lineRule="auto"/>
              <w:rPr>
                <w:rFonts w:ascii="Times New Roman" w:hAnsi="Times New Roman"/>
                <w:color w:val="000000"/>
                <w:sz w:val="24"/>
                <w:szCs w:val="24"/>
                <w:lang w:eastAsia="hu-HU"/>
              </w:rPr>
            </w:pPr>
            <w:r w:rsidRPr="00CB1D40">
              <w:rPr>
                <w:rFonts w:ascii="Times New Roman" w:hAnsi="Times New Roman"/>
                <w:color w:val="000000"/>
                <w:sz w:val="24"/>
                <w:szCs w:val="24"/>
                <w:lang w:eastAsia="hu-HU"/>
              </w:rPr>
              <w:t>Komárom Város Önkormányzata</w:t>
            </w:r>
          </w:p>
        </w:tc>
        <w:tc>
          <w:tcPr>
            <w:tcW w:w="1280" w:type="dxa"/>
            <w:tcBorders>
              <w:top w:val="nil"/>
              <w:left w:val="nil"/>
              <w:bottom w:val="single" w:sz="4" w:space="0" w:color="000000"/>
              <w:right w:val="single" w:sz="4" w:space="0" w:color="000000"/>
            </w:tcBorders>
            <w:shd w:val="clear" w:color="auto" w:fill="auto"/>
            <w:noWrap/>
            <w:vAlign w:val="center"/>
            <w:hideMark/>
          </w:tcPr>
          <w:p w14:paraId="2E24234B" w14:textId="77777777" w:rsidR="00854145" w:rsidRPr="00CB1D40" w:rsidRDefault="00854145" w:rsidP="00854145">
            <w:pPr>
              <w:spacing w:after="0" w:line="240" w:lineRule="auto"/>
              <w:jc w:val="center"/>
              <w:rPr>
                <w:rFonts w:ascii="Times New Roman" w:hAnsi="Times New Roman"/>
                <w:color w:val="000000"/>
                <w:sz w:val="24"/>
                <w:szCs w:val="24"/>
                <w:lang w:eastAsia="hu-HU"/>
              </w:rPr>
            </w:pPr>
            <w:r w:rsidRPr="00CB1D40">
              <w:rPr>
                <w:rFonts w:ascii="Times New Roman" w:hAnsi="Times New Roman"/>
                <w:color w:val="000000"/>
                <w:sz w:val="24"/>
                <w:szCs w:val="24"/>
                <w:lang w:eastAsia="hu-HU"/>
              </w:rPr>
              <w:t>1 1</w:t>
            </w:r>
            <w:r>
              <w:rPr>
                <w:rFonts w:ascii="Times New Roman" w:hAnsi="Times New Roman"/>
                <w:color w:val="000000"/>
                <w:sz w:val="24"/>
                <w:szCs w:val="24"/>
                <w:lang w:eastAsia="hu-HU"/>
              </w:rPr>
              <w:t>73</w:t>
            </w:r>
          </w:p>
        </w:tc>
      </w:tr>
      <w:tr w:rsidR="00854145" w:rsidRPr="00CB1D40" w14:paraId="1CAB8FE9" w14:textId="77777777" w:rsidTr="002F2249">
        <w:trPr>
          <w:trHeight w:val="360"/>
          <w:jc w:val="center"/>
        </w:trPr>
        <w:tc>
          <w:tcPr>
            <w:tcW w:w="4780" w:type="dxa"/>
            <w:tcBorders>
              <w:top w:val="nil"/>
              <w:left w:val="single" w:sz="4" w:space="0" w:color="000000"/>
              <w:bottom w:val="single" w:sz="4" w:space="0" w:color="000000"/>
              <w:right w:val="single" w:sz="4" w:space="0" w:color="000000"/>
            </w:tcBorders>
            <w:shd w:val="clear" w:color="auto" w:fill="auto"/>
            <w:vAlign w:val="center"/>
            <w:hideMark/>
          </w:tcPr>
          <w:p w14:paraId="06E4C80B" w14:textId="77777777" w:rsidR="00854145" w:rsidRPr="00CB1D40" w:rsidRDefault="00854145" w:rsidP="00854145">
            <w:pPr>
              <w:spacing w:after="0" w:line="240" w:lineRule="auto"/>
              <w:rPr>
                <w:rFonts w:ascii="Times New Roman" w:hAnsi="Times New Roman"/>
                <w:color w:val="000000"/>
                <w:sz w:val="24"/>
                <w:szCs w:val="24"/>
                <w:lang w:eastAsia="hu-HU"/>
              </w:rPr>
            </w:pPr>
            <w:r w:rsidRPr="00CB1D40">
              <w:rPr>
                <w:rFonts w:ascii="Times New Roman" w:hAnsi="Times New Roman"/>
                <w:color w:val="000000"/>
                <w:sz w:val="24"/>
                <w:szCs w:val="24"/>
                <w:lang w:eastAsia="hu-HU"/>
              </w:rPr>
              <w:t>Komáromi Roma Nemzetiségi Önkormányzat</w:t>
            </w:r>
          </w:p>
        </w:tc>
        <w:tc>
          <w:tcPr>
            <w:tcW w:w="1280" w:type="dxa"/>
            <w:tcBorders>
              <w:top w:val="nil"/>
              <w:left w:val="nil"/>
              <w:bottom w:val="single" w:sz="4" w:space="0" w:color="000000"/>
              <w:right w:val="single" w:sz="4" w:space="0" w:color="000000"/>
            </w:tcBorders>
            <w:shd w:val="clear" w:color="auto" w:fill="auto"/>
            <w:noWrap/>
            <w:vAlign w:val="center"/>
            <w:hideMark/>
          </w:tcPr>
          <w:p w14:paraId="11DB146F" w14:textId="77777777" w:rsidR="00854145" w:rsidRPr="00CB1D40" w:rsidRDefault="00854145" w:rsidP="00854145">
            <w:pPr>
              <w:spacing w:after="0" w:line="240" w:lineRule="auto"/>
              <w:jc w:val="center"/>
              <w:rPr>
                <w:rFonts w:ascii="Times New Roman" w:hAnsi="Times New Roman"/>
                <w:color w:val="000000"/>
                <w:sz w:val="24"/>
                <w:szCs w:val="24"/>
                <w:lang w:eastAsia="hu-HU"/>
              </w:rPr>
            </w:pPr>
            <w:r w:rsidRPr="00CB1D40">
              <w:rPr>
                <w:rFonts w:ascii="Times New Roman" w:hAnsi="Times New Roman"/>
                <w:color w:val="000000"/>
                <w:sz w:val="24"/>
                <w:szCs w:val="24"/>
                <w:lang w:eastAsia="hu-HU"/>
              </w:rPr>
              <w:t>0</w:t>
            </w:r>
          </w:p>
        </w:tc>
      </w:tr>
      <w:tr w:rsidR="00854145" w:rsidRPr="00CB1D40" w14:paraId="224D09EA" w14:textId="77777777" w:rsidTr="002F2249">
        <w:trPr>
          <w:trHeight w:val="360"/>
          <w:jc w:val="center"/>
        </w:trPr>
        <w:tc>
          <w:tcPr>
            <w:tcW w:w="4780" w:type="dxa"/>
            <w:tcBorders>
              <w:top w:val="nil"/>
              <w:left w:val="single" w:sz="4" w:space="0" w:color="000000"/>
              <w:bottom w:val="single" w:sz="4" w:space="0" w:color="000000"/>
              <w:right w:val="single" w:sz="4" w:space="0" w:color="000000"/>
            </w:tcBorders>
            <w:shd w:val="clear" w:color="auto" w:fill="auto"/>
            <w:vAlign w:val="center"/>
            <w:hideMark/>
          </w:tcPr>
          <w:p w14:paraId="7CBCB036" w14:textId="77777777" w:rsidR="00854145" w:rsidRPr="00CB1D40" w:rsidRDefault="00854145" w:rsidP="00854145">
            <w:pPr>
              <w:spacing w:after="0" w:line="240" w:lineRule="auto"/>
              <w:rPr>
                <w:rFonts w:ascii="Times New Roman" w:hAnsi="Times New Roman"/>
                <w:color w:val="000000"/>
                <w:sz w:val="24"/>
                <w:szCs w:val="24"/>
                <w:lang w:eastAsia="hu-HU"/>
              </w:rPr>
            </w:pPr>
            <w:r w:rsidRPr="00CB1D40">
              <w:rPr>
                <w:rFonts w:ascii="Times New Roman" w:hAnsi="Times New Roman"/>
                <w:color w:val="000000"/>
                <w:sz w:val="24"/>
                <w:szCs w:val="24"/>
                <w:lang w:eastAsia="hu-HU"/>
              </w:rPr>
              <w:t>Komáromi Polgármesteri Hivatal</w:t>
            </w:r>
          </w:p>
        </w:tc>
        <w:tc>
          <w:tcPr>
            <w:tcW w:w="1280" w:type="dxa"/>
            <w:tcBorders>
              <w:top w:val="nil"/>
              <w:left w:val="nil"/>
              <w:bottom w:val="single" w:sz="4" w:space="0" w:color="000000"/>
              <w:right w:val="single" w:sz="4" w:space="0" w:color="000000"/>
            </w:tcBorders>
            <w:shd w:val="clear" w:color="auto" w:fill="auto"/>
            <w:noWrap/>
            <w:vAlign w:val="center"/>
            <w:hideMark/>
          </w:tcPr>
          <w:p w14:paraId="6DC10E43" w14:textId="77777777" w:rsidR="00854145" w:rsidRPr="00CB1D40"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98</w:t>
            </w:r>
          </w:p>
        </w:tc>
      </w:tr>
      <w:tr w:rsidR="00854145" w:rsidRPr="00CB1D40" w14:paraId="23EC42F9" w14:textId="77777777" w:rsidTr="002F2249">
        <w:trPr>
          <w:trHeight w:val="630"/>
          <w:jc w:val="center"/>
        </w:trPr>
        <w:tc>
          <w:tcPr>
            <w:tcW w:w="4780" w:type="dxa"/>
            <w:tcBorders>
              <w:top w:val="nil"/>
              <w:left w:val="single" w:sz="4" w:space="0" w:color="000000"/>
              <w:bottom w:val="single" w:sz="4" w:space="0" w:color="000000"/>
              <w:right w:val="single" w:sz="4" w:space="0" w:color="000000"/>
            </w:tcBorders>
            <w:shd w:val="clear" w:color="auto" w:fill="auto"/>
            <w:vAlign w:val="center"/>
            <w:hideMark/>
          </w:tcPr>
          <w:p w14:paraId="00822D4E" w14:textId="77777777" w:rsidR="00854145" w:rsidRPr="00CB1D40" w:rsidRDefault="00854145" w:rsidP="00854145">
            <w:pPr>
              <w:spacing w:after="0" w:line="240" w:lineRule="auto"/>
              <w:rPr>
                <w:rFonts w:ascii="Times New Roman" w:hAnsi="Times New Roman"/>
                <w:color w:val="000000"/>
                <w:sz w:val="24"/>
                <w:szCs w:val="24"/>
                <w:lang w:eastAsia="hu-HU"/>
              </w:rPr>
            </w:pPr>
            <w:r w:rsidRPr="00CB1D40">
              <w:rPr>
                <w:rFonts w:ascii="Times New Roman" w:hAnsi="Times New Roman"/>
                <w:color w:val="000000"/>
                <w:sz w:val="24"/>
                <w:szCs w:val="24"/>
                <w:lang w:eastAsia="hu-HU"/>
              </w:rPr>
              <w:t>Komárom Város Egészségügyi Alapellátási Szolgálata</w:t>
            </w:r>
          </w:p>
        </w:tc>
        <w:tc>
          <w:tcPr>
            <w:tcW w:w="1280" w:type="dxa"/>
            <w:tcBorders>
              <w:top w:val="nil"/>
              <w:left w:val="nil"/>
              <w:bottom w:val="single" w:sz="4" w:space="0" w:color="000000"/>
              <w:right w:val="single" w:sz="4" w:space="0" w:color="000000"/>
            </w:tcBorders>
            <w:shd w:val="clear" w:color="auto" w:fill="auto"/>
            <w:noWrap/>
            <w:vAlign w:val="center"/>
            <w:hideMark/>
          </w:tcPr>
          <w:p w14:paraId="1D10ADE7" w14:textId="77777777" w:rsidR="00854145" w:rsidRPr="00CB1D40"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419</w:t>
            </w:r>
          </w:p>
        </w:tc>
      </w:tr>
      <w:tr w:rsidR="00854145" w:rsidRPr="00CB1D40" w14:paraId="11273856" w14:textId="77777777" w:rsidTr="002F2249">
        <w:trPr>
          <w:trHeight w:val="630"/>
          <w:jc w:val="center"/>
        </w:trPr>
        <w:tc>
          <w:tcPr>
            <w:tcW w:w="4780" w:type="dxa"/>
            <w:tcBorders>
              <w:top w:val="nil"/>
              <w:left w:val="single" w:sz="4" w:space="0" w:color="000000"/>
              <w:bottom w:val="single" w:sz="4" w:space="0" w:color="000000"/>
              <w:right w:val="single" w:sz="4" w:space="0" w:color="000000"/>
            </w:tcBorders>
            <w:shd w:val="clear" w:color="auto" w:fill="auto"/>
            <w:vAlign w:val="center"/>
            <w:hideMark/>
          </w:tcPr>
          <w:p w14:paraId="39D21772" w14:textId="77777777" w:rsidR="00854145" w:rsidRPr="00CB1D40" w:rsidRDefault="00854145" w:rsidP="00854145">
            <w:pPr>
              <w:spacing w:after="0" w:line="240" w:lineRule="auto"/>
              <w:rPr>
                <w:rFonts w:ascii="Times New Roman" w:hAnsi="Times New Roman"/>
                <w:color w:val="000000"/>
                <w:sz w:val="24"/>
                <w:szCs w:val="24"/>
                <w:lang w:eastAsia="hu-HU"/>
              </w:rPr>
            </w:pPr>
            <w:r w:rsidRPr="00CB1D40">
              <w:rPr>
                <w:rFonts w:ascii="Times New Roman" w:hAnsi="Times New Roman"/>
                <w:color w:val="000000"/>
                <w:sz w:val="24"/>
                <w:szCs w:val="24"/>
                <w:lang w:eastAsia="hu-HU"/>
              </w:rPr>
              <w:t>Komárom Város Egyesített Szociális Intézménye</w:t>
            </w:r>
          </w:p>
        </w:tc>
        <w:tc>
          <w:tcPr>
            <w:tcW w:w="1280" w:type="dxa"/>
            <w:tcBorders>
              <w:top w:val="nil"/>
              <w:left w:val="nil"/>
              <w:bottom w:val="single" w:sz="4" w:space="0" w:color="000000"/>
              <w:right w:val="single" w:sz="4" w:space="0" w:color="000000"/>
            </w:tcBorders>
            <w:shd w:val="clear" w:color="auto" w:fill="auto"/>
            <w:noWrap/>
            <w:vAlign w:val="center"/>
            <w:hideMark/>
          </w:tcPr>
          <w:p w14:paraId="4BDA4F76" w14:textId="77777777" w:rsidR="00854145" w:rsidRPr="00CB1D40" w:rsidRDefault="00854145" w:rsidP="00854145">
            <w:pPr>
              <w:spacing w:after="0" w:line="240" w:lineRule="auto"/>
              <w:jc w:val="center"/>
              <w:rPr>
                <w:rFonts w:ascii="Times New Roman" w:hAnsi="Times New Roman"/>
                <w:color w:val="000000"/>
                <w:sz w:val="24"/>
                <w:szCs w:val="24"/>
                <w:lang w:eastAsia="hu-HU"/>
              </w:rPr>
            </w:pPr>
            <w:r w:rsidRPr="00CB1D40">
              <w:rPr>
                <w:rFonts w:ascii="Times New Roman" w:hAnsi="Times New Roman"/>
                <w:color w:val="000000"/>
                <w:sz w:val="24"/>
                <w:szCs w:val="24"/>
                <w:lang w:eastAsia="hu-HU"/>
              </w:rPr>
              <w:t>0</w:t>
            </w:r>
          </w:p>
        </w:tc>
      </w:tr>
      <w:tr w:rsidR="00854145" w:rsidRPr="00CB1D40" w14:paraId="705BB502" w14:textId="77777777" w:rsidTr="002F2249">
        <w:trPr>
          <w:trHeight w:val="630"/>
          <w:jc w:val="center"/>
        </w:trPr>
        <w:tc>
          <w:tcPr>
            <w:tcW w:w="4780" w:type="dxa"/>
            <w:tcBorders>
              <w:top w:val="nil"/>
              <w:left w:val="single" w:sz="4" w:space="0" w:color="000000"/>
              <w:bottom w:val="single" w:sz="4" w:space="0" w:color="000000"/>
              <w:right w:val="single" w:sz="4" w:space="0" w:color="000000"/>
            </w:tcBorders>
            <w:shd w:val="clear" w:color="auto" w:fill="auto"/>
            <w:vAlign w:val="center"/>
            <w:hideMark/>
          </w:tcPr>
          <w:p w14:paraId="28A9063F" w14:textId="77777777" w:rsidR="00854145" w:rsidRPr="00CB1D40" w:rsidRDefault="00854145" w:rsidP="00854145">
            <w:pPr>
              <w:spacing w:after="0" w:line="240" w:lineRule="auto"/>
              <w:rPr>
                <w:rFonts w:ascii="Times New Roman" w:hAnsi="Times New Roman"/>
                <w:color w:val="000000"/>
                <w:sz w:val="24"/>
                <w:szCs w:val="24"/>
                <w:lang w:eastAsia="hu-HU"/>
              </w:rPr>
            </w:pPr>
            <w:r w:rsidRPr="00CB1D40">
              <w:rPr>
                <w:rFonts w:ascii="Times New Roman" w:hAnsi="Times New Roman"/>
                <w:color w:val="000000"/>
                <w:sz w:val="24"/>
                <w:szCs w:val="24"/>
                <w:lang w:eastAsia="hu-HU"/>
              </w:rPr>
              <w:t>Komáromi Tám-Pont Család- és Gyermekjóléti Intézmény</w:t>
            </w:r>
          </w:p>
        </w:tc>
        <w:tc>
          <w:tcPr>
            <w:tcW w:w="1280" w:type="dxa"/>
            <w:tcBorders>
              <w:top w:val="nil"/>
              <w:left w:val="nil"/>
              <w:bottom w:val="single" w:sz="4" w:space="0" w:color="000000"/>
              <w:right w:val="single" w:sz="4" w:space="0" w:color="000000"/>
            </w:tcBorders>
            <w:shd w:val="clear" w:color="auto" w:fill="auto"/>
            <w:noWrap/>
            <w:vAlign w:val="center"/>
            <w:hideMark/>
          </w:tcPr>
          <w:p w14:paraId="776171E7" w14:textId="77777777" w:rsidR="00854145" w:rsidRPr="00CB1D40" w:rsidRDefault="00854145" w:rsidP="00854145">
            <w:pPr>
              <w:spacing w:after="0" w:line="240" w:lineRule="auto"/>
              <w:jc w:val="center"/>
              <w:rPr>
                <w:rFonts w:ascii="Times New Roman" w:hAnsi="Times New Roman"/>
                <w:color w:val="000000"/>
                <w:sz w:val="24"/>
                <w:szCs w:val="24"/>
                <w:lang w:eastAsia="hu-HU"/>
              </w:rPr>
            </w:pPr>
            <w:r w:rsidRPr="00CB1D40">
              <w:rPr>
                <w:rFonts w:ascii="Times New Roman" w:hAnsi="Times New Roman"/>
                <w:color w:val="000000"/>
                <w:sz w:val="24"/>
                <w:szCs w:val="24"/>
                <w:lang w:eastAsia="hu-HU"/>
              </w:rPr>
              <w:t>0</w:t>
            </w:r>
          </w:p>
        </w:tc>
      </w:tr>
      <w:tr w:rsidR="00854145" w:rsidRPr="00CB1D40" w14:paraId="45D76FBB" w14:textId="77777777" w:rsidTr="002F2249">
        <w:trPr>
          <w:trHeight w:val="360"/>
          <w:jc w:val="center"/>
        </w:trPr>
        <w:tc>
          <w:tcPr>
            <w:tcW w:w="4780" w:type="dxa"/>
            <w:tcBorders>
              <w:top w:val="nil"/>
              <w:left w:val="single" w:sz="4" w:space="0" w:color="000000"/>
              <w:bottom w:val="single" w:sz="4" w:space="0" w:color="000000"/>
              <w:right w:val="single" w:sz="4" w:space="0" w:color="000000"/>
            </w:tcBorders>
            <w:shd w:val="clear" w:color="auto" w:fill="auto"/>
            <w:vAlign w:val="center"/>
            <w:hideMark/>
          </w:tcPr>
          <w:p w14:paraId="093C04F1" w14:textId="77777777" w:rsidR="00854145" w:rsidRPr="00CB1D40" w:rsidRDefault="00854145" w:rsidP="00854145">
            <w:pPr>
              <w:spacing w:after="0" w:line="240" w:lineRule="auto"/>
              <w:rPr>
                <w:rFonts w:ascii="Times New Roman" w:hAnsi="Times New Roman"/>
                <w:color w:val="000000"/>
                <w:sz w:val="24"/>
                <w:szCs w:val="24"/>
                <w:lang w:eastAsia="hu-HU"/>
              </w:rPr>
            </w:pPr>
            <w:r w:rsidRPr="00CB1D40">
              <w:rPr>
                <w:rFonts w:ascii="Times New Roman" w:hAnsi="Times New Roman"/>
                <w:color w:val="000000"/>
                <w:sz w:val="24"/>
                <w:szCs w:val="24"/>
                <w:lang w:eastAsia="hu-HU"/>
              </w:rPr>
              <w:t>Komáromi Aprótalpak Bölcsőde</w:t>
            </w:r>
          </w:p>
        </w:tc>
        <w:tc>
          <w:tcPr>
            <w:tcW w:w="1280" w:type="dxa"/>
            <w:tcBorders>
              <w:top w:val="nil"/>
              <w:left w:val="nil"/>
              <w:bottom w:val="single" w:sz="4" w:space="0" w:color="000000"/>
              <w:right w:val="single" w:sz="4" w:space="0" w:color="000000"/>
            </w:tcBorders>
            <w:shd w:val="clear" w:color="auto" w:fill="auto"/>
            <w:noWrap/>
            <w:vAlign w:val="center"/>
            <w:hideMark/>
          </w:tcPr>
          <w:p w14:paraId="5E9644BA" w14:textId="77777777" w:rsidR="00854145" w:rsidRPr="00CB1D40" w:rsidRDefault="00854145" w:rsidP="00854145">
            <w:pPr>
              <w:spacing w:after="0" w:line="240" w:lineRule="auto"/>
              <w:jc w:val="center"/>
              <w:rPr>
                <w:rFonts w:ascii="Times New Roman" w:hAnsi="Times New Roman"/>
                <w:color w:val="000000"/>
                <w:sz w:val="24"/>
                <w:szCs w:val="24"/>
                <w:lang w:eastAsia="hu-HU"/>
              </w:rPr>
            </w:pPr>
            <w:r w:rsidRPr="00CB1D40">
              <w:rPr>
                <w:rFonts w:ascii="Times New Roman" w:hAnsi="Times New Roman"/>
                <w:color w:val="000000"/>
                <w:sz w:val="24"/>
                <w:szCs w:val="24"/>
                <w:lang w:eastAsia="hu-HU"/>
              </w:rPr>
              <w:t>0</w:t>
            </w:r>
          </w:p>
        </w:tc>
      </w:tr>
      <w:tr w:rsidR="00854145" w:rsidRPr="00CB1D40" w14:paraId="00A51CF1" w14:textId="77777777" w:rsidTr="002F2249">
        <w:trPr>
          <w:trHeight w:val="360"/>
          <w:jc w:val="center"/>
        </w:trPr>
        <w:tc>
          <w:tcPr>
            <w:tcW w:w="4780" w:type="dxa"/>
            <w:tcBorders>
              <w:top w:val="nil"/>
              <w:left w:val="single" w:sz="4" w:space="0" w:color="000000"/>
              <w:bottom w:val="single" w:sz="4" w:space="0" w:color="000000"/>
              <w:right w:val="single" w:sz="4" w:space="0" w:color="000000"/>
            </w:tcBorders>
            <w:shd w:val="clear" w:color="auto" w:fill="auto"/>
            <w:noWrap/>
            <w:vAlign w:val="bottom"/>
            <w:hideMark/>
          </w:tcPr>
          <w:p w14:paraId="74E642CE" w14:textId="77777777" w:rsidR="00854145" w:rsidRPr="00CB1D40" w:rsidRDefault="00854145" w:rsidP="00854145">
            <w:pPr>
              <w:spacing w:after="0" w:line="240" w:lineRule="auto"/>
              <w:rPr>
                <w:rFonts w:ascii="Times New Roman" w:hAnsi="Times New Roman"/>
                <w:color w:val="000000"/>
                <w:sz w:val="24"/>
                <w:szCs w:val="24"/>
                <w:lang w:eastAsia="hu-HU"/>
              </w:rPr>
            </w:pPr>
            <w:r w:rsidRPr="00CB1D40">
              <w:rPr>
                <w:rFonts w:ascii="Times New Roman" w:hAnsi="Times New Roman"/>
                <w:color w:val="000000"/>
                <w:sz w:val="24"/>
                <w:szCs w:val="24"/>
                <w:lang w:eastAsia="hu-HU"/>
              </w:rPr>
              <w:t>Jókai Mór Városi Könyvtár</w:t>
            </w:r>
          </w:p>
        </w:tc>
        <w:tc>
          <w:tcPr>
            <w:tcW w:w="1280" w:type="dxa"/>
            <w:tcBorders>
              <w:top w:val="nil"/>
              <w:left w:val="nil"/>
              <w:bottom w:val="single" w:sz="4" w:space="0" w:color="000000"/>
              <w:right w:val="single" w:sz="4" w:space="0" w:color="000000"/>
            </w:tcBorders>
            <w:shd w:val="clear" w:color="auto" w:fill="auto"/>
            <w:noWrap/>
            <w:vAlign w:val="center"/>
            <w:hideMark/>
          </w:tcPr>
          <w:p w14:paraId="409DCBED" w14:textId="77777777" w:rsidR="00854145" w:rsidRPr="00CB1D40"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10</w:t>
            </w:r>
          </w:p>
        </w:tc>
      </w:tr>
      <w:tr w:rsidR="00854145" w:rsidRPr="00CB1D40" w14:paraId="71D257C0" w14:textId="77777777" w:rsidTr="002F2249">
        <w:trPr>
          <w:trHeight w:val="360"/>
          <w:jc w:val="center"/>
        </w:trPr>
        <w:tc>
          <w:tcPr>
            <w:tcW w:w="4780" w:type="dxa"/>
            <w:tcBorders>
              <w:top w:val="nil"/>
              <w:left w:val="single" w:sz="4" w:space="0" w:color="000000"/>
              <w:bottom w:val="single" w:sz="4" w:space="0" w:color="000000"/>
              <w:right w:val="single" w:sz="4" w:space="0" w:color="000000"/>
            </w:tcBorders>
            <w:shd w:val="clear" w:color="auto" w:fill="auto"/>
            <w:noWrap/>
            <w:vAlign w:val="bottom"/>
            <w:hideMark/>
          </w:tcPr>
          <w:p w14:paraId="5953F4DC" w14:textId="77777777" w:rsidR="00854145" w:rsidRPr="00CB1D40" w:rsidRDefault="00854145" w:rsidP="00854145">
            <w:pPr>
              <w:spacing w:after="0" w:line="240" w:lineRule="auto"/>
              <w:rPr>
                <w:rFonts w:ascii="Times New Roman" w:hAnsi="Times New Roman"/>
                <w:color w:val="000000"/>
                <w:sz w:val="24"/>
                <w:szCs w:val="24"/>
                <w:lang w:eastAsia="hu-HU"/>
              </w:rPr>
            </w:pPr>
            <w:r w:rsidRPr="00CB1D40">
              <w:rPr>
                <w:rFonts w:ascii="Times New Roman" w:hAnsi="Times New Roman"/>
                <w:color w:val="000000"/>
                <w:sz w:val="24"/>
                <w:szCs w:val="24"/>
                <w:lang w:eastAsia="hu-HU"/>
              </w:rPr>
              <w:t>Komáromi Klapka György Múzeum</w:t>
            </w:r>
          </w:p>
        </w:tc>
        <w:tc>
          <w:tcPr>
            <w:tcW w:w="1280" w:type="dxa"/>
            <w:tcBorders>
              <w:top w:val="nil"/>
              <w:left w:val="nil"/>
              <w:bottom w:val="single" w:sz="4" w:space="0" w:color="000000"/>
              <w:right w:val="single" w:sz="4" w:space="0" w:color="000000"/>
            </w:tcBorders>
            <w:shd w:val="clear" w:color="auto" w:fill="auto"/>
            <w:noWrap/>
            <w:vAlign w:val="center"/>
            <w:hideMark/>
          </w:tcPr>
          <w:p w14:paraId="04E57551" w14:textId="77777777" w:rsidR="00854145" w:rsidRPr="00CB1D40" w:rsidRDefault="00854145" w:rsidP="00854145">
            <w:pPr>
              <w:spacing w:after="0" w:line="240" w:lineRule="auto"/>
              <w:jc w:val="center"/>
              <w:rPr>
                <w:rFonts w:ascii="Times New Roman" w:hAnsi="Times New Roman"/>
                <w:color w:val="000000"/>
                <w:sz w:val="24"/>
                <w:szCs w:val="24"/>
                <w:lang w:eastAsia="hu-HU"/>
              </w:rPr>
            </w:pPr>
            <w:r w:rsidRPr="00CB1D40">
              <w:rPr>
                <w:rFonts w:ascii="Times New Roman" w:hAnsi="Times New Roman"/>
                <w:color w:val="000000"/>
                <w:sz w:val="24"/>
                <w:szCs w:val="24"/>
                <w:lang w:eastAsia="hu-HU"/>
              </w:rPr>
              <w:t>3</w:t>
            </w:r>
            <w:r>
              <w:rPr>
                <w:rFonts w:ascii="Times New Roman" w:hAnsi="Times New Roman"/>
                <w:color w:val="000000"/>
                <w:sz w:val="24"/>
                <w:szCs w:val="24"/>
                <w:lang w:eastAsia="hu-HU"/>
              </w:rPr>
              <w:t>1</w:t>
            </w:r>
          </w:p>
        </w:tc>
      </w:tr>
      <w:tr w:rsidR="00854145" w:rsidRPr="00CB1D40" w14:paraId="24C1CAB5" w14:textId="77777777" w:rsidTr="002F2249">
        <w:trPr>
          <w:trHeight w:val="360"/>
          <w:jc w:val="center"/>
        </w:trPr>
        <w:tc>
          <w:tcPr>
            <w:tcW w:w="4780" w:type="dxa"/>
            <w:tcBorders>
              <w:top w:val="nil"/>
              <w:left w:val="single" w:sz="4" w:space="0" w:color="000000"/>
              <w:bottom w:val="single" w:sz="4" w:space="0" w:color="000000"/>
              <w:right w:val="single" w:sz="4" w:space="0" w:color="000000"/>
            </w:tcBorders>
            <w:shd w:val="clear" w:color="auto" w:fill="auto"/>
            <w:noWrap/>
            <w:vAlign w:val="bottom"/>
            <w:hideMark/>
          </w:tcPr>
          <w:p w14:paraId="2D7D4ADA" w14:textId="77777777" w:rsidR="00854145" w:rsidRPr="00CB1D40" w:rsidRDefault="00854145" w:rsidP="00854145">
            <w:pPr>
              <w:spacing w:after="0" w:line="240" w:lineRule="auto"/>
              <w:rPr>
                <w:rFonts w:ascii="Times New Roman" w:hAnsi="Times New Roman"/>
                <w:color w:val="000000"/>
                <w:sz w:val="24"/>
                <w:szCs w:val="24"/>
                <w:lang w:eastAsia="hu-HU"/>
              </w:rPr>
            </w:pPr>
            <w:r w:rsidRPr="00CB1D40">
              <w:rPr>
                <w:rFonts w:ascii="Times New Roman" w:hAnsi="Times New Roman"/>
                <w:color w:val="000000"/>
                <w:sz w:val="24"/>
                <w:szCs w:val="24"/>
                <w:lang w:eastAsia="hu-HU"/>
              </w:rPr>
              <w:t>Komáromi Csillag Óvoda</w:t>
            </w:r>
          </w:p>
        </w:tc>
        <w:tc>
          <w:tcPr>
            <w:tcW w:w="1280" w:type="dxa"/>
            <w:tcBorders>
              <w:top w:val="nil"/>
              <w:left w:val="nil"/>
              <w:bottom w:val="single" w:sz="4" w:space="0" w:color="000000"/>
              <w:right w:val="single" w:sz="4" w:space="0" w:color="000000"/>
            </w:tcBorders>
            <w:shd w:val="clear" w:color="auto" w:fill="auto"/>
            <w:noWrap/>
            <w:vAlign w:val="center"/>
            <w:hideMark/>
          </w:tcPr>
          <w:p w14:paraId="3AAD4877" w14:textId="77777777" w:rsidR="00854145" w:rsidRPr="00CB1D40" w:rsidRDefault="00854145" w:rsidP="00854145">
            <w:pPr>
              <w:spacing w:after="0" w:line="240" w:lineRule="auto"/>
              <w:jc w:val="center"/>
              <w:rPr>
                <w:rFonts w:ascii="Times New Roman" w:hAnsi="Times New Roman"/>
                <w:color w:val="000000"/>
                <w:sz w:val="24"/>
                <w:szCs w:val="24"/>
                <w:lang w:eastAsia="hu-HU"/>
              </w:rPr>
            </w:pPr>
            <w:r>
              <w:rPr>
                <w:rFonts w:ascii="Times New Roman" w:hAnsi="Times New Roman"/>
                <w:color w:val="000000"/>
                <w:sz w:val="24"/>
                <w:szCs w:val="24"/>
                <w:lang w:eastAsia="hu-HU"/>
              </w:rPr>
              <w:t>1</w:t>
            </w:r>
          </w:p>
        </w:tc>
      </w:tr>
      <w:tr w:rsidR="00854145" w:rsidRPr="00CB1D40" w14:paraId="79A2CD7E" w14:textId="77777777" w:rsidTr="002F2249">
        <w:trPr>
          <w:trHeight w:val="360"/>
          <w:jc w:val="center"/>
        </w:trPr>
        <w:tc>
          <w:tcPr>
            <w:tcW w:w="4780" w:type="dxa"/>
            <w:tcBorders>
              <w:top w:val="nil"/>
              <w:left w:val="single" w:sz="4" w:space="0" w:color="000000"/>
              <w:bottom w:val="single" w:sz="4" w:space="0" w:color="000000"/>
              <w:right w:val="single" w:sz="4" w:space="0" w:color="000000"/>
            </w:tcBorders>
            <w:shd w:val="clear" w:color="auto" w:fill="auto"/>
            <w:noWrap/>
            <w:vAlign w:val="bottom"/>
            <w:hideMark/>
          </w:tcPr>
          <w:p w14:paraId="398A548D" w14:textId="77777777" w:rsidR="00854145" w:rsidRPr="00CB1D40" w:rsidRDefault="00854145" w:rsidP="00854145">
            <w:pPr>
              <w:spacing w:after="0" w:line="240" w:lineRule="auto"/>
              <w:rPr>
                <w:rFonts w:ascii="Times New Roman" w:hAnsi="Times New Roman"/>
                <w:color w:val="000000"/>
                <w:sz w:val="24"/>
                <w:szCs w:val="24"/>
                <w:lang w:eastAsia="hu-HU"/>
              </w:rPr>
            </w:pPr>
            <w:r w:rsidRPr="00CB1D40">
              <w:rPr>
                <w:rFonts w:ascii="Times New Roman" w:hAnsi="Times New Roman"/>
                <w:color w:val="000000"/>
                <w:sz w:val="24"/>
                <w:szCs w:val="24"/>
                <w:lang w:eastAsia="hu-HU"/>
              </w:rPr>
              <w:t>Komáromi Gesztenyés Óvoda</w:t>
            </w:r>
          </w:p>
        </w:tc>
        <w:tc>
          <w:tcPr>
            <w:tcW w:w="1280" w:type="dxa"/>
            <w:tcBorders>
              <w:top w:val="nil"/>
              <w:left w:val="nil"/>
              <w:bottom w:val="single" w:sz="4" w:space="0" w:color="000000"/>
              <w:right w:val="single" w:sz="4" w:space="0" w:color="000000"/>
            </w:tcBorders>
            <w:shd w:val="clear" w:color="auto" w:fill="auto"/>
            <w:noWrap/>
            <w:vAlign w:val="center"/>
            <w:hideMark/>
          </w:tcPr>
          <w:p w14:paraId="0ADA740D" w14:textId="77777777" w:rsidR="00854145" w:rsidRPr="00CB1D40" w:rsidRDefault="00854145" w:rsidP="00854145">
            <w:pPr>
              <w:spacing w:after="0" w:line="240" w:lineRule="auto"/>
              <w:jc w:val="center"/>
              <w:rPr>
                <w:rFonts w:ascii="Times New Roman" w:hAnsi="Times New Roman"/>
                <w:color w:val="000000"/>
                <w:sz w:val="24"/>
                <w:szCs w:val="24"/>
                <w:lang w:eastAsia="hu-HU"/>
              </w:rPr>
            </w:pPr>
            <w:r w:rsidRPr="00CB1D40">
              <w:rPr>
                <w:rFonts w:ascii="Times New Roman" w:hAnsi="Times New Roman"/>
                <w:color w:val="000000"/>
                <w:sz w:val="24"/>
                <w:szCs w:val="24"/>
                <w:lang w:eastAsia="hu-HU"/>
              </w:rPr>
              <w:t>0</w:t>
            </w:r>
          </w:p>
        </w:tc>
      </w:tr>
      <w:tr w:rsidR="00854145" w:rsidRPr="00CB1D40" w14:paraId="017F8F57" w14:textId="77777777" w:rsidTr="002F2249">
        <w:trPr>
          <w:trHeight w:val="360"/>
          <w:jc w:val="center"/>
        </w:trPr>
        <w:tc>
          <w:tcPr>
            <w:tcW w:w="4780" w:type="dxa"/>
            <w:tcBorders>
              <w:top w:val="nil"/>
              <w:left w:val="single" w:sz="4" w:space="0" w:color="000000"/>
              <w:bottom w:val="single" w:sz="4" w:space="0" w:color="000000"/>
              <w:right w:val="single" w:sz="4" w:space="0" w:color="000000"/>
            </w:tcBorders>
            <w:shd w:val="clear" w:color="auto" w:fill="auto"/>
            <w:noWrap/>
            <w:vAlign w:val="bottom"/>
            <w:hideMark/>
          </w:tcPr>
          <w:p w14:paraId="75B25282" w14:textId="77777777" w:rsidR="00854145" w:rsidRPr="00CB1D40" w:rsidRDefault="00854145" w:rsidP="00854145">
            <w:pPr>
              <w:spacing w:after="0" w:line="240" w:lineRule="auto"/>
              <w:rPr>
                <w:rFonts w:ascii="Times New Roman" w:hAnsi="Times New Roman"/>
                <w:color w:val="000000"/>
                <w:sz w:val="24"/>
                <w:szCs w:val="24"/>
                <w:lang w:eastAsia="hu-HU"/>
              </w:rPr>
            </w:pPr>
            <w:r w:rsidRPr="00CB1D40">
              <w:rPr>
                <w:rFonts w:ascii="Times New Roman" w:hAnsi="Times New Roman"/>
                <w:color w:val="000000"/>
                <w:sz w:val="24"/>
                <w:szCs w:val="24"/>
                <w:lang w:eastAsia="hu-HU"/>
              </w:rPr>
              <w:t>Komáromi Kistáltos Óvoda</w:t>
            </w:r>
          </w:p>
        </w:tc>
        <w:tc>
          <w:tcPr>
            <w:tcW w:w="1280" w:type="dxa"/>
            <w:tcBorders>
              <w:top w:val="nil"/>
              <w:left w:val="nil"/>
              <w:bottom w:val="single" w:sz="4" w:space="0" w:color="000000"/>
              <w:right w:val="single" w:sz="4" w:space="0" w:color="000000"/>
            </w:tcBorders>
            <w:shd w:val="clear" w:color="auto" w:fill="auto"/>
            <w:noWrap/>
            <w:vAlign w:val="center"/>
            <w:hideMark/>
          </w:tcPr>
          <w:p w14:paraId="55142941" w14:textId="77777777" w:rsidR="00854145" w:rsidRPr="00CB1D40" w:rsidRDefault="00854145" w:rsidP="00854145">
            <w:pPr>
              <w:spacing w:after="0" w:line="240" w:lineRule="auto"/>
              <w:jc w:val="center"/>
              <w:rPr>
                <w:rFonts w:ascii="Times New Roman" w:hAnsi="Times New Roman"/>
                <w:color w:val="000000"/>
                <w:sz w:val="24"/>
                <w:szCs w:val="24"/>
                <w:lang w:eastAsia="hu-HU"/>
              </w:rPr>
            </w:pPr>
            <w:r w:rsidRPr="00CB1D40">
              <w:rPr>
                <w:rFonts w:ascii="Times New Roman" w:hAnsi="Times New Roman"/>
                <w:color w:val="000000"/>
                <w:sz w:val="24"/>
                <w:szCs w:val="24"/>
                <w:lang w:eastAsia="hu-HU"/>
              </w:rPr>
              <w:t>0</w:t>
            </w:r>
          </w:p>
        </w:tc>
      </w:tr>
      <w:tr w:rsidR="00854145" w:rsidRPr="00CB1D40" w14:paraId="39A04877" w14:textId="77777777" w:rsidTr="002F2249">
        <w:trPr>
          <w:trHeight w:val="360"/>
          <w:jc w:val="center"/>
        </w:trPr>
        <w:tc>
          <w:tcPr>
            <w:tcW w:w="4780" w:type="dxa"/>
            <w:tcBorders>
              <w:top w:val="nil"/>
              <w:left w:val="single" w:sz="4" w:space="0" w:color="000000"/>
              <w:bottom w:val="single" w:sz="4" w:space="0" w:color="000000"/>
              <w:right w:val="single" w:sz="4" w:space="0" w:color="000000"/>
            </w:tcBorders>
            <w:shd w:val="clear" w:color="auto" w:fill="auto"/>
            <w:noWrap/>
            <w:vAlign w:val="bottom"/>
            <w:hideMark/>
          </w:tcPr>
          <w:p w14:paraId="15AA9F3A" w14:textId="77777777" w:rsidR="00854145" w:rsidRPr="00CB1D40" w:rsidRDefault="00854145" w:rsidP="00854145">
            <w:pPr>
              <w:spacing w:after="0" w:line="240" w:lineRule="auto"/>
              <w:rPr>
                <w:rFonts w:ascii="Times New Roman" w:hAnsi="Times New Roman"/>
                <w:color w:val="000000"/>
                <w:sz w:val="24"/>
                <w:szCs w:val="24"/>
                <w:lang w:eastAsia="hu-HU"/>
              </w:rPr>
            </w:pPr>
            <w:r w:rsidRPr="00CB1D40">
              <w:rPr>
                <w:rFonts w:ascii="Times New Roman" w:hAnsi="Times New Roman"/>
                <w:color w:val="000000"/>
                <w:sz w:val="24"/>
                <w:szCs w:val="24"/>
                <w:lang w:eastAsia="hu-HU"/>
              </w:rPr>
              <w:t>Komáromi Napsugár Óvoda</w:t>
            </w:r>
          </w:p>
        </w:tc>
        <w:tc>
          <w:tcPr>
            <w:tcW w:w="1280" w:type="dxa"/>
            <w:tcBorders>
              <w:top w:val="nil"/>
              <w:left w:val="nil"/>
              <w:bottom w:val="single" w:sz="4" w:space="0" w:color="000000"/>
              <w:right w:val="single" w:sz="4" w:space="0" w:color="000000"/>
            </w:tcBorders>
            <w:shd w:val="clear" w:color="auto" w:fill="auto"/>
            <w:noWrap/>
            <w:vAlign w:val="center"/>
            <w:hideMark/>
          </w:tcPr>
          <w:p w14:paraId="4DAB2466" w14:textId="77777777" w:rsidR="00854145" w:rsidRPr="00CB1D40" w:rsidRDefault="00854145" w:rsidP="00854145">
            <w:pPr>
              <w:spacing w:after="0" w:line="240" w:lineRule="auto"/>
              <w:jc w:val="center"/>
              <w:rPr>
                <w:rFonts w:ascii="Times New Roman" w:hAnsi="Times New Roman"/>
                <w:color w:val="000000"/>
                <w:sz w:val="24"/>
                <w:szCs w:val="24"/>
                <w:lang w:eastAsia="hu-HU"/>
              </w:rPr>
            </w:pPr>
            <w:r w:rsidRPr="00CB1D40">
              <w:rPr>
                <w:rFonts w:ascii="Times New Roman" w:hAnsi="Times New Roman"/>
                <w:color w:val="000000"/>
                <w:sz w:val="24"/>
                <w:szCs w:val="24"/>
                <w:lang w:eastAsia="hu-HU"/>
              </w:rPr>
              <w:t>0</w:t>
            </w:r>
          </w:p>
        </w:tc>
      </w:tr>
      <w:tr w:rsidR="00854145" w:rsidRPr="00CB1D40" w14:paraId="2A3478AE" w14:textId="77777777" w:rsidTr="002F2249">
        <w:trPr>
          <w:trHeight w:val="360"/>
          <w:jc w:val="center"/>
        </w:trPr>
        <w:tc>
          <w:tcPr>
            <w:tcW w:w="4780" w:type="dxa"/>
            <w:tcBorders>
              <w:top w:val="nil"/>
              <w:left w:val="single" w:sz="4" w:space="0" w:color="000000"/>
              <w:bottom w:val="single" w:sz="4" w:space="0" w:color="000000"/>
              <w:right w:val="single" w:sz="4" w:space="0" w:color="000000"/>
            </w:tcBorders>
            <w:shd w:val="clear" w:color="auto" w:fill="auto"/>
            <w:noWrap/>
            <w:vAlign w:val="bottom"/>
            <w:hideMark/>
          </w:tcPr>
          <w:p w14:paraId="5508D27F" w14:textId="77777777" w:rsidR="00854145" w:rsidRPr="00CB1D40" w:rsidRDefault="00854145" w:rsidP="00854145">
            <w:pPr>
              <w:spacing w:after="0" w:line="240" w:lineRule="auto"/>
              <w:rPr>
                <w:rFonts w:ascii="Times New Roman" w:hAnsi="Times New Roman"/>
                <w:color w:val="000000"/>
                <w:sz w:val="24"/>
                <w:szCs w:val="24"/>
                <w:lang w:eastAsia="hu-HU"/>
              </w:rPr>
            </w:pPr>
            <w:r w:rsidRPr="00CB1D40">
              <w:rPr>
                <w:rFonts w:ascii="Times New Roman" w:hAnsi="Times New Roman"/>
                <w:color w:val="000000"/>
                <w:sz w:val="24"/>
                <w:szCs w:val="24"/>
                <w:lang w:eastAsia="hu-HU"/>
              </w:rPr>
              <w:t>Komáromi Szőnyi Színes Óvoda</w:t>
            </w:r>
          </w:p>
        </w:tc>
        <w:tc>
          <w:tcPr>
            <w:tcW w:w="1280" w:type="dxa"/>
            <w:tcBorders>
              <w:top w:val="nil"/>
              <w:left w:val="nil"/>
              <w:bottom w:val="single" w:sz="4" w:space="0" w:color="000000"/>
              <w:right w:val="single" w:sz="4" w:space="0" w:color="000000"/>
            </w:tcBorders>
            <w:shd w:val="clear" w:color="auto" w:fill="auto"/>
            <w:noWrap/>
            <w:vAlign w:val="center"/>
            <w:hideMark/>
          </w:tcPr>
          <w:p w14:paraId="4E804719" w14:textId="77777777" w:rsidR="00854145" w:rsidRPr="00CB1D40" w:rsidRDefault="00854145" w:rsidP="00854145">
            <w:pPr>
              <w:spacing w:after="0" w:line="240" w:lineRule="auto"/>
              <w:jc w:val="center"/>
              <w:rPr>
                <w:rFonts w:ascii="Times New Roman" w:hAnsi="Times New Roman"/>
                <w:color w:val="000000"/>
                <w:sz w:val="24"/>
                <w:szCs w:val="24"/>
                <w:lang w:eastAsia="hu-HU"/>
              </w:rPr>
            </w:pPr>
            <w:r w:rsidRPr="00CB1D40">
              <w:rPr>
                <w:rFonts w:ascii="Times New Roman" w:hAnsi="Times New Roman"/>
                <w:color w:val="000000"/>
                <w:sz w:val="24"/>
                <w:szCs w:val="24"/>
                <w:lang w:eastAsia="hu-HU"/>
              </w:rPr>
              <w:t>0</w:t>
            </w:r>
          </w:p>
        </w:tc>
      </w:tr>
      <w:tr w:rsidR="00854145" w:rsidRPr="00CB1D40" w14:paraId="145A5761" w14:textId="77777777" w:rsidTr="002F2249">
        <w:trPr>
          <w:trHeight w:val="360"/>
          <w:jc w:val="center"/>
        </w:trPr>
        <w:tc>
          <w:tcPr>
            <w:tcW w:w="4780" w:type="dxa"/>
            <w:tcBorders>
              <w:top w:val="nil"/>
              <w:left w:val="single" w:sz="4" w:space="0" w:color="000000"/>
              <w:bottom w:val="single" w:sz="4" w:space="0" w:color="000000"/>
              <w:right w:val="single" w:sz="4" w:space="0" w:color="000000"/>
            </w:tcBorders>
            <w:shd w:val="clear" w:color="auto" w:fill="auto"/>
            <w:noWrap/>
            <w:vAlign w:val="bottom"/>
            <w:hideMark/>
          </w:tcPr>
          <w:p w14:paraId="3A066295" w14:textId="77777777" w:rsidR="00854145" w:rsidRPr="00CB1D40" w:rsidRDefault="00854145" w:rsidP="00854145">
            <w:pPr>
              <w:spacing w:after="0" w:line="240" w:lineRule="auto"/>
              <w:rPr>
                <w:rFonts w:ascii="Times New Roman" w:hAnsi="Times New Roman"/>
                <w:color w:val="000000"/>
                <w:sz w:val="24"/>
                <w:szCs w:val="24"/>
                <w:lang w:eastAsia="hu-HU"/>
              </w:rPr>
            </w:pPr>
            <w:r w:rsidRPr="00CB1D40">
              <w:rPr>
                <w:rFonts w:ascii="Times New Roman" w:hAnsi="Times New Roman"/>
                <w:color w:val="000000"/>
                <w:sz w:val="24"/>
                <w:szCs w:val="24"/>
                <w:lang w:eastAsia="hu-HU"/>
              </w:rPr>
              <w:t>Komáromi Szivárvány Óvoda</w:t>
            </w:r>
          </w:p>
        </w:tc>
        <w:tc>
          <w:tcPr>
            <w:tcW w:w="1280" w:type="dxa"/>
            <w:tcBorders>
              <w:top w:val="nil"/>
              <w:left w:val="nil"/>
              <w:bottom w:val="single" w:sz="4" w:space="0" w:color="000000"/>
              <w:right w:val="single" w:sz="4" w:space="0" w:color="000000"/>
            </w:tcBorders>
            <w:shd w:val="clear" w:color="auto" w:fill="auto"/>
            <w:noWrap/>
            <w:vAlign w:val="center"/>
            <w:hideMark/>
          </w:tcPr>
          <w:p w14:paraId="2200D0E3" w14:textId="77777777" w:rsidR="00854145" w:rsidRPr="00CB1D40" w:rsidRDefault="00854145" w:rsidP="00854145">
            <w:pPr>
              <w:spacing w:after="0" w:line="240" w:lineRule="auto"/>
              <w:jc w:val="center"/>
              <w:rPr>
                <w:rFonts w:ascii="Times New Roman" w:hAnsi="Times New Roman"/>
                <w:color w:val="000000"/>
                <w:sz w:val="24"/>
                <w:szCs w:val="24"/>
                <w:lang w:eastAsia="hu-HU"/>
              </w:rPr>
            </w:pPr>
            <w:r w:rsidRPr="00CB1D40">
              <w:rPr>
                <w:rFonts w:ascii="Times New Roman" w:hAnsi="Times New Roman"/>
                <w:color w:val="000000"/>
                <w:sz w:val="24"/>
                <w:szCs w:val="24"/>
                <w:lang w:eastAsia="hu-HU"/>
              </w:rPr>
              <w:t>0</w:t>
            </w:r>
          </w:p>
        </w:tc>
      </w:tr>
      <w:tr w:rsidR="00854145" w:rsidRPr="00CB1D40" w14:paraId="03307515" w14:textId="77777777" w:rsidTr="002F2249">
        <w:trPr>
          <w:trHeight w:val="360"/>
          <w:jc w:val="center"/>
        </w:trPr>
        <w:tc>
          <w:tcPr>
            <w:tcW w:w="4780" w:type="dxa"/>
            <w:tcBorders>
              <w:top w:val="nil"/>
              <w:left w:val="single" w:sz="4" w:space="0" w:color="000000"/>
              <w:bottom w:val="single" w:sz="4" w:space="0" w:color="000000"/>
              <w:right w:val="single" w:sz="4" w:space="0" w:color="000000"/>
            </w:tcBorders>
            <w:shd w:val="clear" w:color="auto" w:fill="auto"/>
            <w:noWrap/>
            <w:vAlign w:val="bottom"/>
            <w:hideMark/>
          </w:tcPr>
          <w:p w14:paraId="68D6DF94" w14:textId="77777777" w:rsidR="00854145" w:rsidRPr="00CB1D40" w:rsidRDefault="00854145" w:rsidP="00854145">
            <w:pPr>
              <w:spacing w:after="0" w:line="240" w:lineRule="auto"/>
              <w:rPr>
                <w:rFonts w:ascii="Times New Roman" w:hAnsi="Times New Roman"/>
                <w:color w:val="000000"/>
                <w:sz w:val="24"/>
                <w:szCs w:val="24"/>
                <w:lang w:eastAsia="hu-HU"/>
              </w:rPr>
            </w:pPr>
            <w:r w:rsidRPr="00CB1D40">
              <w:rPr>
                <w:rFonts w:ascii="Times New Roman" w:hAnsi="Times New Roman"/>
                <w:color w:val="000000"/>
                <w:sz w:val="24"/>
                <w:szCs w:val="24"/>
                <w:lang w:eastAsia="hu-HU"/>
              </w:rPr>
              <w:t>Komáromi Tóparti Óvoda</w:t>
            </w:r>
          </w:p>
        </w:tc>
        <w:tc>
          <w:tcPr>
            <w:tcW w:w="1280" w:type="dxa"/>
            <w:tcBorders>
              <w:top w:val="nil"/>
              <w:left w:val="nil"/>
              <w:bottom w:val="single" w:sz="4" w:space="0" w:color="000000"/>
              <w:right w:val="single" w:sz="4" w:space="0" w:color="000000"/>
            </w:tcBorders>
            <w:shd w:val="clear" w:color="auto" w:fill="auto"/>
            <w:noWrap/>
            <w:vAlign w:val="center"/>
            <w:hideMark/>
          </w:tcPr>
          <w:p w14:paraId="164C2B93" w14:textId="77777777" w:rsidR="00854145" w:rsidRPr="00CB1D40" w:rsidRDefault="00854145" w:rsidP="00854145">
            <w:pPr>
              <w:spacing w:after="0" w:line="240" w:lineRule="auto"/>
              <w:jc w:val="center"/>
              <w:rPr>
                <w:rFonts w:ascii="Times New Roman" w:hAnsi="Times New Roman"/>
                <w:color w:val="000000"/>
                <w:sz w:val="24"/>
                <w:szCs w:val="24"/>
                <w:lang w:eastAsia="hu-HU"/>
              </w:rPr>
            </w:pPr>
            <w:r w:rsidRPr="00CB1D40">
              <w:rPr>
                <w:rFonts w:ascii="Times New Roman" w:hAnsi="Times New Roman"/>
                <w:color w:val="000000"/>
                <w:sz w:val="24"/>
                <w:szCs w:val="24"/>
                <w:lang w:eastAsia="hu-HU"/>
              </w:rPr>
              <w:t>0</w:t>
            </w:r>
          </w:p>
        </w:tc>
      </w:tr>
      <w:tr w:rsidR="00854145" w:rsidRPr="00CB1D40" w14:paraId="79FF95AC" w14:textId="77777777" w:rsidTr="002F2249">
        <w:trPr>
          <w:trHeight w:val="360"/>
          <w:jc w:val="center"/>
        </w:trPr>
        <w:tc>
          <w:tcPr>
            <w:tcW w:w="4780" w:type="dxa"/>
            <w:tcBorders>
              <w:top w:val="nil"/>
              <w:left w:val="single" w:sz="4" w:space="0" w:color="000000"/>
              <w:bottom w:val="single" w:sz="4" w:space="0" w:color="000000"/>
              <w:right w:val="single" w:sz="4" w:space="0" w:color="000000"/>
            </w:tcBorders>
            <w:shd w:val="clear" w:color="auto" w:fill="auto"/>
            <w:noWrap/>
            <w:vAlign w:val="bottom"/>
            <w:hideMark/>
          </w:tcPr>
          <w:p w14:paraId="75084F76" w14:textId="77777777" w:rsidR="00854145" w:rsidRPr="00CB1D40" w:rsidRDefault="00854145" w:rsidP="00854145">
            <w:pPr>
              <w:spacing w:after="0" w:line="240" w:lineRule="auto"/>
              <w:rPr>
                <w:rFonts w:ascii="Times New Roman" w:hAnsi="Times New Roman"/>
                <w:b/>
                <w:bCs/>
                <w:color w:val="000000"/>
                <w:sz w:val="24"/>
                <w:szCs w:val="24"/>
                <w:lang w:eastAsia="hu-HU"/>
              </w:rPr>
            </w:pPr>
            <w:r w:rsidRPr="00CB1D40">
              <w:rPr>
                <w:rFonts w:ascii="Times New Roman" w:hAnsi="Times New Roman"/>
                <w:b/>
                <w:bCs/>
                <w:color w:val="000000"/>
                <w:sz w:val="24"/>
                <w:szCs w:val="24"/>
                <w:lang w:eastAsia="hu-HU"/>
              </w:rPr>
              <w:t>Összesen:</w:t>
            </w:r>
          </w:p>
        </w:tc>
        <w:tc>
          <w:tcPr>
            <w:tcW w:w="1280" w:type="dxa"/>
            <w:tcBorders>
              <w:top w:val="nil"/>
              <w:left w:val="nil"/>
              <w:bottom w:val="single" w:sz="4" w:space="0" w:color="000000"/>
              <w:right w:val="single" w:sz="4" w:space="0" w:color="000000"/>
            </w:tcBorders>
            <w:shd w:val="clear" w:color="auto" w:fill="auto"/>
            <w:noWrap/>
            <w:vAlign w:val="center"/>
            <w:hideMark/>
          </w:tcPr>
          <w:p w14:paraId="5ADD61D9" w14:textId="77777777" w:rsidR="00854145" w:rsidRPr="00CB1D40" w:rsidRDefault="00854145" w:rsidP="00854145">
            <w:pPr>
              <w:spacing w:after="0" w:line="240" w:lineRule="auto"/>
              <w:jc w:val="center"/>
              <w:rPr>
                <w:rFonts w:ascii="Times New Roman" w:hAnsi="Times New Roman"/>
                <w:b/>
                <w:bCs/>
                <w:color w:val="000000"/>
                <w:sz w:val="24"/>
                <w:szCs w:val="24"/>
                <w:lang w:eastAsia="hu-HU"/>
              </w:rPr>
            </w:pPr>
            <w:r>
              <w:rPr>
                <w:rFonts w:ascii="Times New Roman" w:hAnsi="Times New Roman"/>
                <w:b/>
                <w:bCs/>
                <w:color w:val="000000"/>
                <w:sz w:val="24"/>
                <w:szCs w:val="24"/>
                <w:lang w:eastAsia="hu-HU"/>
              </w:rPr>
              <w:t>1 732</w:t>
            </w:r>
          </w:p>
        </w:tc>
      </w:tr>
    </w:tbl>
    <w:p w14:paraId="40BA557B" w14:textId="77777777" w:rsidR="00854145" w:rsidRPr="00E03D68" w:rsidRDefault="00854145" w:rsidP="00854145">
      <w:pPr>
        <w:spacing w:after="0" w:line="240" w:lineRule="auto"/>
        <w:rPr>
          <w:rFonts w:ascii="Times New Roman" w:hAnsi="Times New Roman"/>
          <w:sz w:val="24"/>
          <w:szCs w:val="24"/>
        </w:rPr>
      </w:pPr>
    </w:p>
    <w:p w14:paraId="66DD1B21" w14:textId="6136812B" w:rsidR="00854145" w:rsidRPr="002F2249" w:rsidRDefault="00854145" w:rsidP="002F2249">
      <w:pPr>
        <w:spacing w:after="0" w:line="240" w:lineRule="auto"/>
        <w:jc w:val="both"/>
        <w:rPr>
          <w:rFonts w:ascii="Times New Roman" w:hAnsi="Times New Roman"/>
          <w:sz w:val="24"/>
          <w:szCs w:val="24"/>
        </w:rPr>
      </w:pPr>
      <w:r w:rsidRPr="00E03D68">
        <w:rPr>
          <w:rFonts w:ascii="Times New Roman" w:hAnsi="Times New Roman"/>
          <w:sz w:val="24"/>
          <w:szCs w:val="24"/>
        </w:rPr>
        <w:t>A számlázási feladatkörhöz kapcsolódóan az egyenlegközlések és fizetési felszólítások elkészítés</w:t>
      </w:r>
      <w:r>
        <w:rPr>
          <w:rFonts w:ascii="Times New Roman" w:hAnsi="Times New Roman"/>
          <w:sz w:val="24"/>
          <w:szCs w:val="24"/>
        </w:rPr>
        <w:t>ének</w:t>
      </w:r>
      <w:r w:rsidRPr="00E03D68">
        <w:rPr>
          <w:rFonts w:ascii="Times New Roman" w:hAnsi="Times New Roman"/>
          <w:sz w:val="24"/>
          <w:szCs w:val="24"/>
        </w:rPr>
        <w:t xml:space="preserve"> munkálatait, valamint az egyeztetési, könyvelési és zárási teendőket is el kellett látni.</w:t>
      </w:r>
      <w:bookmarkStart w:id="147" w:name="_Toc482343817"/>
    </w:p>
    <w:p w14:paraId="4B669E6C" w14:textId="7B993618" w:rsidR="00854145" w:rsidRPr="001D187C" w:rsidRDefault="00854145" w:rsidP="002F2249">
      <w:pPr>
        <w:pStyle w:val="Cmsor2"/>
        <w:keepLines w:val="0"/>
        <w:numPr>
          <w:ilvl w:val="0"/>
          <w:numId w:val="30"/>
        </w:numPr>
        <w:spacing w:before="240" w:after="60"/>
        <w:ind w:left="992" w:hanging="567"/>
        <w:rPr>
          <w:rFonts w:ascii="Arial" w:hAnsi="Arial" w:cs="Arial"/>
          <w:b/>
          <w:bCs/>
          <w:i/>
          <w:iCs/>
          <w:color w:val="000000" w:themeColor="text1"/>
          <w:sz w:val="28"/>
          <w:szCs w:val="28"/>
        </w:rPr>
      </w:pPr>
      <w:bookmarkStart w:id="148" w:name="_Toc67926671"/>
      <w:r w:rsidRPr="001D187C">
        <w:rPr>
          <w:rFonts w:ascii="Arial" w:hAnsi="Arial" w:cs="Arial"/>
          <w:b/>
          <w:bCs/>
          <w:i/>
          <w:iCs/>
          <w:color w:val="000000" w:themeColor="text1"/>
          <w:sz w:val="28"/>
          <w:szCs w:val="28"/>
        </w:rPr>
        <w:t>Befektetett eszközökkel kapcsolatos feladatok</w:t>
      </w:r>
      <w:bookmarkEnd w:id="147"/>
      <w:bookmarkEnd w:id="148"/>
    </w:p>
    <w:p w14:paraId="3AD8827B" w14:textId="77777777" w:rsidR="00854145" w:rsidRPr="00E03D68" w:rsidRDefault="00854145" w:rsidP="00854145">
      <w:pPr>
        <w:spacing w:after="0" w:line="240" w:lineRule="auto"/>
        <w:jc w:val="both"/>
        <w:outlineLvl w:val="0"/>
        <w:rPr>
          <w:rFonts w:ascii="Times New Roman" w:hAnsi="Times New Roman"/>
          <w:b/>
          <w:sz w:val="24"/>
          <w:szCs w:val="24"/>
        </w:rPr>
      </w:pPr>
    </w:p>
    <w:p w14:paraId="1F127C15" w14:textId="77777777" w:rsidR="00854145" w:rsidRPr="00E03D68" w:rsidRDefault="00854145" w:rsidP="002F2249">
      <w:pPr>
        <w:spacing w:after="0" w:line="240" w:lineRule="auto"/>
        <w:jc w:val="both"/>
        <w:rPr>
          <w:rFonts w:ascii="Times New Roman" w:hAnsi="Times New Roman"/>
          <w:sz w:val="24"/>
          <w:szCs w:val="24"/>
        </w:rPr>
      </w:pPr>
      <w:r w:rsidRPr="00E03D68">
        <w:rPr>
          <w:rFonts w:ascii="Times New Roman" w:hAnsi="Times New Roman"/>
          <w:sz w:val="24"/>
          <w:szCs w:val="24"/>
        </w:rPr>
        <w:t>A befektetett eszközökkel kapcsolatos számviteli feladatok nagyságrendjét a 20</w:t>
      </w:r>
      <w:r>
        <w:rPr>
          <w:rFonts w:ascii="Times New Roman" w:hAnsi="Times New Roman"/>
          <w:sz w:val="24"/>
          <w:szCs w:val="24"/>
        </w:rPr>
        <w:t>20</w:t>
      </w:r>
      <w:r w:rsidRPr="00E03D68">
        <w:rPr>
          <w:rFonts w:ascii="Times New Roman" w:hAnsi="Times New Roman"/>
          <w:sz w:val="24"/>
          <w:szCs w:val="24"/>
        </w:rPr>
        <w:t xml:space="preserve">. évben üzembe helyezett eszközök </w:t>
      </w:r>
      <w:r>
        <w:rPr>
          <w:rFonts w:ascii="Times New Roman" w:hAnsi="Times New Roman"/>
          <w:sz w:val="24"/>
          <w:szCs w:val="24"/>
        </w:rPr>
        <w:t>Üzembehelyezési</w:t>
      </w:r>
      <w:r w:rsidRPr="00E03D68">
        <w:rPr>
          <w:rFonts w:ascii="Times New Roman" w:hAnsi="Times New Roman"/>
          <w:sz w:val="24"/>
          <w:szCs w:val="24"/>
        </w:rPr>
        <w:t xml:space="preserve"> jegyzőkönyveinek száma is jellemzi.</w:t>
      </w:r>
    </w:p>
    <w:p w14:paraId="643D3CF4" w14:textId="77777777" w:rsidR="001D187C" w:rsidRDefault="001D187C" w:rsidP="002F2249">
      <w:pPr>
        <w:spacing w:after="0" w:line="240" w:lineRule="auto"/>
        <w:jc w:val="both"/>
        <w:rPr>
          <w:rFonts w:ascii="Times New Roman" w:hAnsi="Times New Roman"/>
          <w:sz w:val="24"/>
          <w:szCs w:val="24"/>
          <w:lang w:eastAsia="hu-HU"/>
        </w:rPr>
      </w:pPr>
    </w:p>
    <w:p w14:paraId="5AAC6E5C" w14:textId="6B0CC70D" w:rsidR="00854145" w:rsidRDefault="00854145" w:rsidP="002F2249">
      <w:pPr>
        <w:spacing w:after="0" w:line="240" w:lineRule="auto"/>
        <w:jc w:val="both"/>
        <w:rPr>
          <w:rFonts w:ascii="Times New Roman" w:hAnsi="Times New Roman"/>
          <w:sz w:val="24"/>
          <w:szCs w:val="24"/>
        </w:rPr>
      </w:pPr>
      <w:r>
        <w:rPr>
          <w:rFonts w:ascii="Times New Roman" w:hAnsi="Times New Roman"/>
          <w:sz w:val="24"/>
          <w:szCs w:val="24"/>
          <w:lang w:eastAsia="hu-HU"/>
        </w:rPr>
        <w:t>Az Üzembehelyezési</w:t>
      </w:r>
      <w:r w:rsidRPr="00E03D68">
        <w:rPr>
          <w:rFonts w:ascii="Times New Roman" w:hAnsi="Times New Roman"/>
          <w:sz w:val="24"/>
          <w:szCs w:val="24"/>
          <w:lang w:eastAsia="hu-HU"/>
        </w:rPr>
        <w:t xml:space="preserve"> jegyzőkönyvek </w:t>
      </w:r>
      <w:r w:rsidRPr="000666BC">
        <w:rPr>
          <w:rFonts w:ascii="Times New Roman" w:hAnsi="Times New Roman"/>
          <w:sz w:val="24"/>
          <w:szCs w:val="24"/>
          <w:lang w:eastAsia="hu-HU"/>
        </w:rPr>
        <w:t>száma</w:t>
      </w:r>
      <w:r>
        <w:rPr>
          <w:rFonts w:ascii="Times New Roman" w:hAnsi="Times New Roman"/>
          <w:sz w:val="24"/>
          <w:szCs w:val="24"/>
          <w:lang w:eastAsia="hu-HU"/>
        </w:rPr>
        <w:t xml:space="preserve"> a 2020.évben 57 db,</w:t>
      </w:r>
      <w:r w:rsidRPr="000666BC">
        <w:rPr>
          <w:rFonts w:ascii="Times New Roman" w:hAnsi="Times New Roman"/>
          <w:sz w:val="24"/>
          <w:szCs w:val="24"/>
          <w:lang w:eastAsia="hu-HU"/>
        </w:rPr>
        <w:t xml:space="preserve"> 2019.évben 98</w:t>
      </w:r>
      <w:r>
        <w:rPr>
          <w:rFonts w:ascii="Times New Roman" w:hAnsi="Times New Roman"/>
          <w:sz w:val="24"/>
          <w:szCs w:val="24"/>
          <w:lang w:eastAsia="hu-HU"/>
        </w:rPr>
        <w:t xml:space="preserve"> db, 2018.évben 121db, 2017-ben 162 db volt, szemben a 2016. évi 537, a 2015. évi 385, a 2014. évi 93 és a 2013.évi 148 db jegyzőkönyvvel.  </w:t>
      </w:r>
    </w:p>
    <w:p w14:paraId="2412B91C" w14:textId="77777777" w:rsidR="00854145" w:rsidRPr="00E03D68" w:rsidRDefault="00854145" w:rsidP="002F2249">
      <w:pPr>
        <w:spacing w:after="0" w:line="240" w:lineRule="auto"/>
        <w:jc w:val="both"/>
        <w:rPr>
          <w:rFonts w:ascii="Times New Roman" w:hAnsi="Times New Roman"/>
          <w:sz w:val="24"/>
          <w:szCs w:val="24"/>
        </w:rPr>
      </w:pPr>
    </w:p>
    <w:p w14:paraId="7D541A0B" w14:textId="1E6AA353" w:rsidR="00854145" w:rsidRDefault="00854145" w:rsidP="002F2249">
      <w:pPr>
        <w:spacing w:after="0" w:line="240" w:lineRule="auto"/>
        <w:jc w:val="both"/>
        <w:rPr>
          <w:rFonts w:ascii="Times New Roman" w:hAnsi="Times New Roman"/>
          <w:sz w:val="24"/>
          <w:szCs w:val="24"/>
        </w:rPr>
      </w:pPr>
      <w:r>
        <w:rPr>
          <w:rFonts w:ascii="Times New Roman" w:hAnsi="Times New Roman"/>
          <w:sz w:val="24"/>
          <w:szCs w:val="24"/>
        </w:rPr>
        <w:t>Jelentős e</w:t>
      </w:r>
      <w:r w:rsidRPr="00E03D68">
        <w:rPr>
          <w:rFonts w:ascii="Times New Roman" w:hAnsi="Times New Roman"/>
          <w:sz w:val="24"/>
          <w:szCs w:val="24"/>
        </w:rPr>
        <w:t>lőrelépés történt a befejezetlen beruházások állományának rende</w:t>
      </w:r>
      <w:r>
        <w:rPr>
          <w:rFonts w:ascii="Times New Roman" w:hAnsi="Times New Roman"/>
          <w:sz w:val="24"/>
          <w:szCs w:val="24"/>
        </w:rPr>
        <w:t>zése terén az elmúlt időszakban, melyek adatait az alábbi táblázat szemlélteti.</w:t>
      </w:r>
    </w:p>
    <w:p w14:paraId="7C085C33" w14:textId="67C60CF2" w:rsidR="00491666" w:rsidRDefault="00491666" w:rsidP="002F2249">
      <w:pPr>
        <w:spacing w:after="0" w:line="240" w:lineRule="auto"/>
        <w:jc w:val="both"/>
        <w:rPr>
          <w:rFonts w:ascii="Times New Roman" w:hAnsi="Times New Roman"/>
          <w:sz w:val="24"/>
          <w:szCs w:val="24"/>
        </w:rPr>
      </w:pPr>
    </w:p>
    <w:p w14:paraId="33EB7E40" w14:textId="6C572B06" w:rsidR="00491666" w:rsidRDefault="00491666" w:rsidP="002F2249">
      <w:pPr>
        <w:spacing w:after="0" w:line="240" w:lineRule="auto"/>
        <w:jc w:val="both"/>
        <w:rPr>
          <w:rFonts w:ascii="Times New Roman" w:hAnsi="Times New Roman"/>
          <w:sz w:val="24"/>
          <w:szCs w:val="24"/>
        </w:rPr>
      </w:pPr>
    </w:p>
    <w:p w14:paraId="671A73D9" w14:textId="7CDB309B" w:rsidR="00491666" w:rsidRDefault="00491666" w:rsidP="002F2249">
      <w:pPr>
        <w:spacing w:after="0" w:line="240" w:lineRule="auto"/>
        <w:jc w:val="both"/>
        <w:rPr>
          <w:rFonts w:ascii="Times New Roman" w:hAnsi="Times New Roman"/>
          <w:sz w:val="24"/>
          <w:szCs w:val="24"/>
        </w:rPr>
      </w:pPr>
    </w:p>
    <w:p w14:paraId="7FE4B645" w14:textId="77777777" w:rsidR="00491666" w:rsidRDefault="00491666" w:rsidP="002F2249">
      <w:pPr>
        <w:spacing w:after="0" w:line="240" w:lineRule="auto"/>
        <w:jc w:val="both"/>
        <w:rPr>
          <w:rFonts w:ascii="Times New Roman" w:hAnsi="Times New Roman"/>
          <w:sz w:val="24"/>
          <w:szCs w:val="24"/>
        </w:rPr>
      </w:pPr>
    </w:p>
    <w:p w14:paraId="1E782503" w14:textId="77777777" w:rsidR="00854145" w:rsidRPr="00E03D68" w:rsidRDefault="00854145" w:rsidP="00854145">
      <w:pPr>
        <w:spacing w:after="0" w:line="240" w:lineRule="auto"/>
        <w:jc w:val="both"/>
        <w:rPr>
          <w:rFonts w:ascii="Times New Roman" w:hAnsi="Times New Roman"/>
          <w:sz w:val="24"/>
          <w:szCs w:val="24"/>
        </w:rPr>
      </w:pPr>
    </w:p>
    <w:p w14:paraId="0230B83D" w14:textId="77777777" w:rsidR="00854145" w:rsidRPr="00E03D68" w:rsidRDefault="00854145" w:rsidP="00854145">
      <w:pPr>
        <w:spacing w:after="0" w:line="240" w:lineRule="auto"/>
        <w:jc w:val="both"/>
        <w:rPr>
          <w:rFonts w:ascii="Times New Roman" w:hAnsi="Times New Roman"/>
          <w:sz w:val="24"/>
          <w:szCs w:val="24"/>
        </w:rPr>
      </w:pPr>
      <w:r w:rsidRPr="00E03D68">
        <w:rPr>
          <w:rFonts w:ascii="Times New Roman" w:hAnsi="Times New Roman"/>
          <w:sz w:val="24"/>
          <w:szCs w:val="24"/>
        </w:rPr>
        <w:t>Adatok E Ft-ban:</w:t>
      </w:r>
    </w:p>
    <w:tbl>
      <w:tblPr>
        <w:tblW w:w="5401" w:type="dxa"/>
        <w:jc w:val="center"/>
        <w:tblCellMar>
          <w:left w:w="70" w:type="dxa"/>
          <w:right w:w="70" w:type="dxa"/>
        </w:tblCellMar>
        <w:tblLook w:val="0000" w:firstRow="0" w:lastRow="0" w:firstColumn="0" w:lastColumn="0" w:noHBand="0" w:noVBand="0"/>
      </w:tblPr>
      <w:tblGrid>
        <w:gridCol w:w="3895"/>
        <w:gridCol w:w="1506"/>
      </w:tblGrid>
      <w:tr w:rsidR="00854145" w:rsidRPr="00E03D68" w14:paraId="2E0528D8" w14:textId="77777777" w:rsidTr="002F2249">
        <w:trPr>
          <w:trHeight w:val="552"/>
          <w:jc w:val="center"/>
        </w:trPr>
        <w:tc>
          <w:tcPr>
            <w:tcW w:w="3895" w:type="dxa"/>
            <w:tcBorders>
              <w:top w:val="single" w:sz="8" w:space="0" w:color="auto"/>
              <w:left w:val="single" w:sz="8" w:space="0" w:color="auto"/>
              <w:bottom w:val="single" w:sz="4" w:space="0" w:color="auto"/>
              <w:right w:val="single" w:sz="4" w:space="0" w:color="000000"/>
            </w:tcBorders>
            <w:shd w:val="clear" w:color="auto" w:fill="auto"/>
            <w:noWrap/>
            <w:vAlign w:val="center"/>
          </w:tcPr>
          <w:p w14:paraId="2218AEF7" w14:textId="77777777" w:rsidR="00854145" w:rsidRPr="00E03D68" w:rsidRDefault="00854145" w:rsidP="00854145">
            <w:pPr>
              <w:spacing w:after="0" w:line="240" w:lineRule="auto"/>
              <w:rPr>
                <w:rFonts w:ascii="Times New Roman" w:hAnsi="Times New Roman"/>
                <w:sz w:val="24"/>
                <w:szCs w:val="24"/>
                <w:lang w:eastAsia="hu-HU"/>
              </w:rPr>
            </w:pPr>
            <w:r w:rsidRPr="00E03D68">
              <w:rPr>
                <w:rFonts w:ascii="Times New Roman" w:hAnsi="Times New Roman"/>
                <w:sz w:val="24"/>
                <w:szCs w:val="24"/>
                <w:lang w:eastAsia="hu-HU"/>
              </w:rPr>
              <w:t>201</w:t>
            </w:r>
            <w:r>
              <w:rPr>
                <w:rFonts w:ascii="Times New Roman" w:hAnsi="Times New Roman"/>
                <w:sz w:val="24"/>
                <w:szCs w:val="24"/>
                <w:lang w:eastAsia="hu-HU"/>
              </w:rPr>
              <w:t>9</w:t>
            </w:r>
            <w:r w:rsidRPr="00E03D68">
              <w:rPr>
                <w:rFonts w:ascii="Times New Roman" w:hAnsi="Times New Roman"/>
                <w:sz w:val="24"/>
                <w:szCs w:val="24"/>
                <w:lang w:eastAsia="hu-HU"/>
              </w:rPr>
              <w:t>. évi záró befejezetlen állomány:</w:t>
            </w:r>
          </w:p>
        </w:tc>
        <w:tc>
          <w:tcPr>
            <w:tcW w:w="1506" w:type="dxa"/>
            <w:tcBorders>
              <w:top w:val="single" w:sz="8" w:space="0" w:color="auto"/>
              <w:left w:val="nil"/>
              <w:bottom w:val="single" w:sz="4" w:space="0" w:color="auto"/>
              <w:right w:val="single" w:sz="8" w:space="0" w:color="auto"/>
            </w:tcBorders>
            <w:shd w:val="clear" w:color="auto" w:fill="auto"/>
            <w:noWrap/>
            <w:vAlign w:val="center"/>
          </w:tcPr>
          <w:p w14:paraId="27FCF30E" w14:textId="77777777" w:rsidR="00854145" w:rsidRPr="00E03D68" w:rsidRDefault="00854145" w:rsidP="00854145">
            <w:pPr>
              <w:spacing w:after="0" w:line="240" w:lineRule="auto"/>
              <w:jc w:val="center"/>
              <w:rPr>
                <w:rFonts w:ascii="Times New Roman" w:hAnsi="Times New Roman"/>
                <w:sz w:val="24"/>
                <w:szCs w:val="24"/>
                <w:lang w:eastAsia="hu-HU"/>
              </w:rPr>
            </w:pPr>
            <w:r>
              <w:rPr>
                <w:rFonts w:ascii="Times New Roman" w:hAnsi="Times New Roman"/>
                <w:sz w:val="24"/>
                <w:szCs w:val="24"/>
                <w:lang w:eastAsia="hu-HU"/>
              </w:rPr>
              <w:t>1 805 817</w:t>
            </w:r>
          </w:p>
        </w:tc>
      </w:tr>
      <w:tr w:rsidR="00854145" w:rsidRPr="00E03D68" w14:paraId="3BE81700" w14:textId="77777777" w:rsidTr="002F2249">
        <w:trPr>
          <w:trHeight w:val="552"/>
          <w:jc w:val="center"/>
        </w:trPr>
        <w:tc>
          <w:tcPr>
            <w:tcW w:w="3895"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6FCA842" w14:textId="77777777" w:rsidR="00854145" w:rsidRPr="00E03D68" w:rsidRDefault="00854145" w:rsidP="00854145">
            <w:pPr>
              <w:spacing w:after="0" w:line="240" w:lineRule="auto"/>
              <w:rPr>
                <w:rFonts w:ascii="Times New Roman" w:hAnsi="Times New Roman"/>
                <w:sz w:val="24"/>
                <w:szCs w:val="24"/>
                <w:lang w:eastAsia="hu-HU"/>
              </w:rPr>
            </w:pPr>
            <w:r w:rsidRPr="00E03D68">
              <w:rPr>
                <w:rFonts w:ascii="Times New Roman" w:hAnsi="Times New Roman"/>
                <w:sz w:val="24"/>
                <w:szCs w:val="24"/>
                <w:lang w:eastAsia="hu-HU"/>
              </w:rPr>
              <w:t>20</w:t>
            </w:r>
            <w:r>
              <w:rPr>
                <w:rFonts w:ascii="Times New Roman" w:hAnsi="Times New Roman"/>
                <w:sz w:val="24"/>
                <w:szCs w:val="24"/>
                <w:lang w:eastAsia="hu-HU"/>
              </w:rPr>
              <w:t>20</w:t>
            </w:r>
            <w:r w:rsidRPr="00E03D68">
              <w:rPr>
                <w:rFonts w:ascii="Times New Roman" w:hAnsi="Times New Roman"/>
                <w:sz w:val="24"/>
                <w:szCs w:val="24"/>
                <w:lang w:eastAsia="hu-HU"/>
              </w:rPr>
              <w:t>. évi növekedés: (+)</w:t>
            </w:r>
          </w:p>
        </w:tc>
        <w:tc>
          <w:tcPr>
            <w:tcW w:w="1506" w:type="dxa"/>
            <w:tcBorders>
              <w:top w:val="nil"/>
              <w:left w:val="nil"/>
              <w:bottom w:val="single" w:sz="4" w:space="0" w:color="auto"/>
              <w:right w:val="single" w:sz="8" w:space="0" w:color="auto"/>
            </w:tcBorders>
            <w:shd w:val="clear" w:color="auto" w:fill="auto"/>
            <w:noWrap/>
            <w:vAlign w:val="center"/>
          </w:tcPr>
          <w:p w14:paraId="75CFB1E2" w14:textId="77777777" w:rsidR="00854145" w:rsidRPr="00E03D68" w:rsidRDefault="00854145" w:rsidP="00854145">
            <w:pPr>
              <w:spacing w:after="0" w:line="240" w:lineRule="auto"/>
              <w:jc w:val="center"/>
              <w:rPr>
                <w:rFonts w:ascii="Times New Roman" w:hAnsi="Times New Roman"/>
                <w:sz w:val="24"/>
                <w:szCs w:val="24"/>
                <w:lang w:eastAsia="hu-HU"/>
              </w:rPr>
            </w:pPr>
            <w:r>
              <w:rPr>
                <w:rFonts w:ascii="Times New Roman" w:hAnsi="Times New Roman"/>
                <w:sz w:val="24"/>
                <w:szCs w:val="24"/>
                <w:lang w:eastAsia="hu-HU"/>
              </w:rPr>
              <w:t>8 570 681</w:t>
            </w:r>
          </w:p>
        </w:tc>
      </w:tr>
      <w:tr w:rsidR="00854145" w:rsidRPr="00E03D68" w14:paraId="3F0C1D2D" w14:textId="77777777" w:rsidTr="002F2249">
        <w:trPr>
          <w:trHeight w:val="552"/>
          <w:jc w:val="center"/>
        </w:trPr>
        <w:tc>
          <w:tcPr>
            <w:tcW w:w="3895"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1C7240E" w14:textId="77777777" w:rsidR="00854145" w:rsidRPr="00E03D68" w:rsidRDefault="00854145" w:rsidP="00854145">
            <w:pPr>
              <w:spacing w:after="0" w:line="240" w:lineRule="auto"/>
              <w:rPr>
                <w:rFonts w:ascii="Times New Roman" w:hAnsi="Times New Roman"/>
                <w:sz w:val="24"/>
                <w:szCs w:val="24"/>
                <w:lang w:eastAsia="hu-HU"/>
              </w:rPr>
            </w:pPr>
            <w:r w:rsidRPr="00E03D68">
              <w:rPr>
                <w:rFonts w:ascii="Times New Roman" w:hAnsi="Times New Roman"/>
                <w:sz w:val="24"/>
                <w:szCs w:val="24"/>
                <w:lang w:eastAsia="hu-HU"/>
              </w:rPr>
              <w:t>Előző évek aktivált értékei: (-)</w:t>
            </w:r>
          </w:p>
        </w:tc>
        <w:tc>
          <w:tcPr>
            <w:tcW w:w="1506" w:type="dxa"/>
            <w:tcBorders>
              <w:top w:val="nil"/>
              <w:left w:val="nil"/>
              <w:bottom w:val="single" w:sz="4" w:space="0" w:color="auto"/>
              <w:right w:val="single" w:sz="8" w:space="0" w:color="auto"/>
            </w:tcBorders>
            <w:shd w:val="clear" w:color="auto" w:fill="auto"/>
            <w:noWrap/>
            <w:vAlign w:val="center"/>
          </w:tcPr>
          <w:p w14:paraId="5FBF0ABF" w14:textId="77777777" w:rsidR="00854145" w:rsidRPr="00E03D68" w:rsidRDefault="00854145" w:rsidP="00854145">
            <w:pPr>
              <w:spacing w:after="0" w:line="240" w:lineRule="auto"/>
              <w:jc w:val="center"/>
              <w:rPr>
                <w:rFonts w:ascii="Times New Roman" w:hAnsi="Times New Roman"/>
                <w:sz w:val="24"/>
                <w:szCs w:val="24"/>
                <w:lang w:eastAsia="hu-HU"/>
              </w:rPr>
            </w:pPr>
            <w:r>
              <w:rPr>
                <w:rFonts w:ascii="Times New Roman" w:hAnsi="Times New Roman"/>
                <w:sz w:val="24"/>
                <w:szCs w:val="24"/>
                <w:lang w:eastAsia="hu-HU"/>
              </w:rPr>
              <w:t>737 895</w:t>
            </w:r>
          </w:p>
        </w:tc>
      </w:tr>
      <w:tr w:rsidR="00854145" w:rsidRPr="00E03D68" w14:paraId="053D3902" w14:textId="77777777" w:rsidTr="002F2249">
        <w:trPr>
          <w:trHeight w:val="552"/>
          <w:jc w:val="center"/>
        </w:trPr>
        <w:tc>
          <w:tcPr>
            <w:tcW w:w="3895"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EC80E61" w14:textId="77777777" w:rsidR="00854145" w:rsidRPr="00E03D68" w:rsidRDefault="00854145" w:rsidP="00854145">
            <w:pPr>
              <w:spacing w:after="0" w:line="240" w:lineRule="auto"/>
              <w:rPr>
                <w:rFonts w:ascii="Times New Roman" w:hAnsi="Times New Roman"/>
                <w:sz w:val="24"/>
                <w:szCs w:val="24"/>
                <w:lang w:eastAsia="hu-HU"/>
              </w:rPr>
            </w:pPr>
            <w:r w:rsidRPr="00E03D68">
              <w:rPr>
                <w:rFonts w:ascii="Times New Roman" w:hAnsi="Times New Roman"/>
                <w:sz w:val="24"/>
                <w:szCs w:val="24"/>
                <w:lang w:eastAsia="hu-HU"/>
              </w:rPr>
              <w:t>Előző évek kivezetései: (-)</w:t>
            </w:r>
          </w:p>
        </w:tc>
        <w:tc>
          <w:tcPr>
            <w:tcW w:w="1506" w:type="dxa"/>
            <w:tcBorders>
              <w:top w:val="nil"/>
              <w:left w:val="nil"/>
              <w:bottom w:val="single" w:sz="4" w:space="0" w:color="auto"/>
              <w:right w:val="single" w:sz="8" w:space="0" w:color="auto"/>
            </w:tcBorders>
            <w:shd w:val="clear" w:color="auto" w:fill="auto"/>
            <w:noWrap/>
            <w:vAlign w:val="center"/>
          </w:tcPr>
          <w:p w14:paraId="6BDC8091" w14:textId="77777777" w:rsidR="00854145" w:rsidRPr="00827E10" w:rsidRDefault="00854145" w:rsidP="00854145">
            <w:pPr>
              <w:spacing w:after="0" w:line="240" w:lineRule="auto"/>
              <w:jc w:val="center"/>
              <w:rPr>
                <w:rFonts w:ascii="Times New Roman" w:hAnsi="Times New Roman"/>
                <w:sz w:val="24"/>
                <w:szCs w:val="24"/>
                <w:lang w:eastAsia="hu-HU"/>
              </w:rPr>
            </w:pPr>
            <w:r>
              <w:rPr>
                <w:rFonts w:ascii="Times New Roman" w:hAnsi="Times New Roman"/>
                <w:sz w:val="24"/>
                <w:szCs w:val="24"/>
                <w:lang w:eastAsia="hu-HU"/>
              </w:rPr>
              <w:t>1 690</w:t>
            </w:r>
          </w:p>
        </w:tc>
      </w:tr>
      <w:tr w:rsidR="00854145" w:rsidRPr="00E03D68" w14:paraId="63EB28B4" w14:textId="77777777" w:rsidTr="002F2249">
        <w:trPr>
          <w:trHeight w:val="552"/>
          <w:jc w:val="center"/>
        </w:trPr>
        <w:tc>
          <w:tcPr>
            <w:tcW w:w="3895" w:type="dxa"/>
            <w:tcBorders>
              <w:top w:val="single" w:sz="4" w:space="0" w:color="auto"/>
              <w:left w:val="single" w:sz="8" w:space="0" w:color="auto"/>
              <w:bottom w:val="single" w:sz="8" w:space="0" w:color="auto"/>
              <w:right w:val="single" w:sz="4" w:space="0" w:color="auto"/>
            </w:tcBorders>
            <w:shd w:val="clear" w:color="auto" w:fill="auto"/>
            <w:noWrap/>
            <w:vAlign w:val="center"/>
          </w:tcPr>
          <w:p w14:paraId="18C0BECC" w14:textId="77777777" w:rsidR="00854145" w:rsidRPr="00E03D68" w:rsidRDefault="00854145" w:rsidP="00854145">
            <w:pPr>
              <w:spacing w:after="0" w:line="240" w:lineRule="auto"/>
              <w:rPr>
                <w:rFonts w:ascii="Times New Roman" w:hAnsi="Times New Roman"/>
                <w:sz w:val="24"/>
                <w:szCs w:val="24"/>
                <w:lang w:eastAsia="hu-HU"/>
              </w:rPr>
            </w:pPr>
            <w:r w:rsidRPr="00E03D68">
              <w:rPr>
                <w:rFonts w:ascii="Times New Roman" w:hAnsi="Times New Roman"/>
                <w:sz w:val="24"/>
                <w:szCs w:val="24"/>
                <w:lang w:eastAsia="hu-HU"/>
              </w:rPr>
              <w:t>20</w:t>
            </w:r>
            <w:r>
              <w:rPr>
                <w:rFonts w:ascii="Times New Roman" w:hAnsi="Times New Roman"/>
                <w:sz w:val="24"/>
                <w:szCs w:val="24"/>
                <w:lang w:eastAsia="hu-HU"/>
              </w:rPr>
              <w:t>20</w:t>
            </w:r>
            <w:r w:rsidRPr="00E03D68">
              <w:rPr>
                <w:rFonts w:ascii="Times New Roman" w:hAnsi="Times New Roman"/>
                <w:sz w:val="24"/>
                <w:szCs w:val="24"/>
                <w:lang w:eastAsia="hu-HU"/>
              </w:rPr>
              <w:t>. évi aktiválások: (-)</w:t>
            </w:r>
          </w:p>
        </w:tc>
        <w:tc>
          <w:tcPr>
            <w:tcW w:w="1506" w:type="dxa"/>
            <w:tcBorders>
              <w:top w:val="nil"/>
              <w:left w:val="nil"/>
              <w:bottom w:val="single" w:sz="8" w:space="0" w:color="auto"/>
              <w:right w:val="single" w:sz="8" w:space="0" w:color="auto"/>
            </w:tcBorders>
            <w:shd w:val="clear" w:color="auto" w:fill="auto"/>
            <w:noWrap/>
            <w:vAlign w:val="center"/>
          </w:tcPr>
          <w:p w14:paraId="35644D02" w14:textId="77777777" w:rsidR="00854145" w:rsidRPr="00E03D68" w:rsidRDefault="00854145" w:rsidP="00854145">
            <w:pPr>
              <w:spacing w:after="0" w:line="240" w:lineRule="auto"/>
              <w:jc w:val="center"/>
              <w:rPr>
                <w:rFonts w:ascii="Times New Roman" w:hAnsi="Times New Roman"/>
                <w:sz w:val="24"/>
                <w:szCs w:val="24"/>
                <w:lang w:eastAsia="hu-HU"/>
              </w:rPr>
            </w:pPr>
            <w:r>
              <w:rPr>
                <w:rFonts w:ascii="Times New Roman" w:hAnsi="Times New Roman"/>
                <w:sz w:val="24"/>
                <w:szCs w:val="24"/>
                <w:lang w:eastAsia="hu-HU"/>
              </w:rPr>
              <w:t>3 720 182</w:t>
            </w:r>
          </w:p>
        </w:tc>
      </w:tr>
      <w:tr w:rsidR="00854145" w:rsidRPr="00E03D68" w14:paraId="5D4F5A2B" w14:textId="77777777" w:rsidTr="002F2249">
        <w:trPr>
          <w:trHeight w:val="552"/>
          <w:jc w:val="center"/>
        </w:trPr>
        <w:tc>
          <w:tcPr>
            <w:tcW w:w="3895" w:type="dxa"/>
            <w:tcBorders>
              <w:top w:val="nil"/>
              <w:left w:val="single" w:sz="8" w:space="0" w:color="auto"/>
              <w:bottom w:val="single" w:sz="8" w:space="0" w:color="auto"/>
              <w:right w:val="single" w:sz="4" w:space="0" w:color="000000"/>
            </w:tcBorders>
            <w:shd w:val="clear" w:color="auto" w:fill="auto"/>
            <w:noWrap/>
            <w:vAlign w:val="center"/>
          </w:tcPr>
          <w:p w14:paraId="4F857F92" w14:textId="77777777" w:rsidR="00854145" w:rsidRPr="00E03D68" w:rsidRDefault="00854145" w:rsidP="00854145">
            <w:pPr>
              <w:spacing w:after="0" w:line="240" w:lineRule="auto"/>
              <w:rPr>
                <w:rFonts w:ascii="Times New Roman" w:hAnsi="Times New Roman"/>
                <w:sz w:val="24"/>
                <w:szCs w:val="24"/>
                <w:lang w:eastAsia="hu-HU"/>
              </w:rPr>
            </w:pPr>
            <w:r w:rsidRPr="00E03D68">
              <w:rPr>
                <w:rFonts w:ascii="Times New Roman" w:hAnsi="Times New Roman"/>
                <w:sz w:val="24"/>
                <w:szCs w:val="24"/>
                <w:lang w:eastAsia="hu-HU"/>
              </w:rPr>
              <w:t>20</w:t>
            </w:r>
            <w:r>
              <w:rPr>
                <w:rFonts w:ascii="Times New Roman" w:hAnsi="Times New Roman"/>
                <w:sz w:val="24"/>
                <w:szCs w:val="24"/>
                <w:lang w:eastAsia="hu-HU"/>
              </w:rPr>
              <w:t>20</w:t>
            </w:r>
            <w:r w:rsidRPr="00E03D68">
              <w:rPr>
                <w:rFonts w:ascii="Times New Roman" w:hAnsi="Times New Roman"/>
                <w:sz w:val="24"/>
                <w:szCs w:val="24"/>
                <w:lang w:eastAsia="hu-HU"/>
              </w:rPr>
              <w:t>. évi záró befejezetlen állomány:</w:t>
            </w:r>
          </w:p>
        </w:tc>
        <w:tc>
          <w:tcPr>
            <w:tcW w:w="1506" w:type="dxa"/>
            <w:tcBorders>
              <w:top w:val="nil"/>
              <w:left w:val="nil"/>
              <w:bottom w:val="single" w:sz="8" w:space="0" w:color="auto"/>
              <w:right w:val="single" w:sz="8" w:space="0" w:color="auto"/>
            </w:tcBorders>
            <w:shd w:val="clear" w:color="auto" w:fill="auto"/>
            <w:noWrap/>
            <w:vAlign w:val="center"/>
          </w:tcPr>
          <w:p w14:paraId="4F7BD962" w14:textId="77777777" w:rsidR="00854145" w:rsidRPr="00E03D68" w:rsidRDefault="00854145" w:rsidP="00854145">
            <w:pPr>
              <w:spacing w:after="0" w:line="240" w:lineRule="auto"/>
              <w:jc w:val="center"/>
              <w:rPr>
                <w:rFonts w:ascii="Times New Roman" w:hAnsi="Times New Roman"/>
                <w:sz w:val="24"/>
                <w:szCs w:val="24"/>
                <w:lang w:eastAsia="hu-HU"/>
              </w:rPr>
            </w:pPr>
            <w:r>
              <w:rPr>
                <w:rFonts w:ascii="Times New Roman" w:hAnsi="Times New Roman"/>
                <w:sz w:val="24"/>
                <w:szCs w:val="24"/>
                <w:lang w:eastAsia="hu-HU"/>
              </w:rPr>
              <w:t>5 916 731</w:t>
            </w:r>
          </w:p>
        </w:tc>
      </w:tr>
    </w:tbl>
    <w:p w14:paraId="11A78041" w14:textId="77777777" w:rsidR="00854145" w:rsidRPr="00E03D68" w:rsidRDefault="00854145" w:rsidP="00854145">
      <w:pPr>
        <w:spacing w:after="0" w:line="240" w:lineRule="auto"/>
        <w:jc w:val="both"/>
        <w:rPr>
          <w:rFonts w:ascii="Times New Roman" w:hAnsi="Times New Roman"/>
          <w:sz w:val="24"/>
          <w:szCs w:val="24"/>
          <w:highlight w:val="yellow"/>
        </w:rPr>
      </w:pPr>
    </w:p>
    <w:p w14:paraId="5984247A" w14:textId="3447CB91" w:rsidR="00D0647E" w:rsidRPr="00432C90" w:rsidRDefault="00854145" w:rsidP="002F2249">
      <w:pPr>
        <w:spacing w:after="0" w:line="240" w:lineRule="auto"/>
        <w:jc w:val="both"/>
        <w:rPr>
          <w:rFonts w:ascii="Times New Roman" w:hAnsi="Times New Roman"/>
          <w:strike/>
          <w:color w:val="FF0000"/>
          <w:sz w:val="24"/>
          <w:szCs w:val="24"/>
        </w:rPr>
      </w:pPr>
      <w:r w:rsidRPr="00E03D68">
        <w:rPr>
          <w:rFonts w:ascii="Times New Roman" w:hAnsi="Times New Roman"/>
          <w:sz w:val="24"/>
          <w:szCs w:val="24"/>
        </w:rPr>
        <w:t>Fenti számadatok jelzik, hogy a 20</w:t>
      </w:r>
      <w:r>
        <w:rPr>
          <w:rFonts w:ascii="Times New Roman" w:hAnsi="Times New Roman"/>
          <w:sz w:val="24"/>
          <w:szCs w:val="24"/>
        </w:rPr>
        <w:t>20</w:t>
      </w:r>
      <w:r w:rsidRPr="00E03D68">
        <w:rPr>
          <w:rFonts w:ascii="Times New Roman" w:hAnsi="Times New Roman"/>
          <w:sz w:val="24"/>
          <w:szCs w:val="24"/>
        </w:rPr>
        <w:t xml:space="preserve">. évben megvalósított beruházások </w:t>
      </w:r>
      <w:r>
        <w:rPr>
          <w:rFonts w:ascii="Times New Roman" w:hAnsi="Times New Roman"/>
          <w:sz w:val="24"/>
          <w:szCs w:val="24"/>
        </w:rPr>
        <w:t>43</w:t>
      </w:r>
      <w:r w:rsidRPr="00E03D68">
        <w:rPr>
          <w:rFonts w:ascii="Times New Roman" w:hAnsi="Times New Roman"/>
          <w:sz w:val="24"/>
          <w:szCs w:val="24"/>
        </w:rPr>
        <w:t xml:space="preserve"> %-a még az</w:t>
      </w:r>
      <w:r>
        <w:rPr>
          <w:rFonts w:ascii="Times New Roman" w:hAnsi="Times New Roman"/>
          <w:sz w:val="24"/>
          <w:szCs w:val="24"/>
        </w:rPr>
        <w:t xml:space="preserve"> adott </w:t>
      </w:r>
      <w:r w:rsidRPr="00E03D68">
        <w:rPr>
          <w:rFonts w:ascii="Times New Roman" w:hAnsi="Times New Roman"/>
          <w:sz w:val="24"/>
          <w:szCs w:val="24"/>
        </w:rPr>
        <w:t>évben aktiválásra került.</w:t>
      </w:r>
      <w:r>
        <w:rPr>
          <w:rFonts w:ascii="Times New Roman" w:hAnsi="Times New Roman"/>
          <w:sz w:val="24"/>
          <w:szCs w:val="24"/>
        </w:rPr>
        <w:t xml:space="preserve"> </w:t>
      </w:r>
      <w:r w:rsidRPr="00E03D68">
        <w:rPr>
          <w:rFonts w:ascii="Times New Roman" w:hAnsi="Times New Roman"/>
          <w:sz w:val="24"/>
          <w:szCs w:val="24"/>
        </w:rPr>
        <w:t xml:space="preserve">A megelőző évek során felhalmozódott nyitó befejezetlen állomány </w:t>
      </w:r>
      <w:r>
        <w:rPr>
          <w:rFonts w:ascii="Times New Roman" w:hAnsi="Times New Roman"/>
          <w:sz w:val="24"/>
          <w:szCs w:val="24"/>
        </w:rPr>
        <w:t>nagy</w:t>
      </w:r>
      <w:r w:rsidRPr="00E03D68">
        <w:rPr>
          <w:rFonts w:ascii="Times New Roman" w:hAnsi="Times New Roman"/>
          <w:sz w:val="24"/>
          <w:szCs w:val="24"/>
        </w:rPr>
        <w:t xml:space="preserve"> részét sikerült </w:t>
      </w:r>
      <w:r>
        <w:rPr>
          <w:rFonts w:ascii="Times New Roman" w:hAnsi="Times New Roman"/>
          <w:sz w:val="24"/>
          <w:szCs w:val="24"/>
        </w:rPr>
        <w:t>az utóbbi</w:t>
      </w:r>
      <w:r w:rsidRPr="00E03D68">
        <w:rPr>
          <w:rFonts w:ascii="Times New Roman" w:hAnsi="Times New Roman"/>
          <w:sz w:val="24"/>
          <w:szCs w:val="24"/>
        </w:rPr>
        <w:t xml:space="preserve"> év</w:t>
      </w:r>
      <w:r>
        <w:rPr>
          <w:rFonts w:ascii="Times New Roman" w:hAnsi="Times New Roman"/>
          <w:sz w:val="24"/>
          <w:szCs w:val="24"/>
        </w:rPr>
        <w:t>ek</w:t>
      </w:r>
      <w:r w:rsidRPr="00E03D68">
        <w:rPr>
          <w:rFonts w:ascii="Times New Roman" w:hAnsi="Times New Roman"/>
          <w:sz w:val="24"/>
          <w:szCs w:val="24"/>
        </w:rPr>
        <w:t>ben aktiválással</w:t>
      </w:r>
      <w:r>
        <w:rPr>
          <w:rFonts w:ascii="Times New Roman" w:hAnsi="Times New Roman"/>
          <w:sz w:val="24"/>
          <w:szCs w:val="24"/>
        </w:rPr>
        <w:t xml:space="preserve"> és kivezetéssel</w:t>
      </w:r>
      <w:r w:rsidRPr="00E03D68">
        <w:rPr>
          <w:rFonts w:ascii="Times New Roman" w:hAnsi="Times New Roman"/>
          <w:sz w:val="24"/>
          <w:szCs w:val="24"/>
        </w:rPr>
        <w:t xml:space="preserve"> rendezni. </w:t>
      </w:r>
      <w:r>
        <w:rPr>
          <w:rFonts w:ascii="Times New Roman" w:hAnsi="Times New Roman"/>
          <w:sz w:val="24"/>
          <w:szCs w:val="24"/>
        </w:rPr>
        <w:t>A jelenlegi befejezetlen állomány már csak olyan tételekből áll, ahol a beruházás még nem fejeződött be.</w:t>
      </w:r>
    </w:p>
    <w:p w14:paraId="4B298D61" w14:textId="1BFCDE71" w:rsidR="00D0647E" w:rsidRPr="006E1E59" w:rsidRDefault="00D0647E" w:rsidP="00C40487">
      <w:pPr>
        <w:pStyle w:val="Cmsor1"/>
        <w:numPr>
          <w:ilvl w:val="0"/>
          <w:numId w:val="57"/>
        </w:numPr>
        <w:ind w:left="454" w:hanging="454"/>
        <w:jc w:val="both"/>
        <w:rPr>
          <w:lang w:eastAsia="hu-HU"/>
        </w:rPr>
      </w:pPr>
      <w:bookmarkStart w:id="149" w:name="_Toc67926672"/>
      <w:r w:rsidRPr="006E1E59">
        <w:t>KÖZTERÜLET</w:t>
      </w:r>
      <w:r w:rsidRPr="006E1E59">
        <w:rPr>
          <w:lang w:eastAsia="hu-HU"/>
        </w:rPr>
        <w:t>-FELÜGYELET</w:t>
      </w:r>
      <w:bookmarkEnd w:id="149"/>
    </w:p>
    <w:p w14:paraId="086DD827" w14:textId="3DACB33C" w:rsidR="00EF5228" w:rsidRPr="002F2249" w:rsidRDefault="00896237" w:rsidP="002F2249">
      <w:pPr>
        <w:spacing w:before="100" w:beforeAutospacing="1" w:after="100" w:afterAutospacing="1" w:line="240" w:lineRule="auto"/>
        <w:jc w:val="both"/>
        <w:rPr>
          <w:rFonts w:ascii="Times New Roman" w:hAnsi="Times New Roman"/>
          <w:sz w:val="24"/>
          <w:szCs w:val="24"/>
          <w:lang w:eastAsia="hu-HU"/>
        </w:rPr>
      </w:pPr>
      <w:r>
        <w:rPr>
          <w:rFonts w:ascii="Times New Roman" w:hAnsi="Times New Roman"/>
          <w:sz w:val="24"/>
          <w:szCs w:val="24"/>
          <w:lang w:eastAsia="hu-HU"/>
        </w:rPr>
        <w:t>Komáromi Polgármesteri Hivatal Közterület-felügyeletének 2020. évi tevékenysége az alábbiak szerint alakult:</w:t>
      </w:r>
    </w:p>
    <w:p w14:paraId="070B29DD" w14:textId="3D26431D" w:rsidR="00D0647E" w:rsidRPr="00432C90" w:rsidRDefault="00D0647E" w:rsidP="00C40487">
      <w:pPr>
        <w:pStyle w:val="Cmsor2"/>
        <w:keepLines w:val="0"/>
        <w:numPr>
          <w:ilvl w:val="1"/>
          <w:numId w:val="57"/>
        </w:numPr>
        <w:spacing w:before="240" w:after="60"/>
        <w:rPr>
          <w:rFonts w:ascii="Arial" w:hAnsi="Arial" w:cs="Arial"/>
          <w:b/>
          <w:bCs/>
          <w:i/>
          <w:iCs/>
          <w:color w:val="000000" w:themeColor="text1"/>
          <w:sz w:val="28"/>
          <w:szCs w:val="28"/>
        </w:rPr>
      </w:pPr>
      <w:bookmarkStart w:id="150" w:name="_Toc67926673"/>
      <w:r w:rsidRPr="00432C90">
        <w:rPr>
          <w:rFonts w:ascii="Arial" w:hAnsi="Arial" w:cs="Arial"/>
          <w:b/>
          <w:bCs/>
          <w:i/>
          <w:iCs/>
          <w:color w:val="000000" w:themeColor="text1"/>
          <w:sz w:val="28"/>
          <w:szCs w:val="28"/>
        </w:rPr>
        <w:t>Létszámhelyzet</w:t>
      </w:r>
      <w:bookmarkEnd w:id="150"/>
    </w:p>
    <w:p w14:paraId="5251C033" w14:textId="0E82A392" w:rsidR="00D0647E" w:rsidRPr="006E1E59" w:rsidRDefault="00D0647E" w:rsidP="002F2249">
      <w:pPr>
        <w:spacing w:after="0" w:line="240" w:lineRule="auto"/>
        <w:jc w:val="both"/>
        <w:rPr>
          <w:rFonts w:ascii="Times New Roman" w:hAnsi="Times New Roman"/>
          <w:sz w:val="24"/>
          <w:szCs w:val="24"/>
        </w:rPr>
      </w:pPr>
      <w:r w:rsidRPr="006E1E59">
        <w:rPr>
          <w:rFonts w:ascii="Times New Roman" w:hAnsi="Times New Roman"/>
          <w:sz w:val="24"/>
          <w:szCs w:val="24"/>
        </w:rPr>
        <w:t>Január 1-</w:t>
      </w:r>
      <w:r w:rsidR="00432C90">
        <w:rPr>
          <w:rFonts w:ascii="Times New Roman" w:hAnsi="Times New Roman"/>
          <w:sz w:val="24"/>
          <w:szCs w:val="24"/>
        </w:rPr>
        <w:t>j</w:t>
      </w:r>
      <w:r w:rsidRPr="006E1E59">
        <w:rPr>
          <w:rFonts w:ascii="Times New Roman" w:hAnsi="Times New Roman"/>
          <w:sz w:val="24"/>
          <w:szCs w:val="24"/>
        </w:rPr>
        <w:t>én a felügyelet 9 fővel kezdte meg az évet. Ebből 1 fő megbízott vezető, 8 fő közterület-felügyelő.</w:t>
      </w:r>
    </w:p>
    <w:p w14:paraId="25475838" w14:textId="191373D8" w:rsidR="00D0647E" w:rsidRPr="006E1E59" w:rsidRDefault="00D0647E" w:rsidP="002F2249">
      <w:pPr>
        <w:spacing w:after="0" w:line="240" w:lineRule="auto"/>
        <w:jc w:val="both"/>
        <w:rPr>
          <w:rFonts w:ascii="Times New Roman" w:hAnsi="Times New Roman"/>
          <w:sz w:val="24"/>
          <w:szCs w:val="24"/>
        </w:rPr>
      </w:pPr>
      <w:r w:rsidRPr="006E1E59">
        <w:rPr>
          <w:rFonts w:ascii="Times New Roman" w:hAnsi="Times New Roman"/>
          <w:sz w:val="24"/>
          <w:szCs w:val="24"/>
        </w:rPr>
        <w:t xml:space="preserve">A jelenlegi létszámmal a folyamatos szolgálat ellátást biztosítani tudtuk. </w:t>
      </w:r>
    </w:p>
    <w:p w14:paraId="3D102134" w14:textId="77777777" w:rsidR="00D0647E" w:rsidRPr="006E1E59" w:rsidRDefault="00D0647E" w:rsidP="002F2249">
      <w:pPr>
        <w:spacing w:after="0" w:line="240" w:lineRule="auto"/>
        <w:jc w:val="both"/>
        <w:rPr>
          <w:rFonts w:ascii="Times New Roman" w:hAnsi="Times New Roman"/>
          <w:sz w:val="24"/>
          <w:szCs w:val="24"/>
        </w:rPr>
      </w:pPr>
    </w:p>
    <w:p w14:paraId="2ED69EF5" w14:textId="77777777" w:rsidR="00D0647E" w:rsidRPr="006E1E59" w:rsidRDefault="00D0647E" w:rsidP="002F2249">
      <w:pPr>
        <w:spacing w:after="0" w:line="240" w:lineRule="auto"/>
        <w:jc w:val="both"/>
        <w:rPr>
          <w:rFonts w:ascii="Times New Roman" w:hAnsi="Times New Roman"/>
          <w:sz w:val="24"/>
          <w:szCs w:val="24"/>
        </w:rPr>
      </w:pPr>
      <w:r w:rsidRPr="006E1E59">
        <w:rPr>
          <w:rFonts w:ascii="Times New Roman" w:hAnsi="Times New Roman"/>
          <w:sz w:val="24"/>
          <w:szCs w:val="24"/>
        </w:rPr>
        <w:t xml:space="preserve">Minden felügyelő rendelkezik a beosztásához megfelelő szakmai végzettséggel. </w:t>
      </w:r>
    </w:p>
    <w:p w14:paraId="731849BE" w14:textId="217DE277" w:rsidR="00D0647E" w:rsidRPr="00432C90" w:rsidRDefault="00D0647E" w:rsidP="00C40487">
      <w:pPr>
        <w:pStyle w:val="Cmsor2"/>
        <w:keepLines w:val="0"/>
        <w:numPr>
          <w:ilvl w:val="1"/>
          <w:numId w:val="57"/>
        </w:numPr>
        <w:spacing w:before="240" w:after="60"/>
        <w:rPr>
          <w:rFonts w:ascii="Arial" w:hAnsi="Arial" w:cs="Arial"/>
          <w:b/>
          <w:bCs/>
          <w:i/>
          <w:iCs/>
          <w:color w:val="000000" w:themeColor="text1"/>
          <w:sz w:val="28"/>
          <w:szCs w:val="28"/>
        </w:rPr>
      </w:pPr>
      <w:bookmarkStart w:id="151" w:name="_Toc67926674"/>
      <w:r w:rsidRPr="00432C90">
        <w:rPr>
          <w:rFonts w:ascii="Arial" w:hAnsi="Arial" w:cs="Arial"/>
          <w:b/>
          <w:bCs/>
          <w:i/>
          <w:iCs/>
          <w:color w:val="000000" w:themeColor="text1"/>
          <w:sz w:val="28"/>
          <w:szCs w:val="28"/>
        </w:rPr>
        <w:t>Technikai felszerelés</w:t>
      </w:r>
      <w:bookmarkEnd w:id="151"/>
      <w:r w:rsidRPr="00432C90">
        <w:rPr>
          <w:rFonts w:ascii="Arial" w:hAnsi="Arial" w:cs="Arial"/>
          <w:b/>
          <w:bCs/>
          <w:i/>
          <w:iCs/>
          <w:color w:val="000000" w:themeColor="text1"/>
          <w:sz w:val="28"/>
          <w:szCs w:val="28"/>
        </w:rPr>
        <w:t xml:space="preserve"> </w:t>
      </w:r>
    </w:p>
    <w:p w14:paraId="604174C9" w14:textId="77777777" w:rsidR="00D0647E" w:rsidRPr="006E1E59" w:rsidRDefault="00D0647E" w:rsidP="002F2249">
      <w:pPr>
        <w:spacing w:after="0" w:line="240" w:lineRule="auto"/>
        <w:jc w:val="both"/>
        <w:rPr>
          <w:rFonts w:ascii="Times New Roman" w:hAnsi="Times New Roman"/>
          <w:sz w:val="24"/>
          <w:szCs w:val="24"/>
        </w:rPr>
      </w:pPr>
      <w:r w:rsidRPr="006E1E59">
        <w:rPr>
          <w:rFonts w:ascii="Times New Roman" w:hAnsi="Times New Roman"/>
          <w:sz w:val="24"/>
          <w:szCs w:val="24"/>
        </w:rPr>
        <w:t xml:space="preserve">A közterület-felügyelet jelenleg az épület alagsorában az </w:t>
      </w:r>
      <w:proofErr w:type="spellStart"/>
      <w:r w:rsidRPr="006E1E59">
        <w:rPr>
          <w:rFonts w:ascii="Times New Roman" w:hAnsi="Times New Roman"/>
          <w:sz w:val="24"/>
          <w:szCs w:val="24"/>
        </w:rPr>
        <w:t>Alapy</w:t>
      </w:r>
      <w:proofErr w:type="spellEnd"/>
      <w:r w:rsidRPr="006E1E59">
        <w:rPr>
          <w:rFonts w:ascii="Times New Roman" w:hAnsi="Times New Roman"/>
          <w:sz w:val="24"/>
          <w:szCs w:val="24"/>
        </w:rPr>
        <w:t xml:space="preserve"> Gáspár térre nyíló folyosón két irodában van elhelyezve, a munkakörülmények jók. 4 számítógéppel felszerelt munkaállomás alkalmas a folyamatos munkavégzésre. </w:t>
      </w:r>
    </w:p>
    <w:p w14:paraId="4A2A3775" w14:textId="77777777" w:rsidR="00D0647E" w:rsidRPr="006E1E59" w:rsidRDefault="00D0647E" w:rsidP="002F2249">
      <w:pPr>
        <w:spacing w:after="0" w:line="240" w:lineRule="auto"/>
        <w:jc w:val="both"/>
        <w:rPr>
          <w:rFonts w:ascii="Times New Roman" w:hAnsi="Times New Roman"/>
          <w:sz w:val="24"/>
          <w:szCs w:val="24"/>
        </w:rPr>
      </w:pPr>
    </w:p>
    <w:p w14:paraId="509E67AF" w14:textId="77777777" w:rsidR="00D0647E" w:rsidRPr="006E1E59" w:rsidRDefault="00D0647E" w:rsidP="002F2249">
      <w:pPr>
        <w:spacing w:after="0" w:line="240" w:lineRule="auto"/>
        <w:jc w:val="both"/>
        <w:rPr>
          <w:rFonts w:ascii="Times New Roman" w:hAnsi="Times New Roman"/>
          <w:sz w:val="24"/>
          <w:szCs w:val="24"/>
        </w:rPr>
      </w:pPr>
      <w:r w:rsidRPr="006E1E59">
        <w:rPr>
          <w:rFonts w:ascii="Times New Roman" w:hAnsi="Times New Roman"/>
          <w:sz w:val="24"/>
          <w:szCs w:val="24"/>
        </w:rPr>
        <w:t>1 db szolgálati gépkocsival rendelkezünk, mely megbízható, folyamatosan karbantartott.</w:t>
      </w:r>
    </w:p>
    <w:p w14:paraId="67FC78CB" w14:textId="77777777" w:rsidR="00D0647E" w:rsidRPr="006E1E59" w:rsidRDefault="00D0647E" w:rsidP="002F2249">
      <w:pPr>
        <w:spacing w:after="0" w:line="240" w:lineRule="auto"/>
        <w:jc w:val="both"/>
        <w:rPr>
          <w:rFonts w:ascii="Times New Roman" w:hAnsi="Times New Roman"/>
          <w:sz w:val="24"/>
          <w:szCs w:val="24"/>
        </w:rPr>
      </w:pPr>
      <w:r w:rsidRPr="006E1E59">
        <w:rPr>
          <w:rFonts w:ascii="Times New Roman" w:hAnsi="Times New Roman"/>
          <w:sz w:val="24"/>
          <w:szCs w:val="24"/>
        </w:rPr>
        <w:t>3 db segédmotor-kerékpárunk van, melyek közül már csak egy használható, szervizelésük nem megoldható ezért 2021-ban indokolt a járművek selejtezése és pótlása. Az elmúlt évi költségvetésben szerepelt 2 db villany robogó beszerzésére még nem volt lehetőség</w:t>
      </w:r>
    </w:p>
    <w:p w14:paraId="5BB2E3E1" w14:textId="77777777" w:rsidR="00D0647E" w:rsidRPr="006E1E59" w:rsidRDefault="00D0647E" w:rsidP="002F2249">
      <w:pPr>
        <w:spacing w:after="0" w:line="240" w:lineRule="auto"/>
        <w:jc w:val="both"/>
        <w:rPr>
          <w:rFonts w:ascii="Times New Roman" w:hAnsi="Times New Roman"/>
          <w:sz w:val="24"/>
          <w:szCs w:val="24"/>
        </w:rPr>
      </w:pPr>
    </w:p>
    <w:p w14:paraId="78DD0A4C" w14:textId="77777777" w:rsidR="00D0647E" w:rsidRPr="006E1E59" w:rsidRDefault="00D0647E" w:rsidP="002F2249">
      <w:pPr>
        <w:spacing w:after="0" w:line="240" w:lineRule="auto"/>
        <w:jc w:val="both"/>
        <w:rPr>
          <w:rFonts w:ascii="Times New Roman" w:hAnsi="Times New Roman"/>
          <w:sz w:val="24"/>
          <w:szCs w:val="24"/>
        </w:rPr>
      </w:pPr>
      <w:r w:rsidRPr="006E1E59">
        <w:rPr>
          <w:rFonts w:ascii="Times New Roman" w:hAnsi="Times New Roman"/>
          <w:sz w:val="24"/>
          <w:szCs w:val="24"/>
        </w:rPr>
        <w:t>Minden felügyelő használhat 1 db szolgálati mobiltelefont.</w:t>
      </w:r>
    </w:p>
    <w:p w14:paraId="52E10476" w14:textId="77777777" w:rsidR="00D0647E" w:rsidRPr="006E1E59" w:rsidRDefault="00D0647E" w:rsidP="002F2249">
      <w:pPr>
        <w:spacing w:after="0" w:line="240" w:lineRule="auto"/>
        <w:rPr>
          <w:rFonts w:ascii="Times New Roman" w:hAnsi="Times New Roman"/>
          <w:sz w:val="24"/>
          <w:szCs w:val="24"/>
        </w:rPr>
      </w:pPr>
    </w:p>
    <w:p w14:paraId="1D7510A4" w14:textId="4A9889C8" w:rsidR="00D0647E" w:rsidRPr="006E1E59" w:rsidRDefault="00D0647E" w:rsidP="002F2249">
      <w:pPr>
        <w:spacing w:after="0" w:line="240" w:lineRule="auto"/>
        <w:jc w:val="both"/>
        <w:rPr>
          <w:rFonts w:ascii="Times New Roman" w:hAnsi="Times New Roman"/>
          <w:sz w:val="24"/>
          <w:szCs w:val="24"/>
        </w:rPr>
      </w:pPr>
      <w:r w:rsidRPr="006E1E59">
        <w:rPr>
          <w:rFonts w:ascii="Times New Roman" w:hAnsi="Times New Roman"/>
          <w:sz w:val="24"/>
          <w:szCs w:val="24"/>
        </w:rPr>
        <w:t xml:space="preserve">A közterület-felügyelet zöld számát a korábban beszerzett okostelefonra fixen átirányítottuk. Az így kialakított rendszer biztosítja a folyamatos elérhetőséget, a telefonnal készített fényképek jó minőségűek. A helyszínen készült képek a város által </w:t>
      </w:r>
      <w:proofErr w:type="gramStart"/>
      <w:r w:rsidRPr="006E1E59">
        <w:rPr>
          <w:rFonts w:ascii="Times New Roman" w:hAnsi="Times New Roman"/>
          <w:sz w:val="24"/>
          <w:szCs w:val="24"/>
        </w:rPr>
        <w:t>bérelt  meghajtóra</w:t>
      </w:r>
      <w:proofErr w:type="gramEnd"/>
      <w:r w:rsidRPr="006E1E59">
        <w:rPr>
          <w:rFonts w:ascii="Times New Roman" w:hAnsi="Times New Roman"/>
          <w:sz w:val="24"/>
          <w:szCs w:val="24"/>
        </w:rPr>
        <w:t xml:space="preserve"> kerülnek feltöltésre és tárolásra. Az elmúlt évek tapasztalata alapján kijelenthető, hogy a telefonnal készített fényképek minden eljárásban bizonyító </w:t>
      </w:r>
      <w:proofErr w:type="spellStart"/>
      <w:r w:rsidRPr="006E1E59">
        <w:rPr>
          <w:rFonts w:ascii="Times New Roman" w:hAnsi="Times New Roman"/>
          <w:sz w:val="24"/>
          <w:szCs w:val="24"/>
        </w:rPr>
        <w:t>erejűek</w:t>
      </w:r>
      <w:proofErr w:type="spellEnd"/>
      <w:r w:rsidRPr="006E1E59">
        <w:rPr>
          <w:rFonts w:ascii="Times New Roman" w:hAnsi="Times New Roman"/>
          <w:sz w:val="24"/>
          <w:szCs w:val="24"/>
        </w:rPr>
        <w:t xml:space="preserve"> voltak.</w:t>
      </w:r>
    </w:p>
    <w:p w14:paraId="2F0C1B07" w14:textId="77777777" w:rsidR="00D0647E" w:rsidRPr="006E1E59" w:rsidRDefault="00D0647E" w:rsidP="002F2249">
      <w:pPr>
        <w:spacing w:after="0" w:line="240" w:lineRule="auto"/>
        <w:jc w:val="both"/>
        <w:rPr>
          <w:rFonts w:ascii="Times New Roman" w:hAnsi="Times New Roman"/>
          <w:sz w:val="24"/>
          <w:szCs w:val="24"/>
        </w:rPr>
      </w:pPr>
    </w:p>
    <w:p w14:paraId="7E759EE6" w14:textId="58EA91A6" w:rsidR="00D0647E" w:rsidRPr="006E1E59" w:rsidRDefault="00D0647E" w:rsidP="002F2249">
      <w:pPr>
        <w:spacing w:after="0" w:line="240" w:lineRule="auto"/>
        <w:jc w:val="both"/>
        <w:rPr>
          <w:rFonts w:ascii="Times New Roman" w:hAnsi="Times New Roman"/>
          <w:sz w:val="24"/>
          <w:szCs w:val="24"/>
        </w:rPr>
      </w:pPr>
      <w:r w:rsidRPr="006E1E59">
        <w:rPr>
          <w:rFonts w:ascii="Times New Roman" w:hAnsi="Times New Roman"/>
          <w:sz w:val="24"/>
          <w:szCs w:val="24"/>
        </w:rPr>
        <w:t>Mindenki rendelkezik a törvényben meghatározott kényszerítő eszközökkel (könnygázszóró palack, bilincs, rendőrbot). Ezen eszközök használatára 2020-ban nem került sor.</w:t>
      </w:r>
    </w:p>
    <w:p w14:paraId="0AC339C6" w14:textId="10E4AE74" w:rsidR="00D0647E" w:rsidRPr="00432C90" w:rsidRDefault="00D0647E" w:rsidP="00C40487">
      <w:pPr>
        <w:pStyle w:val="Cmsor2"/>
        <w:keepLines w:val="0"/>
        <w:numPr>
          <w:ilvl w:val="1"/>
          <w:numId w:val="57"/>
        </w:numPr>
        <w:spacing w:before="240" w:after="60"/>
        <w:rPr>
          <w:rFonts w:ascii="Arial" w:hAnsi="Arial" w:cs="Arial"/>
          <w:b/>
          <w:bCs/>
          <w:i/>
          <w:iCs/>
          <w:color w:val="000000" w:themeColor="text1"/>
          <w:sz w:val="28"/>
          <w:szCs w:val="28"/>
        </w:rPr>
      </w:pPr>
      <w:bookmarkStart w:id="152" w:name="_Toc67926675"/>
      <w:r w:rsidRPr="00432C90">
        <w:rPr>
          <w:rFonts w:ascii="Arial" w:hAnsi="Arial" w:cs="Arial"/>
          <w:b/>
          <w:bCs/>
          <w:i/>
          <w:iCs/>
          <w:color w:val="000000" w:themeColor="text1"/>
          <w:sz w:val="28"/>
          <w:szCs w:val="28"/>
        </w:rPr>
        <w:t>2020. évben tett intézkedések</w:t>
      </w:r>
      <w:bookmarkEnd w:id="152"/>
    </w:p>
    <w:p w14:paraId="5FB84E4A" w14:textId="77777777" w:rsidR="00D0647E" w:rsidRPr="006E1E59" w:rsidRDefault="00D0647E" w:rsidP="002F2249">
      <w:pPr>
        <w:spacing w:after="0" w:line="240" w:lineRule="auto"/>
        <w:rPr>
          <w:rFonts w:ascii="Times New Roman" w:hAnsi="Times New Roman"/>
          <w:sz w:val="24"/>
          <w:szCs w:val="24"/>
        </w:rPr>
      </w:pPr>
      <w:r w:rsidRPr="006E1E59">
        <w:rPr>
          <w:rFonts w:ascii="Times New Roman" w:hAnsi="Times New Roman"/>
          <w:sz w:val="24"/>
          <w:szCs w:val="24"/>
        </w:rPr>
        <w:t>A közterület-felügyelet fő rendeltetése a polgárok segítése, a közterület rendjének fenntartása. Elsődleges célunk a jogsértések megelőzése és nem a büntetés, szankcionálás.</w:t>
      </w:r>
    </w:p>
    <w:p w14:paraId="3CA04D77" w14:textId="77777777" w:rsidR="00D0647E" w:rsidRPr="006E1E59" w:rsidRDefault="00D0647E" w:rsidP="002F2249">
      <w:pPr>
        <w:spacing w:after="0" w:line="240" w:lineRule="auto"/>
        <w:rPr>
          <w:rFonts w:ascii="Times New Roman" w:hAnsi="Times New Roman"/>
          <w:sz w:val="24"/>
          <w:szCs w:val="24"/>
        </w:rPr>
      </w:pPr>
    </w:p>
    <w:p w14:paraId="6CC8AD3D" w14:textId="77777777" w:rsidR="00D0647E" w:rsidRPr="006E1E59" w:rsidRDefault="00D0647E" w:rsidP="002F2249">
      <w:pPr>
        <w:spacing w:after="0" w:line="240" w:lineRule="auto"/>
        <w:jc w:val="both"/>
        <w:rPr>
          <w:rFonts w:ascii="Times New Roman" w:hAnsi="Times New Roman"/>
          <w:sz w:val="24"/>
          <w:szCs w:val="24"/>
        </w:rPr>
      </w:pPr>
      <w:r w:rsidRPr="006E1E59">
        <w:rPr>
          <w:rFonts w:ascii="Times New Roman" w:hAnsi="Times New Roman"/>
          <w:sz w:val="24"/>
          <w:szCs w:val="24"/>
        </w:rPr>
        <w:t>A költségvetési törvény módosításának értelmében 2016. január 1-től minden bírságból befolyt összeget át kellett utalni a központi költségvetésbe, melynek a pénzügyi osztály eleget is tett.</w:t>
      </w:r>
    </w:p>
    <w:p w14:paraId="5BDE5789" w14:textId="77777777" w:rsidR="00D0647E" w:rsidRPr="006E1E59" w:rsidRDefault="00D0647E" w:rsidP="002F2249">
      <w:pPr>
        <w:spacing w:after="0" w:line="240" w:lineRule="auto"/>
        <w:jc w:val="both"/>
        <w:rPr>
          <w:rFonts w:ascii="Times New Roman" w:hAnsi="Times New Roman"/>
          <w:sz w:val="24"/>
          <w:szCs w:val="24"/>
        </w:rPr>
      </w:pPr>
    </w:p>
    <w:p w14:paraId="7BD111CF" w14:textId="77777777" w:rsidR="00D0647E" w:rsidRPr="006E1E59" w:rsidRDefault="00D0647E" w:rsidP="002F2249">
      <w:pPr>
        <w:spacing w:after="0" w:line="240" w:lineRule="auto"/>
        <w:jc w:val="both"/>
        <w:rPr>
          <w:rFonts w:ascii="Times New Roman" w:hAnsi="Times New Roman"/>
          <w:sz w:val="24"/>
          <w:szCs w:val="24"/>
        </w:rPr>
      </w:pPr>
      <w:r w:rsidRPr="006E1E59">
        <w:rPr>
          <w:rFonts w:ascii="Times New Roman" w:hAnsi="Times New Roman"/>
          <w:sz w:val="24"/>
          <w:szCs w:val="24"/>
        </w:rPr>
        <w:t xml:space="preserve">A korábbi évekhez hasonlóan a közlekedési szabálysértések észlelését követően túlnyomó részt a helyszínen szóbeli figyelmeztetést alkalmaztunk. </w:t>
      </w:r>
    </w:p>
    <w:p w14:paraId="1EA539BF" w14:textId="77777777" w:rsidR="00D0647E" w:rsidRPr="006E1E59" w:rsidRDefault="00D0647E" w:rsidP="002F2249">
      <w:pPr>
        <w:spacing w:after="0" w:line="240" w:lineRule="auto"/>
        <w:jc w:val="both"/>
        <w:rPr>
          <w:rFonts w:ascii="Times New Roman" w:hAnsi="Times New Roman"/>
          <w:sz w:val="24"/>
          <w:szCs w:val="24"/>
        </w:rPr>
      </w:pPr>
    </w:p>
    <w:p w14:paraId="43A51E7E" w14:textId="4F51C5FC" w:rsidR="00527F5A" w:rsidRDefault="00D0647E" w:rsidP="002F2249">
      <w:pPr>
        <w:spacing w:after="0" w:line="240" w:lineRule="auto"/>
        <w:jc w:val="both"/>
        <w:rPr>
          <w:rFonts w:ascii="Times New Roman" w:hAnsi="Times New Roman"/>
          <w:sz w:val="24"/>
          <w:szCs w:val="24"/>
        </w:rPr>
      </w:pPr>
      <w:r w:rsidRPr="006E1E59">
        <w:rPr>
          <w:rFonts w:ascii="Times New Roman" w:hAnsi="Times New Roman"/>
          <w:sz w:val="24"/>
          <w:szCs w:val="24"/>
        </w:rPr>
        <w:t>Az alábbi táblázatban foglalt adatok a közterület-felügyelet intézkedési mutatóit tartalmazzák.</w:t>
      </w:r>
    </w:p>
    <w:p w14:paraId="0F25294B" w14:textId="41593A1D" w:rsidR="00527F5A" w:rsidRDefault="00527F5A">
      <w:pPr>
        <w:spacing w:after="160" w:line="259" w:lineRule="auto"/>
        <w:rPr>
          <w:rFonts w:ascii="Times New Roman" w:hAnsi="Times New Roman"/>
          <w:sz w:val="24"/>
          <w:szCs w:val="24"/>
        </w:rPr>
      </w:pPr>
    </w:p>
    <w:tbl>
      <w:tblPr>
        <w:tblW w:w="7655" w:type="dxa"/>
        <w:jc w:val="center"/>
        <w:tblCellMar>
          <w:left w:w="70" w:type="dxa"/>
          <w:right w:w="70" w:type="dxa"/>
        </w:tblCellMar>
        <w:tblLook w:val="04A0" w:firstRow="1" w:lastRow="0" w:firstColumn="1" w:lastColumn="0" w:noHBand="0" w:noVBand="1"/>
      </w:tblPr>
      <w:tblGrid>
        <w:gridCol w:w="1276"/>
        <w:gridCol w:w="992"/>
        <w:gridCol w:w="993"/>
        <w:gridCol w:w="992"/>
        <w:gridCol w:w="2127"/>
        <w:gridCol w:w="1275"/>
      </w:tblGrid>
      <w:tr w:rsidR="00D0647E" w14:paraId="0F29CD60" w14:textId="77777777" w:rsidTr="00527F5A">
        <w:trPr>
          <w:trHeight w:val="510"/>
          <w:jc w:val="center"/>
        </w:trPr>
        <w:tc>
          <w:tcPr>
            <w:tcW w:w="7655" w:type="dxa"/>
            <w:gridSpan w:val="6"/>
            <w:tcBorders>
              <w:top w:val="nil"/>
              <w:left w:val="nil"/>
              <w:bottom w:val="single" w:sz="4" w:space="0" w:color="auto"/>
              <w:right w:val="nil"/>
            </w:tcBorders>
            <w:noWrap/>
            <w:vAlign w:val="center"/>
            <w:hideMark/>
          </w:tcPr>
          <w:p w14:paraId="308F93E7" w14:textId="691CEF5D" w:rsidR="00D0647E" w:rsidRDefault="00D0647E" w:rsidP="009E728B">
            <w:pPr>
              <w:spacing w:after="0"/>
              <w:jc w:val="center"/>
              <w:rPr>
                <w:rFonts w:ascii="Arial" w:hAnsi="Arial" w:cs="Arial"/>
                <w:sz w:val="28"/>
                <w:szCs w:val="28"/>
              </w:rPr>
            </w:pPr>
            <w:r w:rsidRPr="00527F5A">
              <w:rPr>
                <w:rFonts w:ascii="Arial" w:hAnsi="Arial" w:cs="Arial"/>
                <w:sz w:val="28"/>
                <w:szCs w:val="28"/>
              </w:rPr>
              <w:t>2020. év</w:t>
            </w:r>
          </w:p>
        </w:tc>
      </w:tr>
      <w:tr w:rsidR="00D0647E" w14:paraId="70E89B28" w14:textId="77777777" w:rsidTr="00527F5A">
        <w:trPr>
          <w:cantSplit/>
          <w:trHeight w:val="2278"/>
          <w:jc w:val="center"/>
        </w:trPr>
        <w:tc>
          <w:tcPr>
            <w:tcW w:w="1276" w:type="dxa"/>
            <w:tcBorders>
              <w:top w:val="single" w:sz="4" w:space="0" w:color="auto"/>
              <w:left w:val="single" w:sz="4" w:space="0" w:color="auto"/>
              <w:bottom w:val="single" w:sz="4" w:space="0" w:color="auto"/>
              <w:right w:val="single" w:sz="4" w:space="0" w:color="auto"/>
            </w:tcBorders>
            <w:noWrap/>
            <w:vAlign w:val="bottom"/>
            <w:hideMark/>
          </w:tcPr>
          <w:p w14:paraId="51B8A827" w14:textId="77777777" w:rsidR="00D0647E" w:rsidRPr="006B417E" w:rsidRDefault="00D0647E" w:rsidP="00527F5A">
            <w:pPr>
              <w:spacing w:after="0"/>
              <w:rPr>
                <w:rFonts w:ascii="Times New Roman" w:hAnsi="Times New Roman"/>
                <w:sz w:val="24"/>
                <w:szCs w:val="24"/>
              </w:rPr>
            </w:pPr>
            <w:r w:rsidRPr="006B417E">
              <w:rPr>
                <w:rFonts w:ascii="Times New Roman" w:hAnsi="Times New Roman"/>
                <w:sz w:val="24"/>
                <w:szCs w:val="24"/>
              </w:rPr>
              <w:t> </w:t>
            </w:r>
          </w:p>
        </w:tc>
        <w:tc>
          <w:tcPr>
            <w:tcW w:w="992" w:type="dxa"/>
            <w:tcBorders>
              <w:top w:val="single" w:sz="4" w:space="0" w:color="auto"/>
              <w:left w:val="nil"/>
              <w:bottom w:val="single" w:sz="4" w:space="0" w:color="auto"/>
              <w:right w:val="single" w:sz="4" w:space="0" w:color="auto"/>
            </w:tcBorders>
            <w:textDirection w:val="btLr"/>
            <w:vAlign w:val="center"/>
            <w:hideMark/>
          </w:tcPr>
          <w:p w14:paraId="3417B690" w14:textId="77777777" w:rsidR="00D0647E" w:rsidRPr="006B417E" w:rsidRDefault="00D0647E" w:rsidP="00527F5A">
            <w:pPr>
              <w:spacing w:after="0"/>
              <w:jc w:val="center"/>
              <w:rPr>
                <w:rFonts w:ascii="Times New Roman" w:hAnsi="Times New Roman"/>
                <w:b/>
                <w:bCs/>
                <w:sz w:val="24"/>
                <w:szCs w:val="24"/>
              </w:rPr>
            </w:pPr>
            <w:r w:rsidRPr="006B417E">
              <w:rPr>
                <w:rFonts w:ascii="Times New Roman" w:hAnsi="Times New Roman"/>
                <w:b/>
                <w:bCs/>
                <w:sz w:val="24"/>
                <w:szCs w:val="24"/>
              </w:rPr>
              <w:t>Közterület tisztántartása</w:t>
            </w:r>
          </w:p>
        </w:tc>
        <w:tc>
          <w:tcPr>
            <w:tcW w:w="993" w:type="dxa"/>
            <w:tcBorders>
              <w:top w:val="single" w:sz="4" w:space="0" w:color="auto"/>
              <w:left w:val="nil"/>
              <w:bottom w:val="single" w:sz="4" w:space="0" w:color="auto"/>
              <w:right w:val="single" w:sz="4" w:space="0" w:color="auto"/>
            </w:tcBorders>
            <w:textDirection w:val="btLr"/>
            <w:vAlign w:val="center"/>
            <w:hideMark/>
          </w:tcPr>
          <w:p w14:paraId="0CC3765A" w14:textId="77777777" w:rsidR="00D0647E" w:rsidRPr="006B417E" w:rsidRDefault="00D0647E" w:rsidP="00527F5A">
            <w:pPr>
              <w:spacing w:after="0"/>
              <w:jc w:val="center"/>
              <w:rPr>
                <w:rFonts w:ascii="Times New Roman" w:hAnsi="Times New Roman"/>
                <w:b/>
                <w:bCs/>
                <w:sz w:val="24"/>
                <w:szCs w:val="24"/>
              </w:rPr>
            </w:pPr>
            <w:r w:rsidRPr="006B417E">
              <w:rPr>
                <w:rFonts w:ascii="Times New Roman" w:hAnsi="Times New Roman"/>
                <w:b/>
                <w:bCs/>
                <w:sz w:val="24"/>
                <w:szCs w:val="24"/>
              </w:rPr>
              <w:t>Állattartással kapcsolatos ügyek</w:t>
            </w:r>
          </w:p>
        </w:tc>
        <w:tc>
          <w:tcPr>
            <w:tcW w:w="992" w:type="dxa"/>
            <w:tcBorders>
              <w:top w:val="single" w:sz="4" w:space="0" w:color="auto"/>
              <w:left w:val="nil"/>
              <w:bottom w:val="single" w:sz="4" w:space="0" w:color="auto"/>
              <w:right w:val="single" w:sz="4" w:space="0" w:color="auto"/>
            </w:tcBorders>
            <w:textDirection w:val="btLr"/>
            <w:vAlign w:val="center"/>
            <w:hideMark/>
          </w:tcPr>
          <w:p w14:paraId="41A00B79" w14:textId="77777777" w:rsidR="00D0647E" w:rsidRPr="006B417E" w:rsidRDefault="00D0647E" w:rsidP="00527F5A">
            <w:pPr>
              <w:spacing w:after="0"/>
              <w:jc w:val="center"/>
              <w:rPr>
                <w:rFonts w:ascii="Times New Roman" w:hAnsi="Times New Roman"/>
                <w:b/>
                <w:bCs/>
                <w:sz w:val="24"/>
                <w:szCs w:val="24"/>
              </w:rPr>
            </w:pPr>
            <w:r w:rsidRPr="006B417E">
              <w:rPr>
                <w:rFonts w:ascii="Times New Roman" w:hAnsi="Times New Roman"/>
                <w:b/>
                <w:bCs/>
                <w:sz w:val="24"/>
                <w:szCs w:val="24"/>
              </w:rPr>
              <w:t>Hulladékká vált járművek ügyei</w:t>
            </w:r>
          </w:p>
        </w:tc>
        <w:tc>
          <w:tcPr>
            <w:tcW w:w="2127" w:type="dxa"/>
            <w:tcBorders>
              <w:top w:val="single" w:sz="4" w:space="0" w:color="auto"/>
              <w:left w:val="nil"/>
              <w:bottom w:val="single" w:sz="4" w:space="0" w:color="auto"/>
              <w:right w:val="single" w:sz="4" w:space="0" w:color="auto"/>
            </w:tcBorders>
            <w:textDirection w:val="btLr"/>
            <w:vAlign w:val="center"/>
            <w:hideMark/>
          </w:tcPr>
          <w:p w14:paraId="33E50450" w14:textId="37B7B63E" w:rsidR="00D0647E" w:rsidRPr="006B417E" w:rsidRDefault="00D0647E" w:rsidP="00527F5A">
            <w:pPr>
              <w:spacing w:after="0"/>
              <w:ind w:left="113" w:right="113"/>
              <w:jc w:val="center"/>
              <w:rPr>
                <w:rFonts w:ascii="Times New Roman" w:hAnsi="Times New Roman"/>
                <w:b/>
                <w:bCs/>
                <w:sz w:val="24"/>
                <w:szCs w:val="24"/>
              </w:rPr>
            </w:pPr>
            <w:r w:rsidRPr="006B417E">
              <w:rPr>
                <w:rFonts w:ascii="Times New Roman" w:hAnsi="Times New Roman"/>
                <w:b/>
                <w:bCs/>
                <w:sz w:val="24"/>
                <w:szCs w:val="24"/>
              </w:rPr>
              <w:t>Egyéb ügyek</w:t>
            </w:r>
            <w:r w:rsidRPr="006B417E">
              <w:rPr>
                <w:rFonts w:ascii="Times New Roman" w:hAnsi="Times New Roman"/>
                <w:sz w:val="24"/>
                <w:szCs w:val="24"/>
              </w:rPr>
              <w:t xml:space="preserve">       </w:t>
            </w:r>
            <w:proofErr w:type="gramStart"/>
            <w:r w:rsidRPr="006B417E">
              <w:rPr>
                <w:rFonts w:ascii="Times New Roman" w:hAnsi="Times New Roman"/>
                <w:sz w:val="24"/>
                <w:szCs w:val="24"/>
              </w:rPr>
              <w:t xml:space="preserve">   (</w:t>
            </w:r>
            <w:proofErr w:type="gramEnd"/>
            <w:r w:rsidRPr="006B417E">
              <w:rPr>
                <w:rFonts w:ascii="Times New Roman" w:hAnsi="Times New Roman"/>
                <w:sz w:val="24"/>
                <w:szCs w:val="24"/>
              </w:rPr>
              <w:t>kérelmek, panaszok, tájékoztatások, adatszolgálatatások, ünnepségek, rendezvények)</w:t>
            </w:r>
          </w:p>
        </w:tc>
        <w:tc>
          <w:tcPr>
            <w:tcW w:w="1275" w:type="dxa"/>
            <w:tcBorders>
              <w:top w:val="single" w:sz="4" w:space="0" w:color="auto"/>
              <w:left w:val="nil"/>
              <w:bottom w:val="single" w:sz="4" w:space="0" w:color="auto"/>
              <w:right w:val="single" w:sz="4" w:space="0" w:color="auto"/>
            </w:tcBorders>
            <w:textDirection w:val="btLr"/>
            <w:vAlign w:val="center"/>
            <w:hideMark/>
          </w:tcPr>
          <w:p w14:paraId="73E3455B" w14:textId="77777777" w:rsidR="00D0647E" w:rsidRPr="006B417E" w:rsidRDefault="00D0647E" w:rsidP="00527F5A">
            <w:pPr>
              <w:spacing w:after="0"/>
              <w:jc w:val="center"/>
              <w:rPr>
                <w:rFonts w:ascii="Times New Roman" w:hAnsi="Times New Roman"/>
                <w:b/>
                <w:bCs/>
                <w:sz w:val="24"/>
                <w:szCs w:val="24"/>
              </w:rPr>
            </w:pPr>
            <w:r w:rsidRPr="006B417E">
              <w:rPr>
                <w:rFonts w:ascii="Times New Roman" w:hAnsi="Times New Roman"/>
                <w:b/>
                <w:bCs/>
                <w:sz w:val="24"/>
                <w:szCs w:val="24"/>
              </w:rPr>
              <w:t>Lakossági telefonos bejelentések száma havi bontásban</w:t>
            </w:r>
          </w:p>
        </w:tc>
      </w:tr>
      <w:tr w:rsidR="00D0647E" w14:paraId="580A9D91" w14:textId="77777777" w:rsidTr="00527F5A">
        <w:trPr>
          <w:trHeight w:val="420"/>
          <w:jc w:val="center"/>
        </w:trPr>
        <w:tc>
          <w:tcPr>
            <w:tcW w:w="1276" w:type="dxa"/>
            <w:tcBorders>
              <w:top w:val="nil"/>
              <w:left w:val="single" w:sz="4" w:space="0" w:color="auto"/>
              <w:bottom w:val="single" w:sz="4" w:space="0" w:color="auto"/>
              <w:right w:val="single" w:sz="4" w:space="0" w:color="auto"/>
            </w:tcBorders>
            <w:noWrap/>
            <w:vAlign w:val="center"/>
            <w:hideMark/>
          </w:tcPr>
          <w:p w14:paraId="26954B56" w14:textId="77777777" w:rsidR="00D0647E" w:rsidRPr="006B417E" w:rsidRDefault="00D0647E" w:rsidP="009E728B">
            <w:pPr>
              <w:spacing w:after="0"/>
              <w:rPr>
                <w:rFonts w:ascii="Times New Roman" w:hAnsi="Times New Roman"/>
                <w:sz w:val="24"/>
                <w:szCs w:val="24"/>
              </w:rPr>
            </w:pPr>
            <w:r w:rsidRPr="006B417E">
              <w:rPr>
                <w:rFonts w:ascii="Times New Roman" w:hAnsi="Times New Roman"/>
                <w:sz w:val="24"/>
                <w:szCs w:val="24"/>
              </w:rPr>
              <w:t>Január</w:t>
            </w:r>
          </w:p>
        </w:tc>
        <w:tc>
          <w:tcPr>
            <w:tcW w:w="992" w:type="dxa"/>
            <w:tcBorders>
              <w:top w:val="nil"/>
              <w:left w:val="nil"/>
              <w:bottom w:val="single" w:sz="4" w:space="0" w:color="auto"/>
              <w:right w:val="single" w:sz="4" w:space="0" w:color="auto"/>
            </w:tcBorders>
            <w:noWrap/>
            <w:vAlign w:val="center"/>
          </w:tcPr>
          <w:p w14:paraId="4877FB2F" w14:textId="77777777" w:rsidR="00D0647E" w:rsidRPr="006B417E" w:rsidRDefault="00D0647E" w:rsidP="009E728B">
            <w:pPr>
              <w:spacing w:after="0"/>
              <w:jc w:val="center"/>
              <w:rPr>
                <w:rFonts w:ascii="Times New Roman" w:hAnsi="Times New Roman"/>
                <w:sz w:val="24"/>
                <w:szCs w:val="24"/>
              </w:rPr>
            </w:pPr>
          </w:p>
        </w:tc>
        <w:tc>
          <w:tcPr>
            <w:tcW w:w="993" w:type="dxa"/>
            <w:tcBorders>
              <w:top w:val="nil"/>
              <w:left w:val="nil"/>
              <w:bottom w:val="single" w:sz="4" w:space="0" w:color="auto"/>
              <w:right w:val="single" w:sz="4" w:space="0" w:color="auto"/>
            </w:tcBorders>
            <w:noWrap/>
            <w:vAlign w:val="center"/>
          </w:tcPr>
          <w:p w14:paraId="3DEC04DA" w14:textId="77777777" w:rsidR="00D0647E" w:rsidRPr="006B417E" w:rsidRDefault="00D0647E" w:rsidP="009E728B">
            <w:pPr>
              <w:spacing w:after="0"/>
              <w:jc w:val="center"/>
              <w:rPr>
                <w:rFonts w:ascii="Times New Roman" w:hAnsi="Times New Roman"/>
                <w:sz w:val="24"/>
                <w:szCs w:val="24"/>
              </w:rPr>
            </w:pPr>
          </w:p>
        </w:tc>
        <w:tc>
          <w:tcPr>
            <w:tcW w:w="992" w:type="dxa"/>
            <w:tcBorders>
              <w:top w:val="nil"/>
              <w:left w:val="nil"/>
              <w:bottom w:val="single" w:sz="4" w:space="0" w:color="auto"/>
              <w:right w:val="single" w:sz="4" w:space="0" w:color="auto"/>
            </w:tcBorders>
            <w:noWrap/>
            <w:vAlign w:val="center"/>
            <w:hideMark/>
          </w:tcPr>
          <w:p w14:paraId="228303AD" w14:textId="77777777" w:rsidR="00D0647E" w:rsidRPr="006B417E" w:rsidRDefault="00D0647E" w:rsidP="009E728B">
            <w:pPr>
              <w:spacing w:after="0"/>
              <w:jc w:val="center"/>
              <w:rPr>
                <w:rFonts w:ascii="Times New Roman" w:hAnsi="Times New Roman"/>
                <w:sz w:val="24"/>
                <w:szCs w:val="24"/>
              </w:rPr>
            </w:pPr>
            <w:r w:rsidRPr="006B417E">
              <w:rPr>
                <w:rFonts w:ascii="Times New Roman" w:hAnsi="Times New Roman"/>
                <w:sz w:val="24"/>
                <w:szCs w:val="24"/>
              </w:rPr>
              <w:t>1</w:t>
            </w:r>
          </w:p>
        </w:tc>
        <w:tc>
          <w:tcPr>
            <w:tcW w:w="2127" w:type="dxa"/>
            <w:tcBorders>
              <w:top w:val="nil"/>
              <w:left w:val="nil"/>
              <w:bottom w:val="single" w:sz="4" w:space="0" w:color="auto"/>
              <w:right w:val="single" w:sz="4" w:space="0" w:color="auto"/>
            </w:tcBorders>
            <w:noWrap/>
            <w:vAlign w:val="center"/>
            <w:hideMark/>
          </w:tcPr>
          <w:p w14:paraId="1730CD94" w14:textId="77777777" w:rsidR="00D0647E" w:rsidRPr="006B417E" w:rsidRDefault="00D0647E" w:rsidP="009E728B">
            <w:pPr>
              <w:spacing w:after="0"/>
              <w:jc w:val="center"/>
              <w:rPr>
                <w:rFonts w:ascii="Times New Roman" w:hAnsi="Times New Roman"/>
                <w:sz w:val="24"/>
                <w:szCs w:val="24"/>
              </w:rPr>
            </w:pPr>
            <w:r w:rsidRPr="006B417E">
              <w:rPr>
                <w:rFonts w:ascii="Times New Roman" w:hAnsi="Times New Roman"/>
                <w:sz w:val="24"/>
                <w:szCs w:val="24"/>
              </w:rPr>
              <w:t>5</w:t>
            </w:r>
          </w:p>
        </w:tc>
        <w:tc>
          <w:tcPr>
            <w:tcW w:w="1275" w:type="dxa"/>
            <w:tcBorders>
              <w:top w:val="nil"/>
              <w:left w:val="nil"/>
              <w:bottom w:val="single" w:sz="4" w:space="0" w:color="auto"/>
              <w:right w:val="single" w:sz="4" w:space="0" w:color="auto"/>
            </w:tcBorders>
            <w:noWrap/>
            <w:vAlign w:val="center"/>
            <w:hideMark/>
          </w:tcPr>
          <w:p w14:paraId="464B766A" w14:textId="77777777" w:rsidR="00D0647E" w:rsidRPr="006B417E" w:rsidRDefault="00D0647E" w:rsidP="009E728B">
            <w:pPr>
              <w:spacing w:after="0"/>
              <w:jc w:val="center"/>
              <w:rPr>
                <w:rFonts w:ascii="Times New Roman" w:hAnsi="Times New Roman"/>
                <w:sz w:val="24"/>
                <w:szCs w:val="24"/>
              </w:rPr>
            </w:pPr>
            <w:r w:rsidRPr="006B417E">
              <w:rPr>
                <w:rFonts w:ascii="Times New Roman" w:hAnsi="Times New Roman"/>
                <w:sz w:val="24"/>
                <w:szCs w:val="24"/>
              </w:rPr>
              <w:t>24</w:t>
            </w:r>
          </w:p>
        </w:tc>
      </w:tr>
      <w:tr w:rsidR="00D0647E" w14:paraId="61925966" w14:textId="77777777" w:rsidTr="00527F5A">
        <w:trPr>
          <w:trHeight w:val="420"/>
          <w:jc w:val="center"/>
        </w:trPr>
        <w:tc>
          <w:tcPr>
            <w:tcW w:w="1276" w:type="dxa"/>
            <w:tcBorders>
              <w:top w:val="nil"/>
              <w:left w:val="single" w:sz="4" w:space="0" w:color="auto"/>
              <w:bottom w:val="single" w:sz="4" w:space="0" w:color="auto"/>
              <w:right w:val="single" w:sz="4" w:space="0" w:color="auto"/>
            </w:tcBorders>
            <w:noWrap/>
            <w:vAlign w:val="center"/>
            <w:hideMark/>
          </w:tcPr>
          <w:p w14:paraId="2A4BB472" w14:textId="77777777" w:rsidR="00D0647E" w:rsidRPr="006B417E" w:rsidRDefault="00D0647E" w:rsidP="009E728B">
            <w:pPr>
              <w:spacing w:after="0"/>
              <w:rPr>
                <w:rFonts w:ascii="Times New Roman" w:hAnsi="Times New Roman"/>
                <w:sz w:val="24"/>
                <w:szCs w:val="24"/>
              </w:rPr>
            </w:pPr>
            <w:r w:rsidRPr="006B417E">
              <w:rPr>
                <w:rFonts w:ascii="Times New Roman" w:hAnsi="Times New Roman"/>
                <w:sz w:val="24"/>
                <w:szCs w:val="24"/>
              </w:rPr>
              <w:t>Február</w:t>
            </w:r>
          </w:p>
        </w:tc>
        <w:tc>
          <w:tcPr>
            <w:tcW w:w="992" w:type="dxa"/>
            <w:tcBorders>
              <w:top w:val="nil"/>
              <w:left w:val="nil"/>
              <w:bottom w:val="single" w:sz="4" w:space="0" w:color="auto"/>
              <w:right w:val="single" w:sz="4" w:space="0" w:color="auto"/>
            </w:tcBorders>
            <w:noWrap/>
            <w:vAlign w:val="center"/>
          </w:tcPr>
          <w:p w14:paraId="35563B0D" w14:textId="77777777" w:rsidR="00D0647E" w:rsidRPr="006B417E" w:rsidRDefault="00D0647E" w:rsidP="009E728B">
            <w:pPr>
              <w:spacing w:after="0"/>
              <w:jc w:val="center"/>
              <w:rPr>
                <w:rFonts w:ascii="Times New Roman" w:hAnsi="Times New Roman"/>
                <w:sz w:val="24"/>
                <w:szCs w:val="24"/>
              </w:rPr>
            </w:pPr>
          </w:p>
        </w:tc>
        <w:tc>
          <w:tcPr>
            <w:tcW w:w="993" w:type="dxa"/>
            <w:tcBorders>
              <w:top w:val="nil"/>
              <w:left w:val="nil"/>
              <w:bottom w:val="single" w:sz="4" w:space="0" w:color="auto"/>
              <w:right w:val="single" w:sz="4" w:space="0" w:color="auto"/>
            </w:tcBorders>
            <w:noWrap/>
            <w:vAlign w:val="center"/>
          </w:tcPr>
          <w:p w14:paraId="4824400F" w14:textId="77777777" w:rsidR="00D0647E" w:rsidRPr="006B417E" w:rsidRDefault="00D0647E" w:rsidP="009E728B">
            <w:pPr>
              <w:spacing w:after="0"/>
              <w:jc w:val="center"/>
              <w:rPr>
                <w:rFonts w:ascii="Times New Roman" w:hAnsi="Times New Roman"/>
                <w:sz w:val="24"/>
                <w:szCs w:val="24"/>
              </w:rPr>
            </w:pPr>
          </w:p>
        </w:tc>
        <w:tc>
          <w:tcPr>
            <w:tcW w:w="992" w:type="dxa"/>
            <w:tcBorders>
              <w:top w:val="nil"/>
              <w:left w:val="nil"/>
              <w:bottom w:val="single" w:sz="4" w:space="0" w:color="auto"/>
              <w:right w:val="single" w:sz="4" w:space="0" w:color="auto"/>
            </w:tcBorders>
            <w:noWrap/>
            <w:vAlign w:val="center"/>
            <w:hideMark/>
          </w:tcPr>
          <w:p w14:paraId="31BA4D3A" w14:textId="77777777" w:rsidR="00D0647E" w:rsidRPr="006B417E" w:rsidRDefault="00D0647E" w:rsidP="009E728B">
            <w:pPr>
              <w:spacing w:after="0"/>
              <w:jc w:val="center"/>
              <w:rPr>
                <w:rFonts w:ascii="Times New Roman" w:hAnsi="Times New Roman"/>
                <w:sz w:val="24"/>
                <w:szCs w:val="24"/>
              </w:rPr>
            </w:pPr>
            <w:r w:rsidRPr="006B417E">
              <w:rPr>
                <w:rFonts w:ascii="Times New Roman" w:hAnsi="Times New Roman"/>
                <w:sz w:val="24"/>
                <w:szCs w:val="24"/>
              </w:rPr>
              <w:t>4</w:t>
            </w:r>
          </w:p>
        </w:tc>
        <w:tc>
          <w:tcPr>
            <w:tcW w:w="2127" w:type="dxa"/>
            <w:tcBorders>
              <w:top w:val="nil"/>
              <w:left w:val="nil"/>
              <w:bottom w:val="single" w:sz="4" w:space="0" w:color="auto"/>
              <w:right w:val="single" w:sz="4" w:space="0" w:color="auto"/>
            </w:tcBorders>
            <w:noWrap/>
            <w:vAlign w:val="center"/>
            <w:hideMark/>
          </w:tcPr>
          <w:p w14:paraId="53317260" w14:textId="77777777" w:rsidR="00D0647E" w:rsidRPr="006B417E" w:rsidRDefault="00D0647E" w:rsidP="009E728B">
            <w:pPr>
              <w:spacing w:after="0"/>
              <w:jc w:val="center"/>
              <w:rPr>
                <w:rFonts w:ascii="Times New Roman" w:hAnsi="Times New Roman"/>
                <w:sz w:val="24"/>
                <w:szCs w:val="24"/>
              </w:rPr>
            </w:pPr>
            <w:r w:rsidRPr="006B417E">
              <w:rPr>
                <w:rFonts w:ascii="Times New Roman" w:hAnsi="Times New Roman"/>
                <w:sz w:val="24"/>
                <w:szCs w:val="24"/>
              </w:rPr>
              <w:t>6</w:t>
            </w:r>
          </w:p>
        </w:tc>
        <w:tc>
          <w:tcPr>
            <w:tcW w:w="1275" w:type="dxa"/>
            <w:tcBorders>
              <w:top w:val="nil"/>
              <w:left w:val="nil"/>
              <w:bottom w:val="single" w:sz="4" w:space="0" w:color="auto"/>
              <w:right w:val="single" w:sz="4" w:space="0" w:color="auto"/>
            </w:tcBorders>
            <w:noWrap/>
            <w:vAlign w:val="center"/>
            <w:hideMark/>
          </w:tcPr>
          <w:p w14:paraId="2AFDB195" w14:textId="77777777" w:rsidR="00D0647E" w:rsidRPr="006B417E" w:rsidRDefault="00D0647E" w:rsidP="009E728B">
            <w:pPr>
              <w:spacing w:after="0"/>
              <w:jc w:val="center"/>
              <w:rPr>
                <w:rFonts w:ascii="Times New Roman" w:hAnsi="Times New Roman"/>
                <w:sz w:val="24"/>
                <w:szCs w:val="24"/>
              </w:rPr>
            </w:pPr>
            <w:r w:rsidRPr="006B417E">
              <w:rPr>
                <w:rFonts w:ascii="Times New Roman" w:hAnsi="Times New Roman"/>
                <w:sz w:val="24"/>
                <w:szCs w:val="24"/>
              </w:rPr>
              <w:t>26</w:t>
            </w:r>
          </w:p>
        </w:tc>
      </w:tr>
      <w:tr w:rsidR="00D0647E" w14:paraId="67782E32" w14:textId="77777777" w:rsidTr="00527F5A">
        <w:trPr>
          <w:trHeight w:val="420"/>
          <w:jc w:val="center"/>
        </w:trPr>
        <w:tc>
          <w:tcPr>
            <w:tcW w:w="1276" w:type="dxa"/>
            <w:tcBorders>
              <w:top w:val="nil"/>
              <w:left w:val="single" w:sz="4" w:space="0" w:color="auto"/>
              <w:bottom w:val="single" w:sz="4" w:space="0" w:color="auto"/>
              <w:right w:val="single" w:sz="4" w:space="0" w:color="auto"/>
            </w:tcBorders>
            <w:noWrap/>
            <w:vAlign w:val="center"/>
            <w:hideMark/>
          </w:tcPr>
          <w:p w14:paraId="467C87B4" w14:textId="77777777" w:rsidR="00D0647E" w:rsidRPr="006B417E" w:rsidRDefault="00D0647E" w:rsidP="009E728B">
            <w:pPr>
              <w:spacing w:after="0"/>
              <w:rPr>
                <w:rFonts w:ascii="Times New Roman" w:hAnsi="Times New Roman"/>
                <w:sz w:val="24"/>
                <w:szCs w:val="24"/>
              </w:rPr>
            </w:pPr>
            <w:r w:rsidRPr="006B417E">
              <w:rPr>
                <w:rFonts w:ascii="Times New Roman" w:hAnsi="Times New Roman"/>
                <w:sz w:val="24"/>
                <w:szCs w:val="24"/>
              </w:rPr>
              <w:t>Március</w:t>
            </w:r>
          </w:p>
        </w:tc>
        <w:tc>
          <w:tcPr>
            <w:tcW w:w="992" w:type="dxa"/>
            <w:tcBorders>
              <w:top w:val="nil"/>
              <w:left w:val="nil"/>
              <w:bottom w:val="single" w:sz="4" w:space="0" w:color="auto"/>
              <w:right w:val="single" w:sz="4" w:space="0" w:color="auto"/>
            </w:tcBorders>
            <w:noWrap/>
            <w:vAlign w:val="center"/>
          </w:tcPr>
          <w:p w14:paraId="326EE294" w14:textId="77777777" w:rsidR="00D0647E" w:rsidRPr="006B417E" w:rsidRDefault="00D0647E" w:rsidP="009E728B">
            <w:pPr>
              <w:spacing w:after="0"/>
              <w:jc w:val="center"/>
              <w:rPr>
                <w:rFonts w:ascii="Times New Roman" w:hAnsi="Times New Roman"/>
                <w:sz w:val="24"/>
                <w:szCs w:val="24"/>
              </w:rPr>
            </w:pPr>
          </w:p>
        </w:tc>
        <w:tc>
          <w:tcPr>
            <w:tcW w:w="993" w:type="dxa"/>
            <w:tcBorders>
              <w:top w:val="nil"/>
              <w:left w:val="nil"/>
              <w:bottom w:val="single" w:sz="4" w:space="0" w:color="auto"/>
              <w:right w:val="single" w:sz="4" w:space="0" w:color="auto"/>
            </w:tcBorders>
            <w:noWrap/>
            <w:vAlign w:val="center"/>
          </w:tcPr>
          <w:p w14:paraId="62F7079A" w14:textId="77777777" w:rsidR="00D0647E" w:rsidRPr="006B417E" w:rsidRDefault="00D0647E" w:rsidP="009E728B">
            <w:pPr>
              <w:spacing w:after="0"/>
              <w:jc w:val="center"/>
              <w:rPr>
                <w:rFonts w:ascii="Times New Roman" w:hAnsi="Times New Roman"/>
                <w:sz w:val="24"/>
                <w:szCs w:val="24"/>
              </w:rPr>
            </w:pPr>
          </w:p>
        </w:tc>
        <w:tc>
          <w:tcPr>
            <w:tcW w:w="992" w:type="dxa"/>
            <w:tcBorders>
              <w:top w:val="nil"/>
              <w:left w:val="nil"/>
              <w:bottom w:val="single" w:sz="4" w:space="0" w:color="auto"/>
              <w:right w:val="single" w:sz="4" w:space="0" w:color="auto"/>
            </w:tcBorders>
            <w:noWrap/>
            <w:vAlign w:val="center"/>
            <w:hideMark/>
          </w:tcPr>
          <w:p w14:paraId="39EB95DB" w14:textId="77777777" w:rsidR="00D0647E" w:rsidRPr="006B417E" w:rsidRDefault="00D0647E" w:rsidP="009E728B">
            <w:pPr>
              <w:spacing w:after="0"/>
              <w:jc w:val="center"/>
              <w:rPr>
                <w:rFonts w:ascii="Times New Roman" w:hAnsi="Times New Roman"/>
                <w:sz w:val="24"/>
                <w:szCs w:val="24"/>
              </w:rPr>
            </w:pPr>
            <w:r w:rsidRPr="006B417E">
              <w:rPr>
                <w:rFonts w:ascii="Times New Roman" w:hAnsi="Times New Roman"/>
                <w:sz w:val="24"/>
                <w:szCs w:val="24"/>
              </w:rPr>
              <w:t>0</w:t>
            </w:r>
          </w:p>
        </w:tc>
        <w:tc>
          <w:tcPr>
            <w:tcW w:w="2127" w:type="dxa"/>
            <w:tcBorders>
              <w:top w:val="nil"/>
              <w:left w:val="nil"/>
              <w:bottom w:val="single" w:sz="4" w:space="0" w:color="auto"/>
              <w:right w:val="single" w:sz="4" w:space="0" w:color="auto"/>
            </w:tcBorders>
            <w:noWrap/>
            <w:vAlign w:val="center"/>
            <w:hideMark/>
          </w:tcPr>
          <w:p w14:paraId="1DE0D684" w14:textId="77777777" w:rsidR="00D0647E" w:rsidRPr="006B417E" w:rsidRDefault="00D0647E" w:rsidP="009E728B">
            <w:pPr>
              <w:spacing w:after="0"/>
              <w:jc w:val="center"/>
              <w:rPr>
                <w:rFonts w:ascii="Times New Roman" w:hAnsi="Times New Roman"/>
                <w:sz w:val="24"/>
                <w:szCs w:val="24"/>
              </w:rPr>
            </w:pPr>
            <w:r w:rsidRPr="006B417E">
              <w:rPr>
                <w:rFonts w:ascii="Times New Roman" w:hAnsi="Times New Roman"/>
                <w:sz w:val="24"/>
                <w:szCs w:val="24"/>
              </w:rPr>
              <w:t>4</w:t>
            </w:r>
          </w:p>
        </w:tc>
        <w:tc>
          <w:tcPr>
            <w:tcW w:w="1275" w:type="dxa"/>
            <w:tcBorders>
              <w:top w:val="nil"/>
              <w:left w:val="nil"/>
              <w:bottom w:val="single" w:sz="4" w:space="0" w:color="auto"/>
              <w:right w:val="single" w:sz="4" w:space="0" w:color="auto"/>
            </w:tcBorders>
            <w:noWrap/>
            <w:vAlign w:val="center"/>
            <w:hideMark/>
          </w:tcPr>
          <w:p w14:paraId="55924544" w14:textId="77777777" w:rsidR="00D0647E" w:rsidRPr="006B417E" w:rsidRDefault="00D0647E" w:rsidP="009E728B">
            <w:pPr>
              <w:spacing w:after="0"/>
              <w:jc w:val="center"/>
              <w:rPr>
                <w:rFonts w:ascii="Times New Roman" w:hAnsi="Times New Roman"/>
                <w:sz w:val="24"/>
                <w:szCs w:val="24"/>
              </w:rPr>
            </w:pPr>
            <w:r w:rsidRPr="006B417E">
              <w:rPr>
                <w:rFonts w:ascii="Times New Roman" w:hAnsi="Times New Roman"/>
                <w:sz w:val="24"/>
                <w:szCs w:val="24"/>
              </w:rPr>
              <w:t>100</w:t>
            </w:r>
          </w:p>
        </w:tc>
      </w:tr>
      <w:tr w:rsidR="00D0647E" w14:paraId="720986A8" w14:textId="77777777" w:rsidTr="00527F5A">
        <w:trPr>
          <w:trHeight w:val="405"/>
          <w:jc w:val="center"/>
        </w:trPr>
        <w:tc>
          <w:tcPr>
            <w:tcW w:w="1276" w:type="dxa"/>
            <w:tcBorders>
              <w:top w:val="nil"/>
              <w:left w:val="single" w:sz="4" w:space="0" w:color="auto"/>
              <w:bottom w:val="single" w:sz="4" w:space="0" w:color="auto"/>
              <w:right w:val="single" w:sz="4" w:space="0" w:color="auto"/>
            </w:tcBorders>
            <w:noWrap/>
            <w:vAlign w:val="center"/>
            <w:hideMark/>
          </w:tcPr>
          <w:p w14:paraId="089134F8" w14:textId="77777777" w:rsidR="00D0647E" w:rsidRPr="006B417E" w:rsidRDefault="00D0647E" w:rsidP="009E728B">
            <w:pPr>
              <w:spacing w:after="0"/>
              <w:rPr>
                <w:rFonts w:ascii="Times New Roman" w:hAnsi="Times New Roman"/>
                <w:sz w:val="24"/>
                <w:szCs w:val="24"/>
              </w:rPr>
            </w:pPr>
            <w:r w:rsidRPr="006B417E">
              <w:rPr>
                <w:rFonts w:ascii="Times New Roman" w:hAnsi="Times New Roman"/>
                <w:sz w:val="24"/>
                <w:szCs w:val="24"/>
              </w:rPr>
              <w:t>Április</w:t>
            </w:r>
          </w:p>
        </w:tc>
        <w:tc>
          <w:tcPr>
            <w:tcW w:w="992" w:type="dxa"/>
            <w:tcBorders>
              <w:top w:val="nil"/>
              <w:left w:val="nil"/>
              <w:bottom w:val="single" w:sz="4" w:space="0" w:color="auto"/>
              <w:right w:val="single" w:sz="4" w:space="0" w:color="auto"/>
            </w:tcBorders>
            <w:noWrap/>
            <w:vAlign w:val="center"/>
          </w:tcPr>
          <w:p w14:paraId="45A9CAC9" w14:textId="77777777" w:rsidR="00D0647E" w:rsidRPr="006B417E" w:rsidRDefault="00D0647E" w:rsidP="009E728B">
            <w:pPr>
              <w:spacing w:after="0"/>
              <w:jc w:val="center"/>
              <w:rPr>
                <w:rFonts w:ascii="Times New Roman" w:hAnsi="Times New Roman"/>
                <w:sz w:val="24"/>
                <w:szCs w:val="24"/>
              </w:rPr>
            </w:pPr>
          </w:p>
        </w:tc>
        <w:tc>
          <w:tcPr>
            <w:tcW w:w="993" w:type="dxa"/>
            <w:tcBorders>
              <w:top w:val="nil"/>
              <w:left w:val="nil"/>
              <w:bottom w:val="single" w:sz="4" w:space="0" w:color="auto"/>
              <w:right w:val="single" w:sz="4" w:space="0" w:color="auto"/>
            </w:tcBorders>
            <w:noWrap/>
            <w:vAlign w:val="center"/>
          </w:tcPr>
          <w:p w14:paraId="1DD55FCE" w14:textId="77777777" w:rsidR="00D0647E" w:rsidRPr="006B417E" w:rsidRDefault="00D0647E" w:rsidP="009E728B">
            <w:pPr>
              <w:spacing w:after="0"/>
              <w:jc w:val="center"/>
              <w:rPr>
                <w:rFonts w:ascii="Times New Roman" w:hAnsi="Times New Roman"/>
                <w:sz w:val="24"/>
                <w:szCs w:val="24"/>
              </w:rPr>
            </w:pPr>
          </w:p>
        </w:tc>
        <w:tc>
          <w:tcPr>
            <w:tcW w:w="992" w:type="dxa"/>
            <w:tcBorders>
              <w:top w:val="nil"/>
              <w:left w:val="nil"/>
              <w:bottom w:val="single" w:sz="4" w:space="0" w:color="auto"/>
              <w:right w:val="single" w:sz="4" w:space="0" w:color="auto"/>
            </w:tcBorders>
            <w:noWrap/>
            <w:vAlign w:val="center"/>
            <w:hideMark/>
          </w:tcPr>
          <w:p w14:paraId="1DC93310" w14:textId="77777777" w:rsidR="00D0647E" w:rsidRPr="006B417E" w:rsidRDefault="00D0647E" w:rsidP="009E728B">
            <w:pPr>
              <w:spacing w:after="0"/>
              <w:jc w:val="center"/>
              <w:rPr>
                <w:rFonts w:ascii="Times New Roman" w:hAnsi="Times New Roman"/>
                <w:sz w:val="24"/>
                <w:szCs w:val="24"/>
              </w:rPr>
            </w:pPr>
            <w:r w:rsidRPr="006B417E">
              <w:rPr>
                <w:rFonts w:ascii="Times New Roman" w:hAnsi="Times New Roman"/>
                <w:sz w:val="24"/>
                <w:szCs w:val="24"/>
              </w:rPr>
              <w:t>0</w:t>
            </w:r>
          </w:p>
        </w:tc>
        <w:tc>
          <w:tcPr>
            <w:tcW w:w="2127" w:type="dxa"/>
            <w:tcBorders>
              <w:top w:val="nil"/>
              <w:left w:val="nil"/>
              <w:bottom w:val="single" w:sz="4" w:space="0" w:color="auto"/>
              <w:right w:val="single" w:sz="4" w:space="0" w:color="auto"/>
            </w:tcBorders>
            <w:noWrap/>
            <w:vAlign w:val="center"/>
            <w:hideMark/>
          </w:tcPr>
          <w:p w14:paraId="4AB89C64" w14:textId="77777777" w:rsidR="00D0647E" w:rsidRPr="006B417E" w:rsidRDefault="00D0647E" w:rsidP="009E728B">
            <w:pPr>
              <w:spacing w:after="0"/>
              <w:jc w:val="center"/>
              <w:rPr>
                <w:rFonts w:ascii="Times New Roman" w:hAnsi="Times New Roman"/>
                <w:sz w:val="24"/>
                <w:szCs w:val="24"/>
              </w:rPr>
            </w:pPr>
            <w:r w:rsidRPr="006B417E">
              <w:rPr>
                <w:rFonts w:ascii="Times New Roman" w:hAnsi="Times New Roman"/>
                <w:sz w:val="24"/>
                <w:szCs w:val="24"/>
              </w:rPr>
              <w:t>5</w:t>
            </w:r>
          </w:p>
        </w:tc>
        <w:tc>
          <w:tcPr>
            <w:tcW w:w="1275" w:type="dxa"/>
            <w:tcBorders>
              <w:top w:val="nil"/>
              <w:left w:val="nil"/>
              <w:bottom w:val="single" w:sz="4" w:space="0" w:color="auto"/>
              <w:right w:val="single" w:sz="4" w:space="0" w:color="auto"/>
            </w:tcBorders>
            <w:noWrap/>
            <w:vAlign w:val="center"/>
            <w:hideMark/>
          </w:tcPr>
          <w:p w14:paraId="27548F48" w14:textId="77777777" w:rsidR="00D0647E" w:rsidRPr="006B417E" w:rsidRDefault="00D0647E" w:rsidP="009E728B">
            <w:pPr>
              <w:spacing w:after="0"/>
              <w:jc w:val="center"/>
              <w:rPr>
                <w:rFonts w:ascii="Times New Roman" w:hAnsi="Times New Roman"/>
                <w:sz w:val="24"/>
                <w:szCs w:val="24"/>
              </w:rPr>
            </w:pPr>
            <w:r w:rsidRPr="006B417E">
              <w:rPr>
                <w:rFonts w:ascii="Times New Roman" w:hAnsi="Times New Roman"/>
                <w:sz w:val="24"/>
                <w:szCs w:val="24"/>
              </w:rPr>
              <w:t>57</w:t>
            </w:r>
          </w:p>
        </w:tc>
      </w:tr>
      <w:tr w:rsidR="00D0647E" w14:paraId="1C19D775" w14:textId="77777777" w:rsidTr="00527F5A">
        <w:trPr>
          <w:trHeight w:val="420"/>
          <w:jc w:val="center"/>
        </w:trPr>
        <w:tc>
          <w:tcPr>
            <w:tcW w:w="1276" w:type="dxa"/>
            <w:tcBorders>
              <w:top w:val="nil"/>
              <w:left w:val="single" w:sz="4" w:space="0" w:color="auto"/>
              <w:bottom w:val="single" w:sz="4" w:space="0" w:color="auto"/>
              <w:right w:val="single" w:sz="4" w:space="0" w:color="auto"/>
            </w:tcBorders>
            <w:noWrap/>
            <w:vAlign w:val="center"/>
            <w:hideMark/>
          </w:tcPr>
          <w:p w14:paraId="727FE280" w14:textId="77777777" w:rsidR="00D0647E" w:rsidRPr="006B417E" w:rsidRDefault="00D0647E" w:rsidP="009E728B">
            <w:pPr>
              <w:spacing w:after="0"/>
              <w:rPr>
                <w:rFonts w:ascii="Times New Roman" w:hAnsi="Times New Roman"/>
                <w:sz w:val="24"/>
                <w:szCs w:val="24"/>
              </w:rPr>
            </w:pPr>
            <w:r w:rsidRPr="006B417E">
              <w:rPr>
                <w:rFonts w:ascii="Times New Roman" w:hAnsi="Times New Roman"/>
                <w:sz w:val="24"/>
                <w:szCs w:val="24"/>
              </w:rPr>
              <w:t>Május</w:t>
            </w:r>
          </w:p>
        </w:tc>
        <w:tc>
          <w:tcPr>
            <w:tcW w:w="992" w:type="dxa"/>
            <w:tcBorders>
              <w:top w:val="nil"/>
              <w:left w:val="nil"/>
              <w:bottom w:val="single" w:sz="4" w:space="0" w:color="auto"/>
              <w:right w:val="single" w:sz="4" w:space="0" w:color="auto"/>
            </w:tcBorders>
            <w:noWrap/>
            <w:vAlign w:val="center"/>
          </w:tcPr>
          <w:p w14:paraId="2F2131ED" w14:textId="77777777" w:rsidR="00D0647E" w:rsidRPr="006B417E" w:rsidRDefault="00D0647E" w:rsidP="009E728B">
            <w:pPr>
              <w:spacing w:after="0"/>
              <w:jc w:val="center"/>
              <w:rPr>
                <w:rFonts w:ascii="Times New Roman" w:hAnsi="Times New Roman"/>
                <w:sz w:val="24"/>
                <w:szCs w:val="24"/>
              </w:rPr>
            </w:pPr>
          </w:p>
        </w:tc>
        <w:tc>
          <w:tcPr>
            <w:tcW w:w="993" w:type="dxa"/>
            <w:tcBorders>
              <w:top w:val="nil"/>
              <w:left w:val="nil"/>
              <w:bottom w:val="single" w:sz="4" w:space="0" w:color="auto"/>
              <w:right w:val="single" w:sz="4" w:space="0" w:color="auto"/>
            </w:tcBorders>
            <w:noWrap/>
            <w:vAlign w:val="center"/>
          </w:tcPr>
          <w:p w14:paraId="27851A74" w14:textId="77777777" w:rsidR="00D0647E" w:rsidRPr="006B417E" w:rsidRDefault="00D0647E" w:rsidP="009E728B">
            <w:pPr>
              <w:spacing w:after="0"/>
              <w:jc w:val="center"/>
              <w:rPr>
                <w:rFonts w:ascii="Times New Roman" w:hAnsi="Times New Roman"/>
                <w:sz w:val="24"/>
                <w:szCs w:val="24"/>
              </w:rPr>
            </w:pPr>
          </w:p>
        </w:tc>
        <w:tc>
          <w:tcPr>
            <w:tcW w:w="992" w:type="dxa"/>
            <w:tcBorders>
              <w:top w:val="nil"/>
              <w:left w:val="nil"/>
              <w:bottom w:val="single" w:sz="4" w:space="0" w:color="auto"/>
              <w:right w:val="single" w:sz="4" w:space="0" w:color="auto"/>
            </w:tcBorders>
            <w:noWrap/>
            <w:vAlign w:val="center"/>
            <w:hideMark/>
          </w:tcPr>
          <w:p w14:paraId="3854A750" w14:textId="77777777" w:rsidR="00D0647E" w:rsidRPr="006B417E" w:rsidRDefault="00D0647E" w:rsidP="009E728B">
            <w:pPr>
              <w:spacing w:after="0"/>
              <w:jc w:val="center"/>
              <w:rPr>
                <w:rFonts w:ascii="Times New Roman" w:hAnsi="Times New Roman"/>
                <w:sz w:val="24"/>
                <w:szCs w:val="24"/>
              </w:rPr>
            </w:pPr>
            <w:r w:rsidRPr="006B417E">
              <w:rPr>
                <w:rFonts w:ascii="Times New Roman" w:hAnsi="Times New Roman"/>
                <w:sz w:val="24"/>
                <w:szCs w:val="24"/>
              </w:rPr>
              <w:t>4</w:t>
            </w:r>
          </w:p>
        </w:tc>
        <w:tc>
          <w:tcPr>
            <w:tcW w:w="2127" w:type="dxa"/>
            <w:tcBorders>
              <w:top w:val="nil"/>
              <w:left w:val="nil"/>
              <w:bottom w:val="single" w:sz="4" w:space="0" w:color="auto"/>
              <w:right w:val="single" w:sz="4" w:space="0" w:color="auto"/>
            </w:tcBorders>
            <w:noWrap/>
            <w:vAlign w:val="center"/>
            <w:hideMark/>
          </w:tcPr>
          <w:p w14:paraId="22A3735E" w14:textId="77777777" w:rsidR="00D0647E" w:rsidRPr="006B417E" w:rsidRDefault="00D0647E" w:rsidP="009E728B">
            <w:pPr>
              <w:spacing w:after="0"/>
              <w:jc w:val="center"/>
              <w:rPr>
                <w:rFonts w:ascii="Times New Roman" w:hAnsi="Times New Roman"/>
                <w:sz w:val="24"/>
                <w:szCs w:val="24"/>
              </w:rPr>
            </w:pPr>
            <w:r w:rsidRPr="006B417E">
              <w:rPr>
                <w:rFonts w:ascii="Times New Roman" w:hAnsi="Times New Roman"/>
                <w:sz w:val="24"/>
                <w:szCs w:val="24"/>
              </w:rPr>
              <w:t>5</w:t>
            </w:r>
          </w:p>
        </w:tc>
        <w:tc>
          <w:tcPr>
            <w:tcW w:w="1275" w:type="dxa"/>
            <w:tcBorders>
              <w:top w:val="nil"/>
              <w:left w:val="nil"/>
              <w:bottom w:val="single" w:sz="4" w:space="0" w:color="auto"/>
              <w:right w:val="single" w:sz="4" w:space="0" w:color="auto"/>
            </w:tcBorders>
            <w:noWrap/>
            <w:vAlign w:val="center"/>
            <w:hideMark/>
          </w:tcPr>
          <w:p w14:paraId="738DA5AD" w14:textId="77777777" w:rsidR="00D0647E" w:rsidRPr="006B417E" w:rsidRDefault="00D0647E" w:rsidP="009E728B">
            <w:pPr>
              <w:spacing w:after="0"/>
              <w:jc w:val="center"/>
              <w:rPr>
                <w:rFonts w:ascii="Times New Roman" w:hAnsi="Times New Roman"/>
                <w:sz w:val="24"/>
                <w:szCs w:val="24"/>
              </w:rPr>
            </w:pPr>
            <w:r w:rsidRPr="006B417E">
              <w:rPr>
                <w:rFonts w:ascii="Times New Roman" w:hAnsi="Times New Roman"/>
                <w:sz w:val="24"/>
                <w:szCs w:val="24"/>
              </w:rPr>
              <w:t>56</w:t>
            </w:r>
          </w:p>
        </w:tc>
      </w:tr>
      <w:tr w:rsidR="00D0647E" w14:paraId="6CC6B664" w14:textId="77777777" w:rsidTr="00527F5A">
        <w:trPr>
          <w:trHeight w:val="405"/>
          <w:jc w:val="center"/>
        </w:trPr>
        <w:tc>
          <w:tcPr>
            <w:tcW w:w="1276" w:type="dxa"/>
            <w:tcBorders>
              <w:top w:val="nil"/>
              <w:left w:val="single" w:sz="4" w:space="0" w:color="auto"/>
              <w:bottom w:val="single" w:sz="4" w:space="0" w:color="auto"/>
              <w:right w:val="single" w:sz="4" w:space="0" w:color="auto"/>
            </w:tcBorders>
            <w:noWrap/>
            <w:vAlign w:val="center"/>
            <w:hideMark/>
          </w:tcPr>
          <w:p w14:paraId="266B75DA" w14:textId="77777777" w:rsidR="00D0647E" w:rsidRPr="006B417E" w:rsidRDefault="00D0647E" w:rsidP="009E728B">
            <w:pPr>
              <w:spacing w:after="0"/>
              <w:rPr>
                <w:rFonts w:ascii="Times New Roman" w:hAnsi="Times New Roman"/>
                <w:sz w:val="24"/>
                <w:szCs w:val="24"/>
              </w:rPr>
            </w:pPr>
            <w:r w:rsidRPr="006B417E">
              <w:rPr>
                <w:rFonts w:ascii="Times New Roman" w:hAnsi="Times New Roman"/>
                <w:sz w:val="24"/>
                <w:szCs w:val="24"/>
              </w:rPr>
              <w:t>Június</w:t>
            </w:r>
          </w:p>
        </w:tc>
        <w:tc>
          <w:tcPr>
            <w:tcW w:w="992" w:type="dxa"/>
            <w:tcBorders>
              <w:top w:val="nil"/>
              <w:left w:val="nil"/>
              <w:bottom w:val="single" w:sz="4" w:space="0" w:color="auto"/>
              <w:right w:val="single" w:sz="4" w:space="0" w:color="auto"/>
            </w:tcBorders>
            <w:noWrap/>
            <w:vAlign w:val="center"/>
          </w:tcPr>
          <w:p w14:paraId="0394F794" w14:textId="77777777" w:rsidR="00D0647E" w:rsidRPr="006B417E" w:rsidRDefault="00D0647E" w:rsidP="009E728B">
            <w:pPr>
              <w:spacing w:after="0"/>
              <w:jc w:val="center"/>
              <w:rPr>
                <w:rFonts w:ascii="Times New Roman" w:hAnsi="Times New Roman"/>
                <w:sz w:val="24"/>
                <w:szCs w:val="24"/>
              </w:rPr>
            </w:pPr>
          </w:p>
        </w:tc>
        <w:tc>
          <w:tcPr>
            <w:tcW w:w="993" w:type="dxa"/>
            <w:tcBorders>
              <w:top w:val="nil"/>
              <w:left w:val="nil"/>
              <w:bottom w:val="single" w:sz="4" w:space="0" w:color="auto"/>
              <w:right w:val="single" w:sz="4" w:space="0" w:color="auto"/>
            </w:tcBorders>
            <w:noWrap/>
            <w:vAlign w:val="center"/>
          </w:tcPr>
          <w:p w14:paraId="04EA91E8" w14:textId="77777777" w:rsidR="00D0647E" w:rsidRPr="006B417E" w:rsidRDefault="00D0647E" w:rsidP="009E728B">
            <w:pPr>
              <w:spacing w:after="0"/>
              <w:jc w:val="center"/>
              <w:rPr>
                <w:rFonts w:ascii="Times New Roman" w:hAnsi="Times New Roman"/>
                <w:sz w:val="24"/>
                <w:szCs w:val="24"/>
              </w:rPr>
            </w:pPr>
          </w:p>
        </w:tc>
        <w:tc>
          <w:tcPr>
            <w:tcW w:w="992" w:type="dxa"/>
            <w:tcBorders>
              <w:top w:val="nil"/>
              <w:left w:val="nil"/>
              <w:bottom w:val="single" w:sz="4" w:space="0" w:color="auto"/>
              <w:right w:val="single" w:sz="4" w:space="0" w:color="auto"/>
            </w:tcBorders>
            <w:noWrap/>
            <w:vAlign w:val="center"/>
            <w:hideMark/>
          </w:tcPr>
          <w:p w14:paraId="35EC1A0B" w14:textId="77777777" w:rsidR="00D0647E" w:rsidRPr="006B417E" w:rsidRDefault="00D0647E" w:rsidP="009E728B">
            <w:pPr>
              <w:spacing w:after="0"/>
              <w:jc w:val="center"/>
              <w:rPr>
                <w:rFonts w:ascii="Times New Roman" w:hAnsi="Times New Roman"/>
                <w:sz w:val="24"/>
                <w:szCs w:val="24"/>
              </w:rPr>
            </w:pPr>
            <w:r w:rsidRPr="006B417E">
              <w:rPr>
                <w:rFonts w:ascii="Times New Roman" w:hAnsi="Times New Roman"/>
                <w:sz w:val="24"/>
                <w:szCs w:val="24"/>
              </w:rPr>
              <w:t>0</w:t>
            </w:r>
          </w:p>
        </w:tc>
        <w:tc>
          <w:tcPr>
            <w:tcW w:w="2127" w:type="dxa"/>
            <w:tcBorders>
              <w:top w:val="nil"/>
              <w:left w:val="nil"/>
              <w:bottom w:val="single" w:sz="4" w:space="0" w:color="auto"/>
              <w:right w:val="single" w:sz="4" w:space="0" w:color="auto"/>
            </w:tcBorders>
            <w:noWrap/>
            <w:vAlign w:val="center"/>
            <w:hideMark/>
          </w:tcPr>
          <w:p w14:paraId="3DAFEAA4" w14:textId="77777777" w:rsidR="00D0647E" w:rsidRPr="006B417E" w:rsidRDefault="00D0647E" w:rsidP="009E728B">
            <w:pPr>
              <w:spacing w:after="0"/>
              <w:jc w:val="center"/>
              <w:rPr>
                <w:rFonts w:ascii="Times New Roman" w:hAnsi="Times New Roman"/>
                <w:sz w:val="24"/>
                <w:szCs w:val="24"/>
              </w:rPr>
            </w:pPr>
            <w:r w:rsidRPr="006B417E">
              <w:rPr>
                <w:rFonts w:ascii="Times New Roman" w:hAnsi="Times New Roman"/>
                <w:sz w:val="24"/>
                <w:szCs w:val="24"/>
              </w:rPr>
              <w:t>6</w:t>
            </w:r>
          </w:p>
        </w:tc>
        <w:tc>
          <w:tcPr>
            <w:tcW w:w="1275" w:type="dxa"/>
            <w:tcBorders>
              <w:top w:val="nil"/>
              <w:left w:val="nil"/>
              <w:bottom w:val="single" w:sz="4" w:space="0" w:color="auto"/>
              <w:right w:val="single" w:sz="4" w:space="0" w:color="auto"/>
            </w:tcBorders>
            <w:noWrap/>
            <w:vAlign w:val="center"/>
            <w:hideMark/>
          </w:tcPr>
          <w:p w14:paraId="20C97CD5" w14:textId="77777777" w:rsidR="00D0647E" w:rsidRPr="006B417E" w:rsidRDefault="00D0647E" w:rsidP="009E728B">
            <w:pPr>
              <w:spacing w:after="0"/>
              <w:jc w:val="center"/>
              <w:rPr>
                <w:rFonts w:ascii="Times New Roman" w:hAnsi="Times New Roman"/>
                <w:sz w:val="24"/>
                <w:szCs w:val="24"/>
              </w:rPr>
            </w:pPr>
            <w:r w:rsidRPr="006B417E">
              <w:rPr>
                <w:rFonts w:ascii="Times New Roman" w:hAnsi="Times New Roman"/>
                <w:sz w:val="24"/>
                <w:szCs w:val="24"/>
              </w:rPr>
              <w:t>66</w:t>
            </w:r>
          </w:p>
        </w:tc>
      </w:tr>
      <w:tr w:rsidR="00D0647E" w14:paraId="24F915CD" w14:textId="77777777" w:rsidTr="00527F5A">
        <w:trPr>
          <w:trHeight w:val="420"/>
          <w:jc w:val="center"/>
        </w:trPr>
        <w:tc>
          <w:tcPr>
            <w:tcW w:w="1276" w:type="dxa"/>
            <w:tcBorders>
              <w:top w:val="nil"/>
              <w:left w:val="single" w:sz="4" w:space="0" w:color="auto"/>
              <w:bottom w:val="single" w:sz="4" w:space="0" w:color="auto"/>
              <w:right w:val="single" w:sz="4" w:space="0" w:color="auto"/>
            </w:tcBorders>
            <w:noWrap/>
            <w:vAlign w:val="center"/>
            <w:hideMark/>
          </w:tcPr>
          <w:p w14:paraId="1E501151" w14:textId="77777777" w:rsidR="00D0647E" w:rsidRPr="006B417E" w:rsidRDefault="00D0647E" w:rsidP="009E728B">
            <w:pPr>
              <w:spacing w:after="0"/>
              <w:rPr>
                <w:rFonts w:ascii="Times New Roman" w:hAnsi="Times New Roman"/>
                <w:sz w:val="24"/>
                <w:szCs w:val="24"/>
              </w:rPr>
            </w:pPr>
            <w:r w:rsidRPr="006B417E">
              <w:rPr>
                <w:rFonts w:ascii="Times New Roman" w:hAnsi="Times New Roman"/>
                <w:sz w:val="24"/>
                <w:szCs w:val="24"/>
              </w:rPr>
              <w:t>Július</w:t>
            </w:r>
          </w:p>
        </w:tc>
        <w:tc>
          <w:tcPr>
            <w:tcW w:w="992" w:type="dxa"/>
            <w:tcBorders>
              <w:top w:val="nil"/>
              <w:left w:val="nil"/>
              <w:bottom w:val="single" w:sz="4" w:space="0" w:color="auto"/>
              <w:right w:val="single" w:sz="4" w:space="0" w:color="auto"/>
            </w:tcBorders>
            <w:noWrap/>
            <w:vAlign w:val="center"/>
          </w:tcPr>
          <w:p w14:paraId="00B514FD" w14:textId="77777777" w:rsidR="00D0647E" w:rsidRPr="006B417E" w:rsidRDefault="00D0647E" w:rsidP="009E728B">
            <w:pPr>
              <w:spacing w:after="0"/>
              <w:jc w:val="center"/>
              <w:rPr>
                <w:rFonts w:ascii="Times New Roman" w:hAnsi="Times New Roman"/>
                <w:sz w:val="24"/>
                <w:szCs w:val="24"/>
              </w:rPr>
            </w:pPr>
          </w:p>
        </w:tc>
        <w:tc>
          <w:tcPr>
            <w:tcW w:w="993" w:type="dxa"/>
            <w:tcBorders>
              <w:top w:val="nil"/>
              <w:left w:val="nil"/>
              <w:bottom w:val="single" w:sz="4" w:space="0" w:color="auto"/>
              <w:right w:val="single" w:sz="4" w:space="0" w:color="auto"/>
            </w:tcBorders>
            <w:noWrap/>
            <w:vAlign w:val="center"/>
          </w:tcPr>
          <w:p w14:paraId="3DF2E91B" w14:textId="77777777" w:rsidR="00D0647E" w:rsidRPr="006B417E" w:rsidRDefault="00D0647E" w:rsidP="009E728B">
            <w:pPr>
              <w:spacing w:after="0"/>
              <w:jc w:val="center"/>
              <w:rPr>
                <w:rFonts w:ascii="Times New Roman" w:hAnsi="Times New Roman"/>
                <w:sz w:val="24"/>
                <w:szCs w:val="24"/>
              </w:rPr>
            </w:pPr>
          </w:p>
        </w:tc>
        <w:tc>
          <w:tcPr>
            <w:tcW w:w="992" w:type="dxa"/>
            <w:tcBorders>
              <w:top w:val="nil"/>
              <w:left w:val="nil"/>
              <w:bottom w:val="single" w:sz="4" w:space="0" w:color="auto"/>
              <w:right w:val="single" w:sz="4" w:space="0" w:color="auto"/>
            </w:tcBorders>
            <w:noWrap/>
            <w:vAlign w:val="center"/>
            <w:hideMark/>
          </w:tcPr>
          <w:p w14:paraId="2AE57752" w14:textId="77777777" w:rsidR="00D0647E" w:rsidRPr="006B417E" w:rsidRDefault="00D0647E" w:rsidP="009E728B">
            <w:pPr>
              <w:spacing w:after="0"/>
              <w:jc w:val="center"/>
              <w:rPr>
                <w:rFonts w:ascii="Times New Roman" w:hAnsi="Times New Roman"/>
                <w:sz w:val="24"/>
                <w:szCs w:val="24"/>
              </w:rPr>
            </w:pPr>
            <w:r w:rsidRPr="006B417E">
              <w:rPr>
                <w:rFonts w:ascii="Times New Roman" w:hAnsi="Times New Roman"/>
                <w:sz w:val="24"/>
                <w:szCs w:val="24"/>
              </w:rPr>
              <w:t>1</w:t>
            </w:r>
          </w:p>
        </w:tc>
        <w:tc>
          <w:tcPr>
            <w:tcW w:w="2127" w:type="dxa"/>
            <w:tcBorders>
              <w:top w:val="nil"/>
              <w:left w:val="nil"/>
              <w:bottom w:val="single" w:sz="4" w:space="0" w:color="auto"/>
              <w:right w:val="single" w:sz="4" w:space="0" w:color="auto"/>
            </w:tcBorders>
            <w:noWrap/>
            <w:vAlign w:val="center"/>
            <w:hideMark/>
          </w:tcPr>
          <w:p w14:paraId="401F40CF" w14:textId="77777777" w:rsidR="00D0647E" w:rsidRPr="006B417E" w:rsidRDefault="00D0647E" w:rsidP="009E728B">
            <w:pPr>
              <w:spacing w:after="0"/>
              <w:jc w:val="center"/>
              <w:rPr>
                <w:rFonts w:ascii="Times New Roman" w:hAnsi="Times New Roman"/>
                <w:sz w:val="24"/>
                <w:szCs w:val="24"/>
              </w:rPr>
            </w:pPr>
            <w:r w:rsidRPr="006B417E">
              <w:rPr>
                <w:rFonts w:ascii="Times New Roman" w:hAnsi="Times New Roman"/>
                <w:sz w:val="24"/>
                <w:szCs w:val="24"/>
              </w:rPr>
              <w:t>3</w:t>
            </w:r>
          </w:p>
        </w:tc>
        <w:tc>
          <w:tcPr>
            <w:tcW w:w="1275" w:type="dxa"/>
            <w:tcBorders>
              <w:top w:val="nil"/>
              <w:left w:val="nil"/>
              <w:bottom w:val="single" w:sz="4" w:space="0" w:color="auto"/>
              <w:right w:val="single" w:sz="4" w:space="0" w:color="auto"/>
            </w:tcBorders>
            <w:noWrap/>
            <w:vAlign w:val="center"/>
            <w:hideMark/>
          </w:tcPr>
          <w:p w14:paraId="0A060BA3" w14:textId="77777777" w:rsidR="00D0647E" w:rsidRPr="006B417E" w:rsidRDefault="00D0647E" w:rsidP="009E728B">
            <w:pPr>
              <w:spacing w:after="0"/>
              <w:jc w:val="center"/>
              <w:rPr>
                <w:rFonts w:ascii="Times New Roman" w:hAnsi="Times New Roman"/>
                <w:sz w:val="24"/>
                <w:szCs w:val="24"/>
              </w:rPr>
            </w:pPr>
            <w:r w:rsidRPr="006B417E">
              <w:rPr>
                <w:rFonts w:ascii="Times New Roman" w:hAnsi="Times New Roman"/>
                <w:sz w:val="24"/>
                <w:szCs w:val="24"/>
              </w:rPr>
              <w:t>57</w:t>
            </w:r>
          </w:p>
        </w:tc>
      </w:tr>
      <w:tr w:rsidR="00D0647E" w14:paraId="3B527897" w14:textId="77777777" w:rsidTr="00527F5A">
        <w:trPr>
          <w:trHeight w:val="435"/>
          <w:jc w:val="center"/>
        </w:trPr>
        <w:tc>
          <w:tcPr>
            <w:tcW w:w="1276" w:type="dxa"/>
            <w:tcBorders>
              <w:top w:val="nil"/>
              <w:left w:val="single" w:sz="4" w:space="0" w:color="auto"/>
              <w:bottom w:val="single" w:sz="4" w:space="0" w:color="auto"/>
              <w:right w:val="single" w:sz="4" w:space="0" w:color="auto"/>
            </w:tcBorders>
            <w:noWrap/>
            <w:vAlign w:val="center"/>
            <w:hideMark/>
          </w:tcPr>
          <w:p w14:paraId="02C62C0C" w14:textId="77777777" w:rsidR="00D0647E" w:rsidRPr="006B417E" w:rsidRDefault="00D0647E" w:rsidP="009E728B">
            <w:pPr>
              <w:spacing w:after="0"/>
              <w:rPr>
                <w:rFonts w:ascii="Times New Roman" w:hAnsi="Times New Roman"/>
                <w:sz w:val="24"/>
                <w:szCs w:val="24"/>
              </w:rPr>
            </w:pPr>
            <w:r w:rsidRPr="006B417E">
              <w:rPr>
                <w:rFonts w:ascii="Times New Roman" w:hAnsi="Times New Roman"/>
                <w:sz w:val="24"/>
                <w:szCs w:val="24"/>
              </w:rPr>
              <w:t>Augusztus</w:t>
            </w:r>
          </w:p>
        </w:tc>
        <w:tc>
          <w:tcPr>
            <w:tcW w:w="992" w:type="dxa"/>
            <w:tcBorders>
              <w:top w:val="nil"/>
              <w:left w:val="nil"/>
              <w:bottom w:val="single" w:sz="4" w:space="0" w:color="auto"/>
              <w:right w:val="single" w:sz="4" w:space="0" w:color="auto"/>
            </w:tcBorders>
            <w:noWrap/>
            <w:vAlign w:val="center"/>
            <w:hideMark/>
          </w:tcPr>
          <w:p w14:paraId="07948248" w14:textId="77777777" w:rsidR="00D0647E" w:rsidRPr="006B417E" w:rsidRDefault="00D0647E" w:rsidP="009E728B">
            <w:pPr>
              <w:spacing w:after="0"/>
              <w:jc w:val="center"/>
              <w:rPr>
                <w:rFonts w:ascii="Times New Roman" w:hAnsi="Times New Roman"/>
                <w:sz w:val="24"/>
                <w:szCs w:val="24"/>
              </w:rPr>
            </w:pPr>
            <w:r w:rsidRPr="006B417E">
              <w:rPr>
                <w:rFonts w:ascii="Times New Roman" w:hAnsi="Times New Roman"/>
                <w:sz w:val="24"/>
                <w:szCs w:val="24"/>
              </w:rPr>
              <w:t>1</w:t>
            </w:r>
          </w:p>
        </w:tc>
        <w:tc>
          <w:tcPr>
            <w:tcW w:w="993" w:type="dxa"/>
            <w:tcBorders>
              <w:top w:val="nil"/>
              <w:left w:val="nil"/>
              <w:bottom w:val="single" w:sz="4" w:space="0" w:color="auto"/>
              <w:right w:val="single" w:sz="4" w:space="0" w:color="auto"/>
            </w:tcBorders>
            <w:noWrap/>
            <w:vAlign w:val="center"/>
            <w:hideMark/>
          </w:tcPr>
          <w:p w14:paraId="6756C74B" w14:textId="77777777" w:rsidR="00D0647E" w:rsidRPr="006B417E" w:rsidRDefault="00D0647E" w:rsidP="009E728B">
            <w:pPr>
              <w:spacing w:after="0"/>
              <w:jc w:val="center"/>
              <w:rPr>
                <w:rFonts w:ascii="Times New Roman" w:hAnsi="Times New Roman"/>
                <w:sz w:val="24"/>
                <w:szCs w:val="24"/>
              </w:rPr>
            </w:pPr>
            <w:r w:rsidRPr="006B417E">
              <w:rPr>
                <w:rFonts w:ascii="Times New Roman" w:hAnsi="Times New Roman"/>
                <w:sz w:val="24"/>
                <w:szCs w:val="24"/>
              </w:rPr>
              <w:t>1</w:t>
            </w:r>
          </w:p>
        </w:tc>
        <w:tc>
          <w:tcPr>
            <w:tcW w:w="992" w:type="dxa"/>
            <w:tcBorders>
              <w:top w:val="nil"/>
              <w:left w:val="nil"/>
              <w:bottom w:val="single" w:sz="4" w:space="0" w:color="auto"/>
              <w:right w:val="single" w:sz="4" w:space="0" w:color="auto"/>
            </w:tcBorders>
            <w:noWrap/>
            <w:vAlign w:val="center"/>
            <w:hideMark/>
          </w:tcPr>
          <w:p w14:paraId="07286F7E" w14:textId="77777777" w:rsidR="00D0647E" w:rsidRPr="006B417E" w:rsidRDefault="00D0647E" w:rsidP="009E728B">
            <w:pPr>
              <w:spacing w:after="0"/>
              <w:jc w:val="center"/>
              <w:rPr>
                <w:rFonts w:ascii="Times New Roman" w:hAnsi="Times New Roman"/>
                <w:sz w:val="24"/>
                <w:szCs w:val="24"/>
              </w:rPr>
            </w:pPr>
            <w:r w:rsidRPr="006B417E">
              <w:rPr>
                <w:rFonts w:ascii="Times New Roman" w:hAnsi="Times New Roman"/>
                <w:sz w:val="24"/>
                <w:szCs w:val="24"/>
              </w:rPr>
              <w:t>3</w:t>
            </w:r>
          </w:p>
        </w:tc>
        <w:tc>
          <w:tcPr>
            <w:tcW w:w="2127" w:type="dxa"/>
            <w:tcBorders>
              <w:top w:val="nil"/>
              <w:left w:val="nil"/>
              <w:bottom w:val="single" w:sz="4" w:space="0" w:color="auto"/>
              <w:right w:val="single" w:sz="4" w:space="0" w:color="auto"/>
            </w:tcBorders>
            <w:noWrap/>
            <w:vAlign w:val="center"/>
            <w:hideMark/>
          </w:tcPr>
          <w:p w14:paraId="3549E481" w14:textId="77777777" w:rsidR="00D0647E" w:rsidRPr="006B417E" w:rsidRDefault="00D0647E" w:rsidP="009E728B">
            <w:pPr>
              <w:spacing w:after="0"/>
              <w:jc w:val="center"/>
              <w:rPr>
                <w:rFonts w:ascii="Times New Roman" w:hAnsi="Times New Roman"/>
                <w:sz w:val="24"/>
                <w:szCs w:val="24"/>
              </w:rPr>
            </w:pPr>
            <w:r w:rsidRPr="006B417E">
              <w:rPr>
                <w:rFonts w:ascii="Times New Roman" w:hAnsi="Times New Roman"/>
                <w:sz w:val="24"/>
                <w:szCs w:val="24"/>
              </w:rPr>
              <w:t>4</w:t>
            </w:r>
          </w:p>
        </w:tc>
        <w:tc>
          <w:tcPr>
            <w:tcW w:w="1275" w:type="dxa"/>
            <w:tcBorders>
              <w:top w:val="nil"/>
              <w:left w:val="nil"/>
              <w:bottom w:val="single" w:sz="4" w:space="0" w:color="auto"/>
              <w:right w:val="single" w:sz="4" w:space="0" w:color="auto"/>
            </w:tcBorders>
            <w:noWrap/>
            <w:vAlign w:val="center"/>
            <w:hideMark/>
          </w:tcPr>
          <w:p w14:paraId="6ECFF763" w14:textId="77777777" w:rsidR="00D0647E" w:rsidRPr="006B417E" w:rsidRDefault="00D0647E" w:rsidP="009E728B">
            <w:pPr>
              <w:spacing w:after="0"/>
              <w:jc w:val="center"/>
              <w:rPr>
                <w:rFonts w:ascii="Times New Roman" w:hAnsi="Times New Roman"/>
                <w:sz w:val="24"/>
                <w:szCs w:val="24"/>
              </w:rPr>
            </w:pPr>
            <w:r w:rsidRPr="006B417E">
              <w:rPr>
                <w:rFonts w:ascii="Times New Roman" w:hAnsi="Times New Roman"/>
                <w:sz w:val="24"/>
                <w:szCs w:val="24"/>
              </w:rPr>
              <w:t>72</w:t>
            </w:r>
          </w:p>
        </w:tc>
      </w:tr>
      <w:tr w:rsidR="00D0647E" w14:paraId="7A018C4E" w14:textId="77777777" w:rsidTr="00527F5A">
        <w:trPr>
          <w:trHeight w:val="420"/>
          <w:jc w:val="center"/>
        </w:trPr>
        <w:tc>
          <w:tcPr>
            <w:tcW w:w="1276" w:type="dxa"/>
            <w:tcBorders>
              <w:top w:val="nil"/>
              <w:left w:val="single" w:sz="4" w:space="0" w:color="auto"/>
              <w:bottom w:val="single" w:sz="4" w:space="0" w:color="auto"/>
              <w:right w:val="single" w:sz="4" w:space="0" w:color="auto"/>
            </w:tcBorders>
            <w:noWrap/>
            <w:vAlign w:val="center"/>
            <w:hideMark/>
          </w:tcPr>
          <w:p w14:paraId="65E91AC9" w14:textId="77777777" w:rsidR="00D0647E" w:rsidRPr="006B417E" w:rsidRDefault="00D0647E" w:rsidP="009E728B">
            <w:pPr>
              <w:spacing w:after="0"/>
              <w:rPr>
                <w:rFonts w:ascii="Times New Roman" w:hAnsi="Times New Roman"/>
                <w:sz w:val="24"/>
                <w:szCs w:val="24"/>
              </w:rPr>
            </w:pPr>
            <w:r w:rsidRPr="006B417E">
              <w:rPr>
                <w:rFonts w:ascii="Times New Roman" w:hAnsi="Times New Roman"/>
                <w:sz w:val="24"/>
                <w:szCs w:val="24"/>
              </w:rPr>
              <w:t>Szeptember</w:t>
            </w:r>
          </w:p>
        </w:tc>
        <w:tc>
          <w:tcPr>
            <w:tcW w:w="992" w:type="dxa"/>
            <w:tcBorders>
              <w:top w:val="nil"/>
              <w:left w:val="nil"/>
              <w:bottom w:val="single" w:sz="4" w:space="0" w:color="auto"/>
              <w:right w:val="single" w:sz="4" w:space="0" w:color="auto"/>
            </w:tcBorders>
            <w:noWrap/>
            <w:vAlign w:val="center"/>
          </w:tcPr>
          <w:p w14:paraId="3AB57A5F" w14:textId="77777777" w:rsidR="00D0647E" w:rsidRPr="006B417E" w:rsidRDefault="00D0647E" w:rsidP="009E728B">
            <w:pPr>
              <w:spacing w:after="0"/>
              <w:jc w:val="center"/>
              <w:rPr>
                <w:rFonts w:ascii="Times New Roman" w:hAnsi="Times New Roman"/>
                <w:sz w:val="24"/>
                <w:szCs w:val="24"/>
              </w:rPr>
            </w:pPr>
          </w:p>
        </w:tc>
        <w:tc>
          <w:tcPr>
            <w:tcW w:w="993" w:type="dxa"/>
            <w:tcBorders>
              <w:top w:val="nil"/>
              <w:left w:val="nil"/>
              <w:bottom w:val="single" w:sz="4" w:space="0" w:color="auto"/>
              <w:right w:val="single" w:sz="4" w:space="0" w:color="auto"/>
            </w:tcBorders>
            <w:noWrap/>
            <w:vAlign w:val="center"/>
          </w:tcPr>
          <w:p w14:paraId="5F2450D2" w14:textId="77777777" w:rsidR="00D0647E" w:rsidRPr="006B417E" w:rsidRDefault="00D0647E" w:rsidP="009E728B">
            <w:pPr>
              <w:spacing w:after="0"/>
              <w:jc w:val="center"/>
              <w:rPr>
                <w:rFonts w:ascii="Times New Roman" w:hAnsi="Times New Roman"/>
                <w:sz w:val="24"/>
                <w:szCs w:val="24"/>
              </w:rPr>
            </w:pPr>
          </w:p>
        </w:tc>
        <w:tc>
          <w:tcPr>
            <w:tcW w:w="992" w:type="dxa"/>
            <w:tcBorders>
              <w:top w:val="nil"/>
              <w:left w:val="nil"/>
              <w:bottom w:val="single" w:sz="4" w:space="0" w:color="auto"/>
              <w:right w:val="single" w:sz="4" w:space="0" w:color="auto"/>
            </w:tcBorders>
            <w:noWrap/>
            <w:vAlign w:val="center"/>
            <w:hideMark/>
          </w:tcPr>
          <w:p w14:paraId="0F3D7EFB" w14:textId="77777777" w:rsidR="00D0647E" w:rsidRPr="006B417E" w:rsidRDefault="00D0647E" w:rsidP="009E728B">
            <w:pPr>
              <w:spacing w:after="0"/>
              <w:jc w:val="center"/>
              <w:rPr>
                <w:rFonts w:ascii="Times New Roman" w:hAnsi="Times New Roman"/>
                <w:sz w:val="24"/>
                <w:szCs w:val="24"/>
              </w:rPr>
            </w:pPr>
            <w:r w:rsidRPr="006B417E">
              <w:rPr>
                <w:rFonts w:ascii="Times New Roman" w:hAnsi="Times New Roman"/>
                <w:sz w:val="24"/>
                <w:szCs w:val="24"/>
              </w:rPr>
              <w:t>0</w:t>
            </w:r>
          </w:p>
        </w:tc>
        <w:tc>
          <w:tcPr>
            <w:tcW w:w="2127" w:type="dxa"/>
            <w:tcBorders>
              <w:top w:val="nil"/>
              <w:left w:val="nil"/>
              <w:bottom w:val="single" w:sz="4" w:space="0" w:color="auto"/>
              <w:right w:val="single" w:sz="4" w:space="0" w:color="auto"/>
            </w:tcBorders>
            <w:noWrap/>
            <w:vAlign w:val="center"/>
            <w:hideMark/>
          </w:tcPr>
          <w:p w14:paraId="453D0BDF" w14:textId="77777777" w:rsidR="00D0647E" w:rsidRPr="006B417E" w:rsidRDefault="00D0647E" w:rsidP="009E728B">
            <w:pPr>
              <w:spacing w:after="0"/>
              <w:jc w:val="center"/>
              <w:rPr>
                <w:rFonts w:ascii="Times New Roman" w:hAnsi="Times New Roman"/>
                <w:sz w:val="24"/>
                <w:szCs w:val="24"/>
              </w:rPr>
            </w:pPr>
            <w:r w:rsidRPr="006B417E">
              <w:rPr>
                <w:rFonts w:ascii="Times New Roman" w:hAnsi="Times New Roman"/>
                <w:sz w:val="24"/>
                <w:szCs w:val="24"/>
              </w:rPr>
              <w:t>4</w:t>
            </w:r>
          </w:p>
        </w:tc>
        <w:tc>
          <w:tcPr>
            <w:tcW w:w="1275" w:type="dxa"/>
            <w:tcBorders>
              <w:top w:val="nil"/>
              <w:left w:val="nil"/>
              <w:bottom w:val="single" w:sz="4" w:space="0" w:color="auto"/>
              <w:right w:val="single" w:sz="4" w:space="0" w:color="auto"/>
            </w:tcBorders>
            <w:noWrap/>
            <w:vAlign w:val="center"/>
            <w:hideMark/>
          </w:tcPr>
          <w:p w14:paraId="51FD35B0" w14:textId="77777777" w:rsidR="00D0647E" w:rsidRPr="006B417E" w:rsidRDefault="00D0647E" w:rsidP="009E728B">
            <w:pPr>
              <w:spacing w:after="0"/>
              <w:jc w:val="center"/>
              <w:rPr>
                <w:rFonts w:ascii="Times New Roman" w:hAnsi="Times New Roman"/>
                <w:sz w:val="24"/>
                <w:szCs w:val="24"/>
              </w:rPr>
            </w:pPr>
            <w:r w:rsidRPr="006B417E">
              <w:rPr>
                <w:rFonts w:ascii="Times New Roman" w:hAnsi="Times New Roman"/>
                <w:sz w:val="24"/>
                <w:szCs w:val="24"/>
              </w:rPr>
              <w:t>61</w:t>
            </w:r>
          </w:p>
        </w:tc>
      </w:tr>
      <w:tr w:rsidR="00D0647E" w14:paraId="6E37B52B" w14:textId="77777777" w:rsidTr="00527F5A">
        <w:trPr>
          <w:trHeight w:val="420"/>
          <w:jc w:val="center"/>
        </w:trPr>
        <w:tc>
          <w:tcPr>
            <w:tcW w:w="1276" w:type="dxa"/>
            <w:tcBorders>
              <w:top w:val="nil"/>
              <w:left w:val="single" w:sz="4" w:space="0" w:color="auto"/>
              <w:bottom w:val="single" w:sz="4" w:space="0" w:color="auto"/>
              <w:right w:val="single" w:sz="4" w:space="0" w:color="auto"/>
            </w:tcBorders>
            <w:noWrap/>
            <w:vAlign w:val="center"/>
            <w:hideMark/>
          </w:tcPr>
          <w:p w14:paraId="287097B4" w14:textId="77777777" w:rsidR="00D0647E" w:rsidRPr="006B417E" w:rsidRDefault="00D0647E" w:rsidP="009E728B">
            <w:pPr>
              <w:spacing w:after="0"/>
              <w:rPr>
                <w:rFonts w:ascii="Times New Roman" w:hAnsi="Times New Roman"/>
                <w:sz w:val="24"/>
                <w:szCs w:val="24"/>
              </w:rPr>
            </w:pPr>
            <w:r w:rsidRPr="006B417E">
              <w:rPr>
                <w:rFonts w:ascii="Times New Roman" w:hAnsi="Times New Roman"/>
                <w:sz w:val="24"/>
                <w:szCs w:val="24"/>
              </w:rPr>
              <w:t>Október</w:t>
            </w:r>
          </w:p>
        </w:tc>
        <w:tc>
          <w:tcPr>
            <w:tcW w:w="992" w:type="dxa"/>
            <w:tcBorders>
              <w:top w:val="nil"/>
              <w:left w:val="nil"/>
              <w:bottom w:val="single" w:sz="4" w:space="0" w:color="auto"/>
              <w:right w:val="single" w:sz="4" w:space="0" w:color="auto"/>
            </w:tcBorders>
            <w:noWrap/>
            <w:vAlign w:val="center"/>
          </w:tcPr>
          <w:p w14:paraId="0278A88A" w14:textId="77777777" w:rsidR="00D0647E" w:rsidRPr="006B417E" w:rsidRDefault="00D0647E" w:rsidP="009E728B">
            <w:pPr>
              <w:spacing w:after="0"/>
              <w:jc w:val="center"/>
              <w:rPr>
                <w:rFonts w:ascii="Times New Roman" w:hAnsi="Times New Roman"/>
                <w:sz w:val="24"/>
                <w:szCs w:val="24"/>
              </w:rPr>
            </w:pPr>
          </w:p>
        </w:tc>
        <w:tc>
          <w:tcPr>
            <w:tcW w:w="993" w:type="dxa"/>
            <w:tcBorders>
              <w:top w:val="nil"/>
              <w:left w:val="nil"/>
              <w:bottom w:val="single" w:sz="4" w:space="0" w:color="auto"/>
              <w:right w:val="single" w:sz="4" w:space="0" w:color="auto"/>
            </w:tcBorders>
            <w:noWrap/>
            <w:vAlign w:val="center"/>
          </w:tcPr>
          <w:p w14:paraId="69E668EF" w14:textId="77777777" w:rsidR="00D0647E" w:rsidRPr="006B417E" w:rsidRDefault="00D0647E" w:rsidP="009E728B">
            <w:pPr>
              <w:spacing w:after="0"/>
              <w:jc w:val="center"/>
              <w:rPr>
                <w:rFonts w:ascii="Times New Roman" w:hAnsi="Times New Roman"/>
                <w:sz w:val="24"/>
                <w:szCs w:val="24"/>
              </w:rPr>
            </w:pPr>
          </w:p>
        </w:tc>
        <w:tc>
          <w:tcPr>
            <w:tcW w:w="992" w:type="dxa"/>
            <w:tcBorders>
              <w:top w:val="nil"/>
              <w:left w:val="nil"/>
              <w:bottom w:val="single" w:sz="4" w:space="0" w:color="auto"/>
              <w:right w:val="single" w:sz="4" w:space="0" w:color="auto"/>
            </w:tcBorders>
            <w:noWrap/>
            <w:vAlign w:val="center"/>
            <w:hideMark/>
          </w:tcPr>
          <w:p w14:paraId="47547883" w14:textId="77777777" w:rsidR="00D0647E" w:rsidRPr="006B417E" w:rsidRDefault="00D0647E" w:rsidP="009E728B">
            <w:pPr>
              <w:spacing w:after="0"/>
              <w:jc w:val="center"/>
              <w:rPr>
                <w:rFonts w:ascii="Times New Roman" w:hAnsi="Times New Roman"/>
                <w:sz w:val="24"/>
                <w:szCs w:val="24"/>
              </w:rPr>
            </w:pPr>
            <w:r w:rsidRPr="006B417E">
              <w:rPr>
                <w:rFonts w:ascii="Times New Roman" w:hAnsi="Times New Roman"/>
                <w:sz w:val="24"/>
                <w:szCs w:val="24"/>
              </w:rPr>
              <w:t>5</w:t>
            </w:r>
          </w:p>
        </w:tc>
        <w:tc>
          <w:tcPr>
            <w:tcW w:w="2127" w:type="dxa"/>
            <w:tcBorders>
              <w:top w:val="nil"/>
              <w:left w:val="nil"/>
              <w:bottom w:val="single" w:sz="4" w:space="0" w:color="auto"/>
              <w:right w:val="single" w:sz="4" w:space="0" w:color="auto"/>
            </w:tcBorders>
            <w:noWrap/>
            <w:vAlign w:val="center"/>
            <w:hideMark/>
          </w:tcPr>
          <w:p w14:paraId="0EA00259" w14:textId="77777777" w:rsidR="00D0647E" w:rsidRPr="006B417E" w:rsidRDefault="00D0647E" w:rsidP="009E728B">
            <w:pPr>
              <w:spacing w:after="0"/>
              <w:jc w:val="center"/>
              <w:rPr>
                <w:rFonts w:ascii="Times New Roman" w:hAnsi="Times New Roman"/>
                <w:sz w:val="24"/>
                <w:szCs w:val="24"/>
              </w:rPr>
            </w:pPr>
            <w:r w:rsidRPr="006B417E">
              <w:rPr>
                <w:rFonts w:ascii="Times New Roman" w:hAnsi="Times New Roman"/>
                <w:sz w:val="24"/>
                <w:szCs w:val="24"/>
              </w:rPr>
              <w:t>5</w:t>
            </w:r>
          </w:p>
        </w:tc>
        <w:tc>
          <w:tcPr>
            <w:tcW w:w="1275" w:type="dxa"/>
            <w:tcBorders>
              <w:top w:val="nil"/>
              <w:left w:val="nil"/>
              <w:bottom w:val="single" w:sz="4" w:space="0" w:color="auto"/>
              <w:right w:val="single" w:sz="4" w:space="0" w:color="auto"/>
            </w:tcBorders>
            <w:noWrap/>
            <w:vAlign w:val="center"/>
            <w:hideMark/>
          </w:tcPr>
          <w:p w14:paraId="2B86D21F" w14:textId="77777777" w:rsidR="00D0647E" w:rsidRPr="006B417E" w:rsidRDefault="00D0647E" w:rsidP="009E728B">
            <w:pPr>
              <w:spacing w:after="0"/>
              <w:jc w:val="center"/>
              <w:rPr>
                <w:rFonts w:ascii="Times New Roman" w:hAnsi="Times New Roman"/>
                <w:sz w:val="24"/>
                <w:szCs w:val="24"/>
              </w:rPr>
            </w:pPr>
            <w:r w:rsidRPr="006B417E">
              <w:rPr>
                <w:rFonts w:ascii="Times New Roman" w:hAnsi="Times New Roman"/>
                <w:sz w:val="24"/>
                <w:szCs w:val="24"/>
              </w:rPr>
              <w:t>42</w:t>
            </w:r>
          </w:p>
        </w:tc>
      </w:tr>
      <w:tr w:rsidR="00D0647E" w14:paraId="54490511" w14:textId="77777777" w:rsidTr="00527F5A">
        <w:trPr>
          <w:trHeight w:val="420"/>
          <w:jc w:val="center"/>
        </w:trPr>
        <w:tc>
          <w:tcPr>
            <w:tcW w:w="1276" w:type="dxa"/>
            <w:tcBorders>
              <w:top w:val="nil"/>
              <w:left w:val="single" w:sz="4" w:space="0" w:color="auto"/>
              <w:bottom w:val="single" w:sz="4" w:space="0" w:color="auto"/>
              <w:right w:val="single" w:sz="4" w:space="0" w:color="auto"/>
            </w:tcBorders>
            <w:noWrap/>
            <w:vAlign w:val="center"/>
            <w:hideMark/>
          </w:tcPr>
          <w:p w14:paraId="6A2E1E84" w14:textId="77777777" w:rsidR="00D0647E" w:rsidRPr="006B417E" w:rsidRDefault="00D0647E" w:rsidP="009E728B">
            <w:pPr>
              <w:spacing w:after="0"/>
              <w:rPr>
                <w:rFonts w:ascii="Times New Roman" w:hAnsi="Times New Roman"/>
                <w:sz w:val="24"/>
                <w:szCs w:val="24"/>
              </w:rPr>
            </w:pPr>
            <w:r w:rsidRPr="006B417E">
              <w:rPr>
                <w:rFonts w:ascii="Times New Roman" w:hAnsi="Times New Roman"/>
                <w:sz w:val="24"/>
                <w:szCs w:val="24"/>
              </w:rPr>
              <w:t>November</w:t>
            </w:r>
          </w:p>
        </w:tc>
        <w:tc>
          <w:tcPr>
            <w:tcW w:w="992" w:type="dxa"/>
            <w:tcBorders>
              <w:top w:val="nil"/>
              <w:left w:val="nil"/>
              <w:bottom w:val="single" w:sz="4" w:space="0" w:color="auto"/>
              <w:right w:val="single" w:sz="4" w:space="0" w:color="auto"/>
            </w:tcBorders>
            <w:noWrap/>
            <w:vAlign w:val="center"/>
          </w:tcPr>
          <w:p w14:paraId="06559D60" w14:textId="77777777" w:rsidR="00D0647E" w:rsidRPr="006B417E" w:rsidRDefault="00D0647E" w:rsidP="009E728B">
            <w:pPr>
              <w:spacing w:after="0"/>
              <w:jc w:val="center"/>
              <w:rPr>
                <w:rFonts w:ascii="Times New Roman" w:hAnsi="Times New Roman"/>
                <w:sz w:val="24"/>
                <w:szCs w:val="24"/>
              </w:rPr>
            </w:pPr>
          </w:p>
        </w:tc>
        <w:tc>
          <w:tcPr>
            <w:tcW w:w="993" w:type="dxa"/>
            <w:tcBorders>
              <w:top w:val="nil"/>
              <w:left w:val="nil"/>
              <w:bottom w:val="single" w:sz="4" w:space="0" w:color="auto"/>
              <w:right w:val="single" w:sz="4" w:space="0" w:color="auto"/>
            </w:tcBorders>
            <w:noWrap/>
            <w:vAlign w:val="center"/>
          </w:tcPr>
          <w:p w14:paraId="1D83232D" w14:textId="77777777" w:rsidR="00D0647E" w:rsidRPr="006B417E" w:rsidRDefault="00D0647E" w:rsidP="009E728B">
            <w:pPr>
              <w:spacing w:after="0"/>
              <w:jc w:val="center"/>
              <w:rPr>
                <w:rFonts w:ascii="Times New Roman" w:hAnsi="Times New Roman"/>
                <w:sz w:val="24"/>
                <w:szCs w:val="24"/>
              </w:rPr>
            </w:pPr>
          </w:p>
        </w:tc>
        <w:tc>
          <w:tcPr>
            <w:tcW w:w="992" w:type="dxa"/>
            <w:tcBorders>
              <w:top w:val="nil"/>
              <w:left w:val="nil"/>
              <w:bottom w:val="single" w:sz="4" w:space="0" w:color="auto"/>
              <w:right w:val="single" w:sz="4" w:space="0" w:color="auto"/>
            </w:tcBorders>
            <w:noWrap/>
            <w:vAlign w:val="center"/>
            <w:hideMark/>
          </w:tcPr>
          <w:p w14:paraId="4AE92AC5" w14:textId="77777777" w:rsidR="00D0647E" w:rsidRPr="006B417E" w:rsidRDefault="00D0647E" w:rsidP="009E728B">
            <w:pPr>
              <w:spacing w:after="0"/>
              <w:jc w:val="center"/>
              <w:rPr>
                <w:rFonts w:ascii="Times New Roman" w:hAnsi="Times New Roman"/>
                <w:sz w:val="24"/>
                <w:szCs w:val="24"/>
              </w:rPr>
            </w:pPr>
            <w:r w:rsidRPr="006B417E">
              <w:rPr>
                <w:rFonts w:ascii="Times New Roman" w:hAnsi="Times New Roman"/>
                <w:sz w:val="24"/>
                <w:szCs w:val="24"/>
              </w:rPr>
              <w:t>3</w:t>
            </w:r>
          </w:p>
        </w:tc>
        <w:tc>
          <w:tcPr>
            <w:tcW w:w="2127" w:type="dxa"/>
            <w:tcBorders>
              <w:top w:val="nil"/>
              <w:left w:val="nil"/>
              <w:bottom w:val="single" w:sz="4" w:space="0" w:color="auto"/>
              <w:right w:val="single" w:sz="4" w:space="0" w:color="auto"/>
            </w:tcBorders>
            <w:noWrap/>
            <w:vAlign w:val="center"/>
            <w:hideMark/>
          </w:tcPr>
          <w:p w14:paraId="6E1AB4F6" w14:textId="77777777" w:rsidR="00D0647E" w:rsidRPr="006B417E" w:rsidRDefault="00D0647E" w:rsidP="009E728B">
            <w:pPr>
              <w:spacing w:after="0"/>
              <w:jc w:val="center"/>
              <w:rPr>
                <w:rFonts w:ascii="Times New Roman" w:hAnsi="Times New Roman"/>
                <w:sz w:val="24"/>
                <w:szCs w:val="24"/>
              </w:rPr>
            </w:pPr>
            <w:r w:rsidRPr="006B417E">
              <w:rPr>
                <w:rFonts w:ascii="Times New Roman" w:hAnsi="Times New Roman"/>
                <w:sz w:val="24"/>
                <w:szCs w:val="24"/>
              </w:rPr>
              <w:t>5</w:t>
            </w:r>
          </w:p>
        </w:tc>
        <w:tc>
          <w:tcPr>
            <w:tcW w:w="1275" w:type="dxa"/>
            <w:tcBorders>
              <w:top w:val="nil"/>
              <w:left w:val="nil"/>
              <w:bottom w:val="single" w:sz="4" w:space="0" w:color="auto"/>
              <w:right w:val="single" w:sz="4" w:space="0" w:color="auto"/>
            </w:tcBorders>
            <w:noWrap/>
            <w:vAlign w:val="center"/>
            <w:hideMark/>
          </w:tcPr>
          <w:p w14:paraId="119D22B4" w14:textId="77777777" w:rsidR="00D0647E" w:rsidRPr="006B417E" w:rsidRDefault="00D0647E" w:rsidP="009E728B">
            <w:pPr>
              <w:spacing w:after="0"/>
              <w:jc w:val="center"/>
              <w:rPr>
                <w:rFonts w:ascii="Times New Roman" w:hAnsi="Times New Roman"/>
                <w:sz w:val="24"/>
                <w:szCs w:val="24"/>
              </w:rPr>
            </w:pPr>
            <w:r w:rsidRPr="006B417E">
              <w:rPr>
                <w:rFonts w:ascii="Times New Roman" w:hAnsi="Times New Roman"/>
                <w:sz w:val="24"/>
                <w:szCs w:val="24"/>
              </w:rPr>
              <w:t>30</w:t>
            </w:r>
          </w:p>
        </w:tc>
      </w:tr>
      <w:tr w:rsidR="00D0647E" w14:paraId="40940976" w14:textId="77777777" w:rsidTr="00527F5A">
        <w:trPr>
          <w:trHeight w:val="405"/>
          <w:jc w:val="center"/>
        </w:trPr>
        <w:tc>
          <w:tcPr>
            <w:tcW w:w="1276" w:type="dxa"/>
            <w:tcBorders>
              <w:top w:val="nil"/>
              <w:left w:val="single" w:sz="4" w:space="0" w:color="auto"/>
              <w:bottom w:val="single" w:sz="4" w:space="0" w:color="auto"/>
              <w:right w:val="single" w:sz="4" w:space="0" w:color="auto"/>
            </w:tcBorders>
            <w:noWrap/>
            <w:vAlign w:val="center"/>
            <w:hideMark/>
          </w:tcPr>
          <w:p w14:paraId="1054476D" w14:textId="77777777" w:rsidR="00D0647E" w:rsidRPr="006B417E" w:rsidRDefault="00D0647E" w:rsidP="009E728B">
            <w:pPr>
              <w:spacing w:after="0"/>
              <w:rPr>
                <w:rFonts w:ascii="Times New Roman" w:hAnsi="Times New Roman"/>
                <w:sz w:val="24"/>
                <w:szCs w:val="24"/>
              </w:rPr>
            </w:pPr>
            <w:r w:rsidRPr="006B417E">
              <w:rPr>
                <w:rFonts w:ascii="Times New Roman" w:hAnsi="Times New Roman"/>
                <w:sz w:val="24"/>
                <w:szCs w:val="24"/>
              </w:rPr>
              <w:t>December</w:t>
            </w:r>
          </w:p>
        </w:tc>
        <w:tc>
          <w:tcPr>
            <w:tcW w:w="992" w:type="dxa"/>
            <w:tcBorders>
              <w:top w:val="nil"/>
              <w:left w:val="nil"/>
              <w:bottom w:val="single" w:sz="4" w:space="0" w:color="auto"/>
              <w:right w:val="single" w:sz="4" w:space="0" w:color="auto"/>
            </w:tcBorders>
            <w:noWrap/>
            <w:vAlign w:val="center"/>
          </w:tcPr>
          <w:p w14:paraId="0C44E9CE" w14:textId="77777777" w:rsidR="00D0647E" w:rsidRPr="006B417E" w:rsidRDefault="00D0647E" w:rsidP="009E728B">
            <w:pPr>
              <w:spacing w:after="0"/>
              <w:jc w:val="center"/>
              <w:rPr>
                <w:rFonts w:ascii="Times New Roman" w:hAnsi="Times New Roman"/>
                <w:sz w:val="24"/>
                <w:szCs w:val="24"/>
              </w:rPr>
            </w:pPr>
          </w:p>
        </w:tc>
        <w:tc>
          <w:tcPr>
            <w:tcW w:w="993" w:type="dxa"/>
            <w:tcBorders>
              <w:top w:val="nil"/>
              <w:left w:val="nil"/>
              <w:bottom w:val="single" w:sz="4" w:space="0" w:color="auto"/>
              <w:right w:val="single" w:sz="4" w:space="0" w:color="auto"/>
            </w:tcBorders>
            <w:noWrap/>
            <w:vAlign w:val="center"/>
          </w:tcPr>
          <w:p w14:paraId="4ACA4912" w14:textId="77777777" w:rsidR="00D0647E" w:rsidRPr="006B417E" w:rsidRDefault="00D0647E" w:rsidP="009E728B">
            <w:pPr>
              <w:spacing w:after="0"/>
              <w:jc w:val="center"/>
              <w:rPr>
                <w:rFonts w:ascii="Times New Roman" w:hAnsi="Times New Roman"/>
                <w:sz w:val="24"/>
                <w:szCs w:val="24"/>
              </w:rPr>
            </w:pPr>
          </w:p>
        </w:tc>
        <w:tc>
          <w:tcPr>
            <w:tcW w:w="992" w:type="dxa"/>
            <w:tcBorders>
              <w:top w:val="nil"/>
              <w:left w:val="nil"/>
              <w:bottom w:val="single" w:sz="4" w:space="0" w:color="auto"/>
              <w:right w:val="single" w:sz="4" w:space="0" w:color="auto"/>
            </w:tcBorders>
            <w:noWrap/>
            <w:vAlign w:val="center"/>
            <w:hideMark/>
          </w:tcPr>
          <w:p w14:paraId="4D620B15" w14:textId="77777777" w:rsidR="00D0647E" w:rsidRPr="006B417E" w:rsidRDefault="00D0647E" w:rsidP="009E728B">
            <w:pPr>
              <w:spacing w:after="0"/>
              <w:jc w:val="center"/>
              <w:rPr>
                <w:rFonts w:ascii="Times New Roman" w:hAnsi="Times New Roman"/>
                <w:sz w:val="24"/>
                <w:szCs w:val="24"/>
              </w:rPr>
            </w:pPr>
            <w:r w:rsidRPr="006B417E">
              <w:rPr>
                <w:rFonts w:ascii="Times New Roman" w:hAnsi="Times New Roman"/>
                <w:sz w:val="24"/>
                <w:szCs w:val="24"/>
              </w:rPr>
              <w:t>0</w:t>
            </w:r>
          </w:p>
        </w:tc>
        <w:tc>
          <w:tcPr>
            <w:tcW w:w="2127" w:type="dxa"/>
            <w:tcBorders>
              <w:top w:val="nil"/>
              <w:left w:val="nil"/>
              <w:bottom w:val="single" w:sz="4" w:space="0" w:color="auto"/>
              <w:right w:val="single" w:sz="4" w:space="0" w:color="auto"/>
            </w:tcBorders>
            <w:noWrap/>
            <w:vAlign w:val="center"/>
            <w:hideMark/>
          </w:tcPr>
          <w:p w14:paraId="455012C6" w14:textId="77777777" w:rsidR="00D0647E" w:rsidRPr="006B417E" w:rsidRDefault="00D0647E" w:rsidP="009E728B">
            <w:pPr>
              <w:spacing w:after="0"/>
              <w:jc w:val="center"/>
              <w:rPr>
                <w:rFonts w:ascii="Times New Roman" w:hAnsi="Times New Roman"/>
                <w:sz w:val="24"/>
                <w:szCs w:val="24"/>
              </w:rPr>
            </w:pPr>
            <w:r w:rsidRPr="006B417E">
              <w:rPr>
                <w:rFonts w:ascii="Times New Roman" w:hAnsi="Times New Roman"/>
                <w:sz w:val="24"/>
                <w:szCs w:val="24"/>
              </w:rPr>
              <w:t>4</w:t>
            </w:r>
          </w:p>
        </w:tc>
        <w:tc>
          <w:tcPr>
            <w:tcW w:w="1275" w:type="dxa"/>
            <w:tcBorders>
              <w:top w:val="nil"/>
              <w:left w:val="nil"/>
              <w:bottom w:val="nil"/>
              <w:right w:val="single" w:sz="4" w:space="0" w:color="auto"/>
            </w:tcBorders>
            <w:noWrap/>
            <w:vAlign w:val="center"/>
            <w:hideMark/>
          </w:tcPr>
          <w:p w14:paraId="2BED1038" w14:textId="77777777" w:rsidR="00D0647E" w:rsidRPr="006B417E" w:rsidRDefault="00D0647E" w:rsidP="009E728B">
            <w:pPr>
              <w:spacing w:after="0"/>
              <w:jc w:val="center"/>
              <w:rPr>
                <w:rFonts w:ascii="Times New Roman" w:hAnsi="Times New Roman"/>
                <w:sz w:val="24"/>
                <w:szCs w:val="24"/>
              </w:rPr>
            </w:pPr>
            <w:r w:rsidRPr="006B417E">
              <w:rPr>
                <w:rFonts w:ascii="Times New Roman" w:hAnsi="Times New Roman"/>
                <w:sz w:val="24"/>
                <w:szCs w:val="24"/>
              </w:rPr>
              <w:t>30</w:t>
            </w:r>
          </w:p>
        </w:tc>
      </w:tr>
      <w:tr w:rsidR="00D0647E" w14:paraId="7C1A4A1A" w14:textId="77777777" w:rsidTr="00527F5A">
        <w:trPr>
          <w:trHeight w:val="420"/>
          <w:jc w:val="center"/>
        </w:trPr>
        <w:tc>
          <w:tcPr>
            <w:tcW w:w="1276" w:type="dxa"/>
            <w:tcBorders>
              <w:top w:val="nil"/>
              <w:left w:val="single" w:sz="4" w:space="0" w:color="auto"/>
              <w:bottom w:val="single" w:sz="4" w:space="0" w:color="auto"/>
              <w:right w:val="single" w:sz="4" w:space="0" w:color="auto"/>
            </w:tcBorders>
            <w:noWrap/>
            <w:vAlign w:val="center"/>
            <w:hideMark/>
          </w:tcPr>
          <w:p w14:paraId="0A3BDAE6" w14:textId="77777777" w:rsidR="00D0647E" w:rsidRPr="00BB7C4C" w:rsidRDefault="00D0647E" w:rsidP="009E728B">
            <w:pPr>
              <w:spacing w:after="0"/>
              <w:rPr>
                <w:rFonts w:ascii="Times New Roman" w:hAnsi="Times New Roman"/>
                <w:b/>
                <w:bCs/>
                <w:sz w:val="24"/>
                <w:szCs w:val="24"/>
              </w:rPr>
            </w:pPr>
            <w:r w:rsidRPr="00BB7C4C">
              <w:rPr>
                <w:rFonts w:ascii="Times New Roman" w:hAnsi="Times New Roman"/>
                <w:b/>
                <w:bCs/>
                <w:sz w:val="24"/>
                <w:szCs w:val="24"/>
              </w:rPr>
              <w:t>Összesen</w:t>
            </w:r>
          </w:p>
        </w:tc>
        <w:tc>
          <w:tcPr>
            <w:tcW w:w="992" w:type="dxa"/>
            <w:tcBorders>
              <w:top w:val="nil"/>
              <w:left w:val="nil"/>
              <w:bottom w:val="single" w:sz="4" w:space="0" w:color="auto"/>
              <w:right w:val="single" w:sz="4" w:space="0" w:color="auto"/>
            </w:tcBorders>
            <w:noWrap/>
            <w:vAlign w:val="center"/>
          </w:tcPr>
          <w:p w14:paraId="354953AA" w14:textId="77777777" w:rsidR="00D0647E" w:rsidRPr="00BB7C4C" w:rsidRDefault="00D0647E" w:rsidP="009E728B">
            <w:pPr>
              <w:spacing w:after="0"/>
              <w:jc w:val="center"/>
              <w:rPr>
                <w:rFonts w:ascii="Times New Roman" w:hAnsi="Times New Roman"/>
                <w:b/>
                <w:bCs/>
                <w:sz w:val="24"/>
                <w:szCs w:val="24"/>
              </w:rPr>
            </w:pPr>
          </w:p>
        </w:tc>
        <w:tc>
          <w:tcPr>
            <w:tcW w:w="993" w:type="dxa"/>
            <w:tcBorders>
              <w:top w:val="nil"/>
              <w:left w:val="nil"/>
              <w:bottom w:val="single" w:sz="4" w:space="0" w:color="auto"/>
              <w:right w:val="single" w:sz="4" w:space="0" w:color="auto"/>
            </w:tcBorders>
            <w:noWrap/>
            <w:vAlign w:val="center"/>
          </w:tcPr>
          <w:p w14:paraId="591B7DBE" w14:textId="77777777" w:rsidR="00D0647E" w:rsidRPr="00BB7C4C" w:rsidRDefault="00D0647E" w:rsidP="009E728B">
            <w:pPr>
              <w:spacing w:after="0"/>
              <w:jc w:val="center"/>
              <w:rPr>
                <w:rFonts w:ascii="Times New Roman" w:hAnsi="Times New Roman"/>
                <w:b/>
                <w:bCs/>
                <w:sz w:val="24"/>
                <w:szCs w:val="24"/>
              </w:rPr>
            </w:pPr>
          </w:p>
        </w:tc>
        <w:tc>
          <w:tcPr>
            <w:tcW w:w="992" w:type="dxa"/>
            <w:tcBorders>
              <w:top w:val="nil"/>
              <w:left w:val="nil"/>
              <w:bottom w:val="single" w:sz="4" w:space="0" w:color="auto"/>
              <w:right w:val="single" w:sz="4" w:space="0" w:color="auto"/>
            </w:tcBorders>
            <w:noWrap/>
            <w:vAlign w:val="center"/>
            <w:hideMark/>
          </w:tcPr>
          <w:p w14:paraId="0EB3CBD3" w14:textId="77777777" w:rsidR="00D0647E" w:rsidRPr="00BB7C4C" w:rsidRDefault="00D0647E" w:rsidP="009E728B">
            <w:pPr>
              <w:spacing w:after="0"/>
              <w:jc w:val="center"/>
              <w:rPr>
                <w:rFonts w:ascii="Times New Roman" w:hAnsi="Times New Roman"/>
                <w:b/>
                <w:bCs/>
                <w:sz w:val="24"/>
                <w:szCs w:val="24"/>
              </w:rPr>
            </w:pPr>
            <w:r w:rsidRPr="00BB7C4C">
              <w:rPr>
                <w:rFonts w:ascii="Times New Roman" w:hAnsi="Times New Roman"/>
                <w:b/>
                <w:bCs/>
                <w:sz w:val="24"/>
                <w:szCs w:val="24"/>
              </w:rPr>
              <w:t>21</w:t>
            </w:r>
          </w:p>
        </w:tc>
        <w:tc>
          <w:tcPr>
            <w:tcW w:w="2127" w:type="dxa"/>
            <w:tcBorders>
              <w:top w:val="nil"/>
              <w:left w:val="nil"/>
              <w:bottom w:val="single" w:sz="4" w:space="0" w:color="auto"/>
              <w:right w:val="single" w:sz="4" w:space="0" w:color="auto"/>
            </w:tcBorders>
            <w:noWrap/>
            <w:vAlign w:val="center"/>
            <w:hideMark/>
          </w:tcPr>
          <w:p w14:paraId="229F236A" w14:textId="77777777" w:rsidR="00D0647E" w:rsidRPr="00BB7C4C" w:rsidRDefault="00D0647E" w:rsidP="009E728B">
            <w:pPr>
              <w:spacing w:after="0"/>
              <w:jc w:val="center"/>
              <w:rPr>
                <w:rFonts w:ascii="Times New Roman" w:hAnsi="Times New Roman"/>
                <w:b/>
                <w:bCs/>
                <w:sz w:val="24"/>
                <w:szCs w:val="24"/>
              </w:rPr>
            </w:pPr>
            <w:r w:rsidRPr="00BB7C4C">
              <w:rPr>
                <w:rFonts w:ascii="Times New Roman" w:hAnsi="Times New Roman"/>
                <w:b/>
                <w:bCs/>
                <w:sz w:val="24"/>
                <w:szCs w:val="24"/>
              </w:rPr>
              <w:t>56</w:t>
            </w:r>
          </w:p>
        </w:tc>
        <w:tc>
          <w:tcPr>
            <w:tcW w:w="1275" w:type="dxa"/>
            <w:tcBorders>
              <w:top w:val="single" w:sz="4" w:space="0" w:color="auto"/>
              <w:left w:val="nil"/>
              <w:bottom w:val="single" w:sz="4" w:space="0" w:color="auto"/>
              <w:right w:val="single" w:sz="4" w:space="0" w:color="auto"/>
            </w:tcBorders>
            <w:noWrap/>
            <w:vAlign w:val="center"/>
            <w:hideMark/>
          </w:tcPr>
          <w:p w14:paraId="4E1E511B" w14:textId="77777777" w:rsidR="00D0647E" w:rsidRPr="00BB7C4C" w:rsidRDefault="00D0647E" w:rsidP="009E728B">
            <w:pPr>
              <w:spacing w:after="0"/>
              <w:jc w:val="center"/>
              <w:rPr>
                <w:rFonts w:ascii="Times New Roman" w:hAnsi="Times New Roman"/>
                <w:b/>
                <w:bCs/>
                <w:sz w:val="24"/>
                <w:szCs w:val="24"/>
              </w:rPr>
            </w:pPr>
            <w:r w:rsidRPr="00BB7C4C">
              <w:rPr>
                <w:rFonts w:ascii="Times New Roman" w:hAnsi="Times New Roman"/>
                <w:b/>
                <w:bCs/>
                <w:sz w:val="24"/>
                <w:szCs w:val="24"/>
              </w:rPr>
              <w:t>621</w:t>
            </w:r>
          </w:p>
        </w:tc>
      </w:tr>
    </w:tbl>
    <w:p w14:paraId="62DB00D5" w14:textId="77777777" w:rsidR="00527F5A" w:rsidRDefault="00527F5A" w:rsidP="009E728B">
      <w:pPr>
        <w:spacing w:after="0" w:line="240" w:lineRule="auto"/>
        <w:jc w:val="both"/>
      </w:pPr>
    </w:p>
    <w:p w14:paraId="4218D1BA" w14:textId="1DD72CB6" w:rsidR="00D0647E" w:rsidRPr="006E1E59" w:rsidRDefault="00D0647E" w:rsidP="00527F5A">
      <w:pPr>
        <w:spacing w:after="0" w:line="240" w:lineRule="auto"/>
        <w:jc w:val="both"/>
        <w:rPr>
          <w:rFonts w:ascii="Times New Roman" w:hAnsi="Times New Roman"/>
          <w:sz w:val="24"/>
          <w:szCs w:val="24"/>
        </w:rPr>
      </w:pPr>
      <w:r w:rsidRPr="006E1E59">
        <w:rPr>
          <w:rFonts w:ascii="Times New Roman" w:hAnsi="Times New Roman"/>
          <w:sz w:val="24"/>
          <w:szCs w:val="24"/>
        </w:rPr>
        <w:t xml:space="preserve">A fenti táblázat azokat az ügytípusokat tartalmazza, melyek a közterület-felügyeleten iktatott ügyirat formájában jelentkeztek. </w:t>
      </w:r>
    </w:p>
    <w:p w14:paraId="4D32AA28" w14:textId="77777777" w:rsidR="00D0647E" w:rsidRPr="006E1E59" w:rsidRDefault="00D0647E" w:rsidP="00527F5A">
      <w:pPr>
        <w:spacing w:after="0" w:line="240" w:lineRule="auto"/>
        <w:jc w:val="both"/>
        <w:rPr>
          <w:rFonts w:ascii="Times New Roman" w:hAnsi="Times New Roman"/>
          <w:sz w:val="24"/>
          <w:szCs w:val="24"/>
        </w:rPr>
      </w:pPr>
    </w:p>
    <w:p w14:paraId="2BB6AC5B" w14:textId="1E50D27B" w:rsidR="00D0647E" w:rsidRPr="006E1E59" w:rsidRDefault="00D0647E" w:rsidP="00527F5A">
      <w:pPr>
        <w:spacing w:after="0" w:line="240" w:lineRule="auto"/>
        <w:jc w:val="both"/>
        <w:rPr>
          <w:rFonts w:ascii="Times New Roman" w:hAnsi="Times New Roman"/>
          <w:sz w:val="24"/>
          <w:szCs w:val="24"/>
        </w:rPr>
      </w:pPr>
      <w:r w:rsidRPr="006E1E59">
        <w:rPr>
          <w:rFonts w:ascii="Times New Roman" w:hAnsi="Times New Roman"/>
          <w:sz w:val="24"/>
          <w:szCs w:val="24"/>
        </w:rPr>
        <w:t>A közigazgatásban speciális szolgálati formának számít a közterület-felügyelet. Komáromban nem hivatali munkarendben látjuk el a feladatainkat, ezért az iktató rendszer használatát úgy tudtuk megoldani, hogy a felügyelők nem iktatnak és nem is használják az ASP rendszert. Az iratok kezelését, feldolgozást, iktatást, postázás</w:t>
      </w:r>
      <w:r w:rsidR="00BB7C4C" w:rsidRPr="00A41E64">
        <w:rPr>
          <w:rFonts w:ascii="Times New Roman" w:hAnsi="Times New Roman"/>
          <w:sz w:val="24"/>
          <w:szCs w:val="24"/>
        </w:rPr>
        <w:t>t</w:t>
      </w:r>
      <w:r w:rsidRPr="006E1E59">
        <w:rPr>
          <w:rFonts w:ascii="Times New Roman" w:hAnsi="Times New Roman"/>
          <w:sz w:val="24"/>
          <w:szCs w:val="24"/>
        </w:rPr>
        <w:t xml:space="preserve">, </w:t>
      </w:r>
      <w:proofErr w:type="spellStart"/>
      <w:r w:rsidRPr="006E1E59">
        <w:rPr>
          <w:rFonts w:ascii="Times New Roman" w:hAnsi="Times New Roman"/>
          <w:sz w:val="24"/>
          <w:szCs w:val="24"/>
        </w:rPr>
        <w:t>irattározást</w:t>
      </w:r>
      <w:proofErr w:type="spellEnd"/>
      <w:r w:rsidRPr="006E1E59">
        <w:rPr>
          <w:rFonts w:ascii="Times New Roman" w:hAnsi="Times New Roman"/>
          <w:sz w:val="24"/>
          <w:szCs w:val="24"/>
        </w:rPr>
        <w:t xml:space="preserve"> 2 fő látja el.</w:t>
      </w:r>
    </w:p>
    <w:p w14:paraId="19FEE126" w14:textId="77777777" w:rsidR="00D0647E" w:rsidRPr="006E1E59" w:rsidRDefault="00D0647E" w:rsidP="00527F5A">
      <w:pPr>
        <w:spacing w:after="0" w:line="240" w:lineRule="auto"/>
        <w:jc w:val="both"/>
        <w:rPr>
          <w:rFonts w:ascii="Times New Roman" w:hAnsi="Times New Roman"/>
          <w:sz w:val="24"/>
          <w:szCs w:val="24"/>
        </w:rPr>
      </w:pPr>
    </w:p>
    <w:p w14:paraId="62102A39" w14:textId="77777777" w:rsidR="00D0647E" w:rsidRPr="006E1E59" w:rsidRDefault="00D0647E" w:rsidP="00527F5A">
      <w:pPr>
        <w:spacing w:after="0" w:line="240" w:lineRule="auto"/>
        <w:jc w:val="both"/>
        <w:rPr>
          <w:rFonts w:ascii="Times New Roman" w:hAnsi="Times New Roman"/>
          <w:sz w:val="24"/>
          <w:szCs w:val="24"/>
        </w:rPr>
      </w:pPr>
      <w:r w:rsidRPr="006E1E59">
        <w:rPr>
          <w:rFonts w:ascii="Times New Roman" w:hAnsi="Times New Roman"/>
          <w:sz w:val="24"/>
          <w:szCs w:val="24"/>
        </w:rPr>
        <w:t xml:space="preserve">A lakossági bejelentéseket túlnyomó részben a zöld számra kapjuk. A bejelentések száma havonta változó. </w:t>
      </w:r>
    </w:p>
    <w:p w14:paraId="2130A81F" w14:textId="17174C78" w:rsidR="00D0647E" w:rsidRPr="006E1E59" w:rsidRDefault="00D0647E" w:rsidP="00527F5A">
      <w:pPr>
        <w:spacing w:after="0" w:line="240" w:lineRule="auto"/>
        <w:jc w:val="both"/>
        <w:rPr>
          <w:rFonts w:ascii="Times New Roman" w:hAnsi="Times New Roman"/>
          <w:sz w:val="24"/>
          <w:szCs w:val="24"/>
        </w:rPr>
      </w:pPr>
      <w:r w:rsidRPr="006E1E59">
        <w:rPr>
          <w:rFonts w:ascii="Times New Roman" w:hAnsi="Times New Roman"/>
          <w:sz w:val="24"/>
          <w:szCs w:val="24"/>
        </w:rPr>
        <w:t xml:space="preserve">Az jól látszik, hogy tavasszal az első </w:t>
      </w:r>
      <w:r w:rsidR="00BB7C4C" w:rsidRPr="00A41E64">
        <w:rPr>
          <w:rFonts w:ascii="Times New Roman" w:hAnsi="Times New Roman"/>
          <w:sz w:val="24"/>
          <w:szCs w:val="24"/>
        </w:rPr>
        <w:t>veszély</w:t>
      </w:r>
      <w:r w:rsidRPr="00BB7C4C">
        <w:rPr>
          <w:rFonts w:ascii="Times New Roman" w:hAnsi="Times New Roman"/>
          <w:sz w:val="24"/>
          <w:szCs w:val="24"/>
        </w:rPr>
        <w:t>helyzet</w:t>
      </w:r>
      <w:r w:rsidRPr="006E1E59">
        <w:rPr>
          <w:rFonts w:ascii="Times New Roman" w:hAnsi="Times New Roman"/>
          <w:sz w:val="24"/>
          <w:szCs w:val="24"/>
        </w:rPr>
        <w:t xml:space="preserve"> kihirdetésével egyidejűleg jelentősen megugrott a hozzánk fordulók száma.</w:t>
      </w:r>
    </w:p>
    <w:p w14:paraId="62AE77D0" w14:textId="77777777" w:rsidR="00D0647E" w:rsidRPr="006E1E59" w:rsidRDefault="00D0647E" w:rsidP="00527F5A">
      <w:pPr>
        <w:spacing w:after="0" w:line="240" w:lineRule="auto"/>
        <w:jc w:val="both"/>
        <w:rPr>
          <w:rFonts w:ascii="Times New Roman" w:hAnsi="Times New Roman"/>
          <w:sz w:val="24"/>
          <w:szCs w:val="24"/>
        </w:rPr>
      </w:pPr>
    </w:p>
    <w:p w14:paraId="5A375C80" w14:textId="77777777" w:rsidR="00D0647E" w:rsidRPr="006E1E59" w:rsidRDefault="00D0647E" w:rsidP="00527F5A">
      <w:pPr>
        <w:spacing w:after="0" w:line="240" w:lineRule="auto"/>
        <w:jc w:val="both"/>
        <w:rPr>
          <w:rFonts w:ascii="Times New Roman" w:hAnsi="Times New Roman"/>
          <w:sz w:val="24"/>
          <w:szCs w:val="24"/>
        </w:rPr>
      </w:pPr>
      <w:r w:rsidRPr="006E1E59">
        <w:rPr>
          <w:rFonts w:ascii="Times New Roman" w:hAnsi="Times New Roman"/>
          <w:sz w:val="24"/>
          <w:szCs w:val="24"/>
        </w:rPr>
        <w:t>A közterület-felügyeletről szóló 1999. évi LXIII. törvény 20. § (2) bekezdése alapján intézkedési jogosultságunk van Komárom közigazgatási területén az önkormányzat által kezelt utakon érvényes hatósági jelzés nélkül tárolt gépjárművek elszállíttatására.</w:t>
      </w:r>
    </w:p>
    <w:p w14:paraId="18E47098" w14:textId="77777777" w:rsidR="00D0647E" w:rsidRPr="006E1E59" w:rsidRDefault="00D0647E" w:rsidP="00527F5A">
      <w:pPr>
        <w:spacing w:after="0" w:line="240" w:lineRule="auto"/>
        <w:ind w:left="720" w:hanging="360"/>
        <w:jc w:val="both"/>
        <w:rPr>
          <w:rFonts w:ascii="Times New Roman" w:hAnsi="Times New Roman"/>
          <w:sz w:val="24"/>
          <w:szCs w:val="24"/>
        </w:rPr>
      </w:pPr>
    </w:p>
    <w:p w14:paraId="0EC045BF" w14:textId="7008B5B0" w:rsidR="00D0647E" w:rsidRPr="006E1E59" w:rsidRDefault="00D0647E" w:rsidP="00527F5A">
      <w:pPr>
        <w:spacing w:after="0" w:line="240" w:lineRule="auto"/>
        <w:jc w:val="both"/>
        <w:rPr>
          <w:rFonts w:ascii="Times New Roman" w:hAnsi="Times New Roman"/>
          <w:sz w:val="24"/>
          <w:szCs w:val="24"/>
        </w:rPr>
      </w:pPr>
      <w:r w:rsidRPr="006E1E59">
        <w:rPr>
          <w:rFonts w:ascii="Times New Roman" w:hAnsi="Times New Roman"/>
          <w:sz w:val="24"/>
          <w:szCs w:val="24"/>
        </w:rPr>
        <w:t>2020-ban külföldi rendszámú gépkocsival kapcsolatban tizenegy esetben kellett intézkedést kezdeményeznünk. Mindebből összesen hét gépjárműnél sikerült azt elérni, hogy a jármű közterületről elszállításra kerüljön. Három esetben elszállítottuk az autókat, melyek közül egyet már bontásra is átadtunk. A keletkezett költségek behajtás</w:t>
      </w:r>
      <w:r w:rsidR="00BB7C4C">
        <w:rPr>
          <w:rFonts w:ascii="Times New Roman" w:hAnsi="Times New Roman"/>
          <w:sz w:val="24"/>
          <w:szCs w:val="24"/>
        </w:rPr>
        <w:t>a</w:t>
      </w:r>
      <w:r w:rsidRPr="006E1E59">
        <w:rPr>
          <w:rFonts w:ascii="Times New Roman" w:hAnsi="Times New Roman"/>
          <w:sz w:val="24"/>
          <w:szCs w:val="24"/>
        </w:rPr>
        <w:t xml:space="preserve"> a pénzügyi osztályon van folyamatban.</w:t>
      </w:r>
    </w:p>
    <w:p w14:paraId="014071A7" w14:textId="77777777" w:rsidR="00D0647E" w:rsidRPr="006E1E59" w:rsidRDefault="00D0647E" w:rsidP="00527F5A">
      <w:pPr>
        <w:spacing w:after="0" w:line="240" w:lineRule="auto"/>
        <w:jc w:val="both"/>
        <w:rPr>
          <w:rFonts w:ascii="Times New Roman" w:hAnsi="Times New Roman"/>
          <w:sz w:val="24"/>
          <w:szCs w:val="24"/>
        </w:rPr>
      </w:pPr>
    </w:p>
    <w:p w14:paraId="2054CF2A" w14:textId="31146B92" w:rsidR="00D0647E" w:rsidRPr="006E1E59" w:rsidRDefault="00D0647E" w:rsidP="00527F5A">
      <w:pPr>
        <w:spacing w:after="0" w:line="240" w:lineRule="auto"/>
        <w:jc w:val="both"/>
        <w:rPr>
          <w:rFonts w:ascii="Times New Roman" w:hAnsi="Times New Roman"/>
          <w:sz w:val="24"/>
          <w:szCs w:val="24"/>
        </w:rPr>
      </w:pPr>
      <w:r w:rsidRPr="006E1E59">
        <w:rPr>
          <w:rFonts w:ascii="Times New Roman" w:hAnsi="Times New Roman"/>
          <w:sz w:val="24"/>
          <w:szCs w:val="24"/>
        </w:rPr>
        <w:t xml:space="preserve">2020-ban összesen 54 esetben kellett üzemképtelen gépjárművel foglalkoznunk. 33 esetben sikerült úgy </w:t>
      </w:r>
      <w:proofErr w:type="spellStart"/>
      <w:r w:rsidRPr="006E1E59">
        <w:rPr>
          <w:rFonts w:ascii="Times New Roman" w:hAnsi="Times New Roman"/>
          <w:sz w:val="24"/>
          <w:szCs w:val="24"/>
        </w:rPr>
        <w:t>eltávol</w:t>
      </w:r>
      <w:r w:rsidR="00527F5A">
        <w:rPr>
          <w:rFonts w:ascii="Times New Roman" w:hAnsi="Times New Roman"/>
          <w:sz w:val="24"/>
          <w:szCs w:val="24"/>
        </w:rPr>
        <w:t>í</w:t>
      </w:r>
      <w:r w:rsidRPr="006E1E59">
        <w:rPr>
          <w:rFonts w:ascii="Times New Roman" w:hAnsi="Times New Roman"/>
          <w:sz w:val="24"/>
          <w:szCs w:val="24"/>
        </w:rPr>
        <w:t>ttatnunk</w:t>
      </w:r>
      <w:proofErr w:type="spellEnd"/>
      <w:r w:rsidRPr="006E1E59">
        <w:rPr>
          <w:rFonts w:ascii="Times New Roman" w:hAnsi="Times New Roman"/>
          <w:sz w:val="24"/>
          <w:szCs w:val="24"/>
        </w:rPr>
        <w:t xml:space="preserve"> a járművet a közterületről, hogy nem kellett hivatalos eljárást kezdeményeznünk.</w:t>
      </w:r>
    </w:p>
    <w:p w14:paraId="709C3A46" w14:textId="77777777" w:rsidR="00D0647E" w:rsidRPr="006E1E59" w:rsidRDefault="00D0647E" w:rsidP="00527F5A">
      <w:pPr>
        <w:spacing w:after="0" w:line="240" w:lineRule="auto"/>
        <w:jc w:val="both"/>
        <w:rPr>
          <w:rFonts w:ascii="Times New Roman" w:hAnsi="Times New Roman"/>
          <w:sz w:val="24"/>
          <w:szCs w:val="24"/>
        </w:rPr>
      </w:pPr>
    </w:p>
    <w:p w14:paraId="347487BA" w14:textId="3F81BA8D" w:rsidR="00D0647E" w:rsidRPr="006E1E59" w:rsidRDefault="00D0647E" w:rsidP="00527F5A">
      <w:pPr>
        <w:spacing w:after="0" w:line="240" w:lineRule="auto"/>
        <w:jc w:val="both"/>
        <w:rPr>
          <w:rFonts w:ascii="Times New Roman" w:hAnsi="Times New Roman"/>
          <w:sz w:val="24"/>
          <w:szCs w:val="24"/>
        </w:rPr>
      </w:pPr>
      <w:r w:rsidRPr="006E1E59">
        <w:rPr>
          <w:rFonts w:ascii="Times New Roman" w:hAnsi="Times New Roman"/>
          <w:sz w:val="24"/>
          <w:szCs w:val="24"/>
        </w:rPr>
        <w:t>A lakossági bejelentések túlnyomó többségét a zöld számra kapjuk. Minden esetben reagálunk rá</w:t>
      </w:r>
      <w:r w:rsidR="00BB7C4C">
        <w:rPr>
          <w:rFonts w:ascii="Times New Roman" w:hAnsi="Times New Roman"/>
          <w:sz w:val="24"/>
          <w:szCs w:val="24"/>
        </w:rPr>
        <w:t>,</w:t>
      </w:r>
      <w:r w:rsidRPr="006E1E59">
        <w:rPr>
          <w:rFonts w:ascii="Times New Roman" w:hAnsi="Times New Roman"/>
          <w:sz w:val="24"/>
          <w:szCs w:val="24"/>
        </w:rPr>
        <w:t xml:space="preserve"> és ha kell</w:t>
      </w:r>
      <w:r w:rsidR="00BB7C4C">
        <w:rPr>
          <w:rFonts w:ascii="Times New Roman" w:hAnsi="Times New Roman"/>
          <w:sz w:val="24"/>
          <w:szCs w:val="24"/>
        </w:rPr>
        <w:t>,</w:t>
      </w:r>
      <w:r w:rsidRPr="006E1E59">
        <w:rPr>
          <w:rFonts w:ascii="Times New Roman" w:hAnsi="Times New Roman"/>
          <w:sz w:val="24"/>
          <w:szCs w:val="24"/>
        </w:rPr>
        <w:t xml:space="preserve"> akkor a szükséges intézkedést megtesszük. Rendszeresen kapunk nem az önkormányzatot érintő bejelentéseket, azonban a lakosok bizalommal fordulnak hozzánk, mert azt tapasztalják, hogy igyekszünk segíteni nekik. Ezekkel a bejelentésekkel megkeressük az intézkedésre jogosult szervet a megoldás érdekében.</w:t>
      </w:r>
    </w:p>
    <w:p w14:paraId="7587C934" w14:textId="77777777" w:rsidR="00D0647E" w:rsidRPr="006E1E59" w:rsidRDefault="00D0647E" w:rsidP="00527F5A">
      <w:pPr>
        <w:spacing w:after="0" w:line="240" w:lineRule="auto"/>
        <w:rPr>
          <w:rFonts w:ascii="Times New Roman" w:hAnsi="Times New Roman"/>
          <w:sz w:val="24"/>
          <w:szCs w:val="24"/>
        </w:rPr>
      </w:pPr>
    </w:p>
    <w:p w14:paraId="753EB989" w14:textId="77777777" w:rsidR="00D0647E" w:rsidRPr="006E1E59" w:rsidRDefault="00D0647E" w:rsidP="00527F5A">
      <w:pPr>
        <w:spacing w:after="0" w:line="240" w:lineRule="auto"/>
        <w:jc w:val="both"/>
        <w:rPr>
          <w:rFonts w:ascii="Times New Roman" w:hAnsi="Times New Roman"/>
          <w:sz w:val="24"/>
          <w:szCs w:val="24"/>
        </w:rPr>
      </w:pPr>
      <w:r w:rsidRPr="006E1E59">
        <w:rPr>
          <w:rFonts w:ascii="Times New Roman" w:hAnsi="Times New Roman"/>
          <w:sz w:val="24"/>
          <w:szCs w:val="24"/>
        </w:rPr>
        <w:t>Kiemelt figyelmet fordítottunk a lakosságszolgálat munkájának segítésére. 2018. júliustól külső vagyonbiztonsági cég megbízás keretében látja az ügyféltér biztosítását, ezzel a megoldással sikerült elérni a folyamatos jelenlétet.</w:t>
      </w:r>
    </w:p>
    <w:p w14:paraId="0260C179" w14:textId="6EDE83B1" w:rsidR="00D0647E" w:rsidRPr="006E1E59" w:rsidRDefault="00D0647E" w:rsidP="00527F5A">
      <w:pPr>
        <w:spacing w:after="0" w:line="240" w:lineRule="auto"/>
        <w:jc w:val="both"/>
        <w:rPr>
          <w:rFonts w:ascii="Times New Roman" w:hAnsi="Times New Roman"/>
          <w:sz w:val="24"/>
          <w:szCs w:val="24"/>
        </w:rPr>
      </w:pPr>
    </w:p>
    <w:p w14:paraId="2BDC3891" w14:textId="46AA3370" w:rsidR="00D0647E" w:rsidRDefault="00D0647E" w:rsidP="00072A8E">
      <w:pPr>
        <w:spacing w:after="0" w:line="240" w:lineRule="auto"/>
        <w:jc w:val="both"/>
        <w:rPr>
          <w:rFonts w:ascii="Times New Roman" w:hAnsi="Times New Roman"/>
          <w:sz w:val="24"/>
          <w:szCs w:val="24"/>
        </w:rPr>
      </w:pPr>
      <w:r w:rsidRPr="006E1E59">
        <w:rPr>
          <w:rFonts w:ascii="Times New Roman" w:hAnsi="Times New Roman"/>
          <w:sz w:val="24"/>
          <w:szCs w:val="24"/>
        </w:rPr>
        <w:t xml:space="preserve">Mindent figyelembe véve célszerű lenne meggondolni egy elektronikus beléptető rendszer kialakítását. A vagyonbiztonság növelésén túl, megszűnne a bejárati ajtókhoz kint lévő (engedély nélkül másolt és ez által ellenőrizhetetlen) kulcsok problémája. Ez a helyzet évek óta </w:t>
      </w:r>
      <w:r w:rsidR="00527F5A" w:rsidRPr="006E1E59">
        <w:rPr>
          <w:rFonts w:ascii="Times New Roman" w:hAnsi="Times New Roman"/>
          <w:sz w:val="24"/>
          <w:szCs w:val="24"/>
        </w:rPr>
        <w:t>fennáll</w:t>
      </w:r>
      <w:r w:rsidRPr="006E1E59">
        <w:rPr>
          <w:rFonts w:ascii="Times New Roman" w:hAnsi="Times New Roman"/>
          <w:sz w:val="24"/>
          <w:szCs w:val="24"/>
        </w:rPr>
        <w:t>, és sajnos nem is javult. Rendszeresen tapasztaljuk, hogy a bezárt épületbe valaki bejön, használja az épületet, majd távozás után az ajtó nyitva marad, a folyosón, mosdóban a villany ég.</w:t>
      </w:r>
      <w:r w:rsidR="00BB7C4C">
        <w:rPr>
          <w:rFonts w:ascii="Times New Roman" w:hAnsi="Times New Roman"/>
          <w:sz w:val="24"/>
          <w:szCs w:val="24"/>
        </w:rPr>
        <w:t xml:space="preserve"> </w:t>
      </w:r>
      <w:r w:rsidRPr="006E1E59">
        <w:rPr>
          <w:rFonts w:ascii="Times New Roman" w:hAnsi="Times New Roman"/>
          <w:sz w:val="24"/>
          <w:szCs w:val="24"/>
        </w:rPr>
        <w:t>Első lépésként viszonylag egyszerűen és olcsón kialakítható lenne a polgármesteri folyosó lezárása ezzel a módszerrel.</w:t>
      </w:r>
    </w:p>
    <w:p w14:paraId="44BE78FB" w14:textId="77777777" w:rsidR="00072A8E" w:rsidRPr="006E1E59" w:rsidRDefault="00072A8E" w:rsidP="00072A8E">
      <w:pPr>
        <w:spacing w:after="0" w:line="240" w:lineRule="auto"/>
        <w:jc w:val="both"/>
        <w:rPr>
          <w:rFonts w:ascii="Times New Roman" w:hAnsi="Times New Roman"/>
          <w:sz w:val="24"/>
          <w:szCs w:val="24"/>
        </w:rPr>
      </w:pPr>
    </w:p>
    <w:p w14:paraId="6239800B" w14:textId="043180F6" w:rsidR="00D0647E" w:rsidRDefault="00D0647E" w:rsidP="00072A8E">
      <w:pPr>
        <w:jc w:val="both"/>
        <w:rPr>
          <w:rFonts w:ascii="Times New Roman" w:hAnsi="Times New Roman"/>
          <w:sz w:val="24"/>
          <w:szCs w:val="24"/>
        </w:rPr>
      </w:pPr>
      <w:r w:rsidRPr="006E1E59">
        <w:rPr>
          <w:rFonts w:ascii="Times New Roman" w:hAnsi="Times New Roman"/>
          <w:sz w:val="24"/>
          <w:szCs w:val="24"/>
        </w:rPr>
        <w:t>Az alábbi táblázat a 2020. évben tett feljelentéseket</w:t>
      </w:r>
      <w:r w:rsidR="00072A8E">
        <w:rPr>
          <w:rFonts w:ascii="Times New Roman" w:hAnsi="Times New Roman"/>
          <w:sz w:val="24"/>
          <w:szCs w:val="24"/>
        </w:rPr>
        <w:t>,</w:t>
      </w:r>
      <w:r w:rsidRPr="006E1E59">
        <w:rPr>
          <w:rFonts w:ascii="Times New Roman" w:hAnsi="Times New Roman"/>
          <w:sz w:val="24"/>
          <w:szCs w:val="24"/>
        </w:rPr>
        <w:t xml:space="preserve"> valamint a rendőrséggel közös szolgálatokat tartalmazza havi bontásban.</w:t>
      </w:r>
    </w:p>
    <w:p w14:paraId="7A2D15A3" w14:textId="77777777" w:rsidR="00491666" w:rsidRPr="00072A8E" w:rsidRDefault="00491666" w:rsidP="00072A8E">
      <w:pPr>
        <w:jc w:val="both"/>
        <w:rPr>
          <w:rFonts w:ascii="Times New Roman" w:hAnsi="Times New Roman"/>
          <w:sz w:val="24"/>
          <w:szCs w:val="24"/>
        </w:rPr>
      </w:pPr>
    </w:p>
    <w:tbl>
      <w:tblPr>
        <w:tblW w:w="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60"/>
        <w:gridCol w:w="2546"/>
        <w:gridCol w:w="1799"/>
      </w:tblGrid>
      <w:tr w:rsidR="00D0647E" w14:paraId="622421E5" w14:textId="77777777" w:rsidTr="00072A8E">
        <w:trPr>
          <w:trHeight w:val="859"/>
          <w:jc w:val="center"/>
        </w:trPr>
        <w:tc>
          <w:tcPr>
            <w:tcW w:w="1560" w:type="dxa"/>
            <w:tcBorders>
              <w:top w:val="single" w:sz="4" w:space="0" w:color="auto"/>
              <w:left w:val="single" w:sz="4" w:space="0" w:color="auto"/>
              <w:bottom w:val="single" w:sz="4" w:space="0" w:color="auto"/>
              <w:right w:val="single" w:sz="4" w:space="0" w:color="auto"/>
            </w:tcBorders>
            <w:noWrap/>
            <w:vAlign w:val="bottom"/>
            <w:hideMark/>
          </w:tcPr>
          <w:p w14:paraId="52F20860" w14:textId="77777777" w:rsidR="00D0647E" w:rsidRPr="00072A8E" w:rsidRDefault="00D0647E">
            <w:pPr>
              <w:rPr>
                <w:rFonts w:ascii="Times New Roman" w:hAnsi="Times New Roman"/>
                <w:sz w:val="24"/>
                <w:szCs w:val="24"/>
              </w:rPr>
            </w:pPr>
          </w:p>
        </w:tc>
        <w:tc>
          <w:tcPr>
            <w:tcW w:w="2546" w:type="dxa"/>
            <w:tcBorders>
              <w:top w:val="single" w:sz="4" w:space="0" w:color="auto"/>
              <w:left w:val="single" w:sz="4" w:space="0" w:color="auto"/>
              <w:bottom w:val="single" w:sz="4" w:space="0" w:color="auto"/>
              <w:right w:val="single" w:sz="4" w:space="0" w:color="auto"/>
            </w:tcBorders>
            <w:vAlign w:val="center"/>
            <w:hideMark/>
          </w:tcPr>
          <w:p w14:paraId="7ABF760A" w14:textId="77777777" w:rsidR="00072A8E" w:rsidRDefault="00D0647E" w:rsidP="00072A8E">
            <w:pPr>
              <w:spacing w:after="0"/>
              <w:jc w:val="center"/>
              <w:rPr>
                <w:rFonts w:ascii="Times New Roman" w:hAnsi="Times New Roman"/>
                <w:b/>
                <w:bCs/>
                <w:sz w:val="24"/>
                <w:szCs w:val="24"/>
              </w:rPr>
            </w:pPr>
            <w:r w:rsidRPr="00072A8E">
              <w:rPr>
                <w:rFonts w:ascii="Times New Roman" w:hAnsi="Times New Roman"/>
                <w:b/>
                <w:bCs/>
                <w:sz w:val="24"/>
                <w:szCs w:val="24"/>
              </w:rPr>
              <w:t>Feljelentés, áttétel rendőrkapitányságra,</w:t>
            </w:r>
          </w:p>
          <w:p w14:paraId="2A3837AC" w14:textId="793B808C" w:rsidR="00D0647E" w:rsidRPr="00072A8E" w:rsidRDefault="00D0647E" w:rsidP="00072A8E">
            <w:pPr>
              <w:spacing w:after="0"/>
              <w:jc w:val="center"/>
              <w:rPr>
                <w:rFonts w:ascii="Times New Roman" w:hAnsi="Times New Roman"/>
                <w:b/>
                <w:bCs/>
                <w:sz w:val="24"/>
                <w:szCs w:val="24"/>
              </w:rPr>
            </w:pPr>
            <w:r w:rsidRPr="00072A8E">
              <w:rPr>
                <w:rFonts w:ascii="Times New Roman" w:hAnsi="Times New Roman"/>
                <w:b/>
                <w:bCs/>
                <w:sz w:val="24"/>
                <w:szCs w:val="24"/>
              </w:rPr>
              <w:t>Járási Hivatalnak</w:t>
            </w:r>
          </w:p>
        </w:tc>
        <w:tc>
          <w:tcPr>
            <w:tcW w:w="1799" w:type="dxa"/>
            <w:tcBorders>
              <w:top w:val="single" w:sz="4" w:space="0" w:color="auto"/>
              <w:left w:val="single" w:sz="4" w:space="0" w:color="auto"/>
              <w:bottom w:val="single" w:sz="4" w:space="0" w:color="auto"/>
              <w:right w:val="single" w:sz="4" w:space="0" w:color="auto"/>
            </w:tcBorders>
            <w:vAlign w:val="center"/>
            <w:hideMark/>
          </w:tcPr>
          <w:p w14:paraId="5CE8148F" w14:textId="77777777" w:rsidR="00072A8E" w:rsidRDefault="00D0647E" w:rsidP="00072A8E">
            <w:pPr>
              <w:spacing w:after="0"/>
              <w:jc w:val="center"/>
              <w:rPr>
                <w:rFonts w:ascii="Times New Roman" w:hAnsi="Times New Roman"/>
                <w:b/>
                <w:bCs/>
                <w:sz w:val="24"/>
                <w:szCs w:val="24"/>
              </w:rPr>
            </w:pPr>
            <w:r w:rsidRPr="00072A8E">
              <w:rPr>
                <w:rFonts w:ascii="Times New Roman" w:hAnsi="Times New Roman"/>
                <w:b/>
                <w:bCs/>
                <w:sz w:val="24"/>
                <w:szCs w:val="24"/>
              </w:rPr>
              <w:t>Ren</w:t>
            </w:r>
            <w:r w:rsidR="00072A8E">
              <w:rPr>
                <w:rFonts w:ascii="Times New Roman" w:hAnsi="Times New Roman"/>
                <w:b/>
                <w:bCs/>
                <w:sz w:val="24"/>
                <w:szCs w:val="24"/>
              </w:rPr>
              <w:t>d</w:t>
            </w:r>
            <w:r w:rsidRPr="00072A8E">
              <w:rPr>
                <w:rFonts w:ascii="Times New Roman" w:hAnsi="Times New Roman"/>
                <w:b/>
                <w:bCs/>
                <w:sz w:val="24"/>
                <w:szCs w:val="24"/>
              </w:rPr>
              <w:t xml:space="preserve">őrséggel közös szolgálat ellátás </w:t>
            </w:r>
          </w:p>
          <w:p w14:paraId="49BC916F" w14:textId="4E698EC9" w:rsidR="00D0647E" w:rsidRPr="00072A8E" w:rsidRDefault="00D0647E" w:rsidP="00072A8E">
            <w:pPr>
              <w:spacing w:after="0"/>
              <w:jc w:val="center"/>
              <w:rPr>
                <w:rFonts w:ascii="Times New Roman" w:hAnsi="Times New Roman"/>
                <w:b/>
                <w:bCs/>
                <w:sz w:val="24"/>
                <w:szCs w:val="24"/>
              </w:rPr>
            </w:pPr>
            <w:r w:rsidRPr="00072A8E">
              <w:rPr>
                <w:rFonts w:ascii="Times New Roman" w:hAnsi="Times New Roman"/>
                <w:b/>
                <w:bCs/>
                <w:sz w:val="24"/>
                <w:szCs w:val="24"/>
              </w:rPr>
              <w:t>(alkalom)</w:t>
            </w:r>
          </w:p>
        </w:tc>
      </w:tr>
      <w:tr w:rsidR="00D0647E" w14:paraId="73B83531" w14:textId="77777777" w:rsidTr="00072A8E">
        <w:trPr>
          <w:trHeight w:val="420"/>
          <w:jc w:val="center"/>
        </w:trPr>
        <w:tc>
          <w:tcPr>
            <w:tcW w:w="1560" w:type="dxa"/>
            <w:tcBorders>
              <w:top w:val="single" w:sz="4" w:space="0" w:color="auto"/>
              <w:left w:val="single" w:sz="4" w:space="0" w:color="auto"/>
              <w:bottom w:val="single" w:sz="4" w:space="0" w:color="auto"/>
              <w:right w:val="single" w:sz="4" w:space="0" w:color="auto"/>
            </w:tcBorders>
            <w:noWrap/>
            <w:vAlign w:val="center"/>
            <w:hideMark/>
          </w:tcPr>
          <w:p w14:paraId="1F352E7A"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Január</w:t>
            </w:r>
          </w:p>
        </w:tc>
        <w:tc>
          <w:tcPr>
            <w:tcW w:w="2546" w:type="dxa"/>
            <w:tcBorders>
              <w:top w:val="single" w:sz="4" w:space="0" w:color="auto"/>
              <w:left w:val="single" w:sz="4" w:space="0" w:color="auto"/>
              <w:bottom w:val="single" w:sz="4" w:space="0" w:color="auto"/>
              <w:right w:val="single" w:sz="4" w:space="0" w:color="auto"/>
            </w:tcBorders>
            <w:noWrap/>
            <w:vAlign w:val="center"/>
            <w:hideMark/>
          </w:tcPr>
          <w:p w14:paraId="5644C174"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1</w:t>
            </w:r>
          </w:p>
        </w:tc>
        <w:tc>
          <w:tcPr>
            <w:tcW w:w="1799" w:type="dxa"/>
            <w:tcBorders>
              <w:top w:val="single" w:sz="4" w:space="0" w:color="auto"/>
              <w:left w:val="single" w:sz="4" w:space="0" w:color="auto"/>
              <w:bottom w:val="single" w:sz="4" w:space="0" w:color="auto"/>
              <w:right w:val="single" w:sz="4" w:space="0" w:color="auto"/>
            </w:tcBorders>
            <w:noWrap/>
            <w:vAlign w:val="center"/>
            <w:hideMark/>
          </w:tcPr>
          <w:p w14:paraId="26BE75C1"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0</w:t>
            </w:r>
          </w:p>
        </w:tc>
      </w:tr>
      <w:tr w:rsidR="00D0647E" w14:paraId="42344F36" w14:textId="77777777" w:rsidTr="00072A8E">
        <w:trPr>
          <w:trHeight w:val="420"/>
          <w:jc w:val="center"/>
        </w:trPr>
        <w:tc>
          <w:tcPr>
            <w:tcW w:w="1560" w:type="dxa"/>
            <w:tcBorders>
              <w:top w:val="single" w:sz="4" w:space="0" w:color="auto"/>
              <w:left w:val="single" w:sz="4" w:space="0" w:color="auto"/>
              <w:bottom w:val="single" w:sz="4" w:space="0" w:color="auto"/>
              <w:right w:val="single" w:sz="4" w:space="0" w:color="auto"/>
            </w:tcBorders>
            <w:noWrap/>
            <w:vAlign w:val="center"/>
            <w:hideMark/>
          </w:tcPr>
          <w:p w14:paraId="7CDD8EF6"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Február</w:t>
            </w:r>
          </w:p>
        </w:tc>
        <w:tc>
          <w:tcPr>
            <w:tcW w:w="2546" w:type="dxa"/>
            <w:tcBorders>
              <w:top w:val="single" w:sz="4" w:space="0" w:color="auto"/>
              <w:left w:val="single" w:sz="4" w:space="0" w:color="auto"/>
              <w:bottom w:val="single" w:sz="4" w:space="0" w:color="auto"/>
              <w:right w:val="single" w:sz="4" w:space="0" w:color="auto"/>
            </w:tcBorders>
            <w:noWrap/>
            <w:vAlign w:val="center"/>
            <w:hideMark/>
          </w:tcPr>
          <w:p w14:paraId="5AC25E70"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2</w:t>
            </w:r>
          </w:p>
        </w:tc>
        <w:tc>
          <w:tcPr>
            <w:tcW w:w="1799" w:type="dxa"/>
            <w:tcBorders>
              <w:top w:val="single" w:sz="4" w:space="0" w:color="auto"/>
              <w:left w:val="single" w:sz="4" w:space="0" w:color="auto"/>
              <w:bottom w:val="single" w:sz="4" w:space="0" w:color="auto"/>
              <w:right w:val="single" w:sz="4" w:space="0" w:color="auto"/>
            </w:tcBorders>
            <w:noWrap/>
            <w:vAlign w:val="center"/>
            <w:hideMark/>
          </w:tcPr>
          <w:p w14:paraId="6DADDE41"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0</w:t>
            </w:r>
          </w:p>
        </w:tc>
      </w:tr>
      <w:tr w:rsidR="00D0647E" w14:paraId="1D214899" w14:textId="77777777" w:rsidTr="00072A8E">
        <w:trPr>
          <w:trHeight w:val="420"/>
          <w:jc w:val="center"/>
        </w:trPr>
        <w:tc>
          <w:tcPr>
            <w:tcW w:w="1560" w:type="dxa"/>
            <w:tcBorders>
              <w:top w:val="single" w:sz="4" w:space="0" w:color="auto"/>
              <w:left w:val="single" w:sz="4" w:space="0" w:color="auto"/>
              <w:bottom w:val="single" w:sz="4" w:space="0" w:color="auto"/>
              <w:right w:val="single" w:sz="4" w:space="0" w:color="auto"/>
            </w:tcBorders>
            <w:noWrap/>
            <w:vAlign w:val="center"/>
            <w:hideMark/>
          </w:tcPr>
          <w:p w14:paraId="6BCF9E29"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Március</w:t>
            </w:r>
          </w:p>
        </w:tc>
        <w:tc>
          <w:tcPr>
            <w:tcW w:w="2546" w:type="dxa"/>
            <w:tcBorders>
              <w:top w:val="single" w:sz="4" w:space="0" w:color="auto"/>
              <w:left w:val="single" w:sz="4" w:space="0" w:color="auto"/>
              <w:bottom w:val="single" w:sz="4" w:space="0" w:color="auto"/>
              <w:right w:val="single" w:sz="4" w:space="0" w:color="auto"/>
            </w:tcBorders>
            <w:noWrap/>
            <w:vAlign w:val="center"/>
            <w:hideMark/>
          </w:tcPr>
          <w:p w14:paraId="16F3790B"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2</w:t>
            </w:r>
          </w:p>
        </w:tc>
        <w:tc>
          <w:tcPr>
            <w:tcW w:w="1799" w:type="dxa"/>
            <w:tcBorders>
              <w:top w:val="single" w:sz="4" w:space="0" w:color="auto"/>
              <w:left w:val="single" w:sz="4" w:space="0" w:color="auto"/>
              <w:bottom w:val="single" w:sz="4" w:space="0" w:color="auto"/>
              <w:right w:val="single" w:sz="4" w:space="0" w:color="auto"/>
            </w:tcBorders>
            <w:noWrap/>
            <w:vAlign w:val="center"/>
            <w:hideMark/>
          </w:tcPr>
          <w:p w14:paraId="15774F13"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0</w:t>
            </w:r>
          </w:p>
        </w:tc>
      </w:tr>
      <w:tr w:rsidR="00D0647E" w14:paraId="2CE08E5A" w14:textId="77777777" w:rsidTr="00072A8E">
        <w:trPr>
          <w:trHeight w:val="420"/>
          <w:jc w:val="center"/>
        </w:trPr>
        <w:tc>
          <w:tcPr>
            <w:tcW w:w="1560" w:type="dxa"/>
            <w:tcBorders>
              <w:top w:val="single" w:sz="4" w:space="0" w:color="auto"/>
              <w:left w:val="single" w:sz="4" w:space="0" w:color="auto"/>
              <w:bottom w:val="single" w:sz="4" w:space="0" w:color="auto"/>
              <w:right w:val="single" w:sz="4" w:space="0" w:color="auto"/>
            </w:tcBorders>
            <w:noWrap/>
            <w:vAlign w:val="center"/>
            <w:hideMark/>
          </w:tcPr>
          <w:p w14:paraId="20EACE01"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Április</w:t>
            </w:r>
          </w:p>
        </w:tc>
        <w:tc>
          <w:tcPr>
            <w:tcW w:w="2546" w:type="dxa"/>
            <w:tcBorders>
              <w:top w:val="single" w:sz="4" w:space="0" w:color="auto"/>
              <w:left w:val="single" w:sz="4" w:space="0" w:color="auto"/>
              <w:bottom w:val="single" w:sz="4" w:space="0" w:color="auto"/>
              <w:right w:val="single" w:sz="4" w:space="0" w:color="auto"/>
            </w:tcBorders>
            <w:noWrap/>
            <w:vAlign w:val="center"/>
            <w:hideMark/>
          </w:tcPr>
          <w:p w14:paraId="6AEDCD95"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0</w:t>
            </w:r>
          </w:p>
        </w:tc>
        <w:tc>
          <w:tcPr>
            <w:tcW w:w="1799" w:type="dxa"/>
            <w:tcBorders>
              <w:top w:val="single" w:sz="4" w:space="0" w:color="auto"/>
              <w:left w:val="single" w:sz="4" w:space="0" w:color="auto"/>
              <w:bottom w:val="single" w:sz="4" w:space="0" w:color="auto"/>
              <w:right w:val="single" w:sz="4" w:space="0" w:color="auto"/>
            </w:tcBorders>
            <w:noWrap/>
            <w:vAlign w:val="center"/>
            <w:hideMark/>
          </w:tcPr>
          <w:p w14:paraId="3FF4C96F"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0</w:t>
            </w:r>
          </w:p>
        </w:tc>
      </w:tr>
      <w:tr w:rsidR="00D0647E" w14:paraId="5069B8EE" w14:textId="77777777" w:rsidTr="00072A8E">
        <w:trPr>
          <w:trHeight w:val="435"/>
          <w:jc w:val="center"/>
        </w:trPr>
        <w:tc>
          <w:tcPr>
            <w:tcW w:w="1560" w:type="dxa"/>
            <w:tcBorders>
              <w:top w:val="single" w:sz="4" w:space="0" w:color="auto"/>
              <w:left w:val="single" w:sz="4" w:space="0" w:color="auto"/>
              <w:bottom w:val="single" w:sz="4" w:space="0" w:color="auto"/>
              <w:right w:val="single" w:sz="4" w:space="0" w:color="auto"/>
            </w:tcBorders>
            <w:noWrap/>
            <w:vAlign w:val="center"/>
            <w:hideMark/>
          </w:tcPr>
          <w:p w14:paraId="3DC1E32B"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Május</w:t>
            </w:r>
          </w:p>
        </w:tc>
        <w:tc>
          <w:tcPr>
            <w:tcW w:w="2546" w:type="dxa"/>
            <w:tcBorders>
              <w:top w:val="single" w:sz="4" w:space="0" w:color="auto"/>
              <w:left w:val="single" w:sz="4" w:space="0" w:color="auto"/>
              <w:bottom w:val="single" w:sz="4" w:space="0" w:color="auto"/>
              <w:right w:val="single" w:sz="4" w:space="0" w:color="auto"/>
            </w:tcBorders>
            <w:noWrap/>
            <w:vAlign w:val="center"/>
            <w:hideMark/>
          </w:tcPr>
          <w:p w14:paraId="5234C59B"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0</w:t>
            </w:r>
          </w:p>
        </w:tc>
        <w:tc>
          <w:tcPr>
            <w:tcW w:w="1799" w:type="dxa"/>
            <w:tcBorders>
              <w:top w:val="single" w:sz="4" w:space="0" w:color="auto"/>
              <w:left w:val="single" w:sz="4" w:space="0" w:color="auto"/>
              <w:bottom w:val="single" w:sz="4" w:space="0" w:color="auto"/>
              <w:right w:val="single" w:sz="4" w:space="0" w:color="auto"/>
            </w:tcBorders>
            <w:noWrap/>
            <w:vAlign w:val="center"/>
            <w:hideMark/>
          </w:tcPr>
          <w:p w14:paraId="4D8DB51B"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2</w:t>
            </w:r>
          </w:p>
        </w:tc>
      </w:tr>
      <w:tr w:rsidR="00D0647E" w14:paraId="51AF8342" w14:textId="77777777" w:rsidTr="00072A8E">
        <w:trPr>
          <w:trHeight w:val="420"/>
          <w:jc w:val="center"/>
        </w:trPr>
        <w:tc>
          <w:tcPr>
            <w:tcW w:w="1560" w:type="dxa"/>
            <w:tcBorders>
              <w:top w:val="single" w:sz="4" w:space="0" w:color="auto"/>
              <w:left w:val="single" w:sz="4" w:space="0" w:color="auto"/>
              <w:bottom w:val="single" w:sz="4" w:space="0" w:color="auto"/>
              <w:right w:val="single" w:sz="4" w:space="0" w:color="auto"/>
            </w:tcBorders>
            <w:noWrap/>
            <w:vAlign w:val="center"/>
            <w:hideMark/>
          </w:tcPr>
          <w:p w14:paraId="02E8606D"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Június</w:t>
            </w:r>
          </w:p>
        </w:tc>
        <w:tc>
          <w:tcPr>
            <w:tcW w:w="2546" w:type="dxa"/>
            <w:tcBorders>
              <w:top w:val="single" w:sz="4" w:space="0" w:color="auto"/>
              <w:left w:val="single" w:sz="4" w:space="0" w:color="auto"/>
              <w:bottom w:val="single" w:sz="4" w:space="0" w:color="auto"/>
              <w:right w:val="single" w:sz="4" w:space="0" w:color="auto"/>
            </w:tcBorders>
            <w:noWrap/>
            <w:vAlign w:val="center"/>
            <w:hideMark/>
          </w:tcPr>
          <w:p w14:paraId="27C7E089"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2</w:t>
            </w:r>
          </w:p>
        </w:tc>
        <w:tc>
          <w:tcPr>
            <w:tcW w:w="1799" w:type="dxa"/>
            <w:tcBorders>
              <w:top w:val="single" w:sz="4" w:space="0" w:color="auto"/>
              <w:left w:val="single" w:sz="4" w:space="0" w:color="auto"/>
              <w:bottom w:val="single" w:sz="4" w:space="0" w:color="auto"/>
              <w:right w:val="single" w:sz="4" w:space="0" w:color="auto"/>
            </w:tcBorders>
            <w:noWrap/>
            <w:vAlign w:val="center"/>
            <w:hideMark/>
          </w:tcPr>
          <w:p w14:paraId="39FD9E52"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1</w:t>
            </w:r>
          </w:p>
        </w:tc>
      </w:tr>
      <w:tr w:rsidR="00D0647E" w14:paraId="5A3BEFC6" w14:textId="77777777" w:rsidTr="00072A8E">
        <w:trPr>
          <w:trHeight w:val="420"/>
          <w:jc w:val="center"/>
        </w:trPr>
        <w:tc>
          <w:tcPr>
            <w:tcW w:w="1560" w:type="dxa"/>
            <w:tcBorders>
              <w:top w:val="single" w:sz="4" w:space="0" w:color="auto"/>
              <w:left w:val="single" w:sz="4" w:space="0" w:color="auto"/>
              <w:bottom w:val="single" w:sz="4" w:space="0" w:color="auto"/>
              <w:right w:val="single" w:sz="4" w:space="0" w:color="auto"/>
            </w:tcBorders>
            <w:noWrap/>
            <w:vAlign w:val="center"/>
            <w:hideMark/>
          </w:tcPr>
          <w:p w14:paraId="554B6227"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Július</w:t>
            </w:r>
          </w:p>
        </w:tc>
        <w:tc>
          <w:tcPr>
            <w:tcW w:w="2546" w:type="dxa"/>
            <w:tcBorders>
              <w:top w:val="single" w:sz="4" w:space="0" w:color="auto"/>
              <w:left w:val="single" w:sz="4" w:space="0" w:color="auto"/>
              <w:bottom w:val="single" w:sz="4" w:space="0" w:color="auto"/>
              <w:right w:val="single" w:sz="4" w:space="0" w:color="auto"/>
            </w:tcBorders>
            <w:noWrap/>
            <w:vAlign w:val="center"/>
            <w:hideMark/>
          </w:tcPr>
          <w:p w14:paraId="48015094"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1</w:t>
            </w:r>
          </w:p>
        </w:tc>
        <w:tc>
          <w:tcPr>
            <w:tcW w:w="1799" w:type="dxa"/>
            <w:tcBorders>
              <w:top w:val="single" w:sz="4" w:space="0" w:color="auto"/>
              <w:left w:val="single" w:sz="4" w:space="0" w:color="auto"/>
              <w:bottom w:val="single" w:sz="4" w:space="0" w:color="auto"/>
              <w:right w:val="single" w:sz="4" w:space="0" w:color="auto"/>
            </w:tcBorders>
            <w:noWrap/>
            <w:vAlign w:val="center"/>
            <w:hideMark/>
          </w:tcPr>
          <w:p w14:paraId="757D1282"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0</w:t>
            </w:r>
          </w:p>
        </w:tc>
      </w:tr>
      <w:tr w:rsidR="00D0647E" w14:paraId="31497E45" w14:textId="77777777" w:rsidTr="00072A8E">
        <w:trPr>
          <w:trHeight w:val="420"/>
          <w:jc w:val="center"/>
        </w:trPr>
        <w:tc>
          <w:tcPr>
            <w:tcW w:w="1560" w:type="dxa"/>
            <w:tcBorders>
              <w:top w:val="single" w:sz="4" w:space="0" w:color="auto"/>
              <w:left w:val="single" w:sz="4" w:space="0" w:color="auto"/>
              <w:bottom w:val="single" w:sz="4" w:space="0" w:color="auto"/>
              <w:right w:val="single" w:sz="4" w:space="0" w:color="auto"/>
            </w:tcBorders>
            <w:noWrap/>
            <w:vAlign w:val="center"/>
            <w:hideMark/>
          </w:tcPr>
          <w:p w14:paraId="486A6428"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Augusztus</w:t>
            </w:r>
          </w:p>
        </w:tc>
        <w:tc>
          <w:tcPr>
            <w:tcW w:w="2546" w:type="dxa"/>
            <w:tcBorders>
              <w:top w:val="single" w:sz="4" w:space="0" w:color="auto"/>
              <w:left w:val="single" w:sz="4" w:space="0" w:color="auto"/>
              <w:bottom w:val="single" w:sz="4" w:space="0" w:color="auto"/>
              <w:right w:val="single" w:sz="4" w:space="0" w:color="auto"/>
            </w:tcBorders>
            <w:noWrap/>
            <w:vAlign w:val="center"/>
            <w:hideMark/>
          </w:tcPr>
          <w:p w14:paraId="34913B95"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1</w:t>
            </w:r>
          </w:p>
        </w:tc>
        <w:tc>
          <w:tcPr>
            <w:tcW w:w="1799" w:type="dxa"/>
            <w:tcBorders>
              <w:top w:val="single" w:sz="4" w:space="0" w:color="auto"/>
              <w:left w:val="single" w:sz="4" w:space="0" w:color="auto"/>
              <w:bottom w:val="single" w:sz="4" w:space="0" w:color="auto"/>
              <w:right w:val="single" w:sz="4" w:space="0" w:color="auto"/>
            </w:tcBorders>
            <w:noWrap/>
            <w:vAlign w:val="center"/>
            <w:hideMark/>
          </w:tcPr>
          <w:p w14:paraId="42A78FEE"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0</w:t>
            </w:r>
          </w:p>
        </w:tc>
      </w:tr>
      <w:tr w:rsidR="00D0647E" w14:paraId="1CE2AC9F" w14:textId="77777777" w:rsidTr="00072A8E">
        <w:trPr>
          <w:trHeight w:val="420"/>
          <w:jc w:val="center"/>
        </w:trPr>
        <w:tc>
          <w:tcPr>
            <w:tcW w:w="1560" w:type="dxa"/>
            <w:tcBorders>
              <w:top w:val="single" w:sz="4" w:space="0" w:color="auto"/>
              <w:left w:val="single" w:sz="4" w:space="0" w:color="auto"/>
              <w:bottom w:val="single" w:sz="4" w:space="0" w:color="auto"/>
              <w:right w:val="single" w:sz="4" w:space="0" w:color="auto"/>
            </w:tcBorders>
            <w:noWrap/>
            <w:vAlign w:val="center"/>
            <w:hideMark/>
          </w:tcPr>
          <w:p w14:paraId="6B7DEA9D"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Szeptember</w:t>
            </w:r>
          </w:p>
        </w:tc>
        <w:tc>
          <w:tcPr>
            <w:tcW w:w="2546" w:type="dxa"/>
            <w:tcBorders>
              <w:top w:val="single" w:sz="4" w:space="0" w:color="auto"/>
              <w:left w:val="single" w:sz="4" w:space="0" w:color="auto"/>
              <w:bottom w:val="single" w:sz="4" w:space="0" w:color="auto"/>
              <w:right w:val="single" w:sz="4" w:space="0" w:color="auto"/>
            </w:tcBorders>
            <w:noWrap/>
            <w:vAlign w:val="center"/>
            <w:hideMark/>
          </w:tcPr>
          <w:p w14:paraId="589E8929"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0</w:t>
            </w:r>
          </w:p>
        </w:tc>
        <w:tc>
          <w:tcPr>
            <w:tcW w:w="1799" w:type="dxa"/>
            <w:tcBorders>
              <w:top w:val="single" w:sz="4" w:space="0" w:color="auto"/>
              <w:left w:val="single" w:sz="4" w:space="0" w:color="auto"/>
              <w:bottom w:val="single" w:sz="4" w:space="0" w:color="auto"/>
              <w:right w:val="single" w:sz="4" w:space="0" w:color="auto"/>
            </w:tcBorders>
            <w:noWrap/>
            <w:vAlign w:val="center"/>
            <w:hideMark/>
          </w:tcPr>
          <w:p w14:paraId="5500DB1C"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0</w:t>
            </w:r>
          </w:p>
        </w:tc>
      </w:tr>
      <w:tr w:rsidR="00D0647E" w14:paraId="2138C4DD" w14:textId="77777777" w:rsidTr="00072A8E">
        <w:trPr>
          <w:trHeight w:val="420"/>
          <w:jc w:val="center"/>
        </w:trPr>
        <w:tc>
          <w:tcPr>
            <w:tcW w:w="1560" w:type="dxa"/>
            <w:tcBorders>
              <w:top w:val="single" w:sz="4" w:space="0" w:color="auto"/>
              <w:left w:val="single" w:sz="4" w:space="0" w:color="auto"/>
              <w:bottom w:val="single" w:sz="4" w:space="0" w:color="auto"/>
              <w:right w:val="single" w:sz="4" w:space="0" w:color="auto"/>
            </w:tcBorders>
            <w:noWrap/>
            <w:vAlign w:val="center"/>
            <w:hideMark/>
          </w:tcPr>
          <w:p w14:paraId="3F05155F"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Október</w:t>
            </w:r>
          </w:p>
        </w:tc>
        <w:tc>
          <w:tcPr>
            <w:tcW w:w="2546" w:type="dxa"/>
            <w:tcBorders>
              <w:top w:val="single" w:sz="4" w:space="0" w:color="auto"/>
              <w:left w:val="single" w:sz="4" w:space="0" w:color="auto"/>
              <w:bottom w:val="single" w:sz="4" w:space="0" w:color="auto"/>
              <w:right w:val="single" w:sz="4" w:space="0" w:color="auto"/>
            </w:tcBorders>
            <w:noWrap/>
            <w:vAlign w:val="center"/>
            <w:hideMark/>
          </w:tcPr>
          <w:p w14:paraId="4111AD89"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2</w:t>
            </w:r>
          </w:p>
        </w:tc>
        <w:tc>
          <w:tcPr>
            <w:tcW w:w="1799" w:type="dxa"/>
            <w:tcBorders>
              <w:top w:val="single" w:sz="4" w:space="0" w:color="auto"/>
              <w:left w:val="single" w:sz="4" w:space="0" w:color="auto"/>
              <w:bottom w:val="single" w:sz="4" w:space="0" w:color="auto"/>
              <w:right w:val="single" w:sz="4" w:space="0" w:color="auto"/>
            </w:tcBorders>
            <w:noWrap/>
            <w:vAlign w:val="center"/>
            <w:hideMark/>
          </w:tcPr>
          <w:p w14:paraId="5E3B3A4F"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0</w:t>
            </w:r>
          </w:p>
        </w:tc>
      </w:tr>
      <w:tr w:rsidR="00D0647E" w14:paraId="69AABBCC" w14:textId="77777777" w:rsidTr="00072A8E">
        <w:trPr>
          <w:trHeight w:val="420"/>
          <w:jc w:val="center"/>
        </w:trPr>
        <w:tc>
          <w:tcPr>
            <w:tcW w:w="1560" w:type="dxa"/>
            <w:tcBorders>
              <w:top w:val="single" w:sz="4" w:space="0" w:color="auto"/>
              <w:left w:val="single" w:sz="4" w:space="0" w:color="auto"/>
              <w:bottom w:val="single" w:sz="4" w:space="0" w:color="auto"/>
              <w:right w:val="single" w:sz="4" w:space="0" w:color="auto"/>
            </w:tcBorders>
            <w:noWrap/>
            <w:vAlign w:val="center"/>
            <w:hideMark/>
          </w:tcPr>
          <w:p w14:paraId="19E515CC"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November</w:t>
            </w:r>
          </w:p>
        </w:tc>
        <w:tc>
          <w:tcPr>
            <w:tcW w:w="2546" w:type="dxa"/>
            <w:tcBorders>
              <w:top w:val="single" w:sz="4" w:space="0" w:color="auto"/>
              <w:left w:val="single" w:sz="4" w:space="0" w:color="auto"/>
              <w:bottom w:val="single" w:sz="4" w:space="0" w:color="auto"/>
              <w:right w:val="single" w:sz="4" w:space="0" w:color="auto"/>
            </w:tcBorders>
            <w:noWrap/>
            <w:vAlign w:val="center"/>
            <w:hideMark/>
          </w:tcPr>
          <w:p w14:paraId="0481FFD7"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0</w:t>
            </w:r>
          </w:p>
        </w:tc>
        <w:tc>
          <w:tcPr>
            <w:tcW w:w="1799" w:type="dxa"/>
            <w:tcBorders>
              <w:top w:val="single" w:sz="4" w:space="0" w:color="auto"/>
              <w:left w:val="single" w:sz="4" w:space="0" w:color="auto"/>
              <w:bottom w:val="single" w:sz="4" w:space="0" w:color="auto"/>
              <w:right w:val="single" w:sz="4" w:space="0" w:color="auto"/>
            </w:tcBorders>
            <w:noWrap/>
            <w:vAlign w:val="center"/>
            <w:hideMark/>
          </w:tcPr>
          <w:p w14:paraId="0A408E96"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2</w:t>
            </w:r>
          </w:p>
        </w:tc>
      </w:tr>
      <w:tr w:rsidR="00D0647E" w14:paraId="021B6106" w14:textId="77777777" w:rsidTr="00072A8E">
        <w:trPr>
          <w:trHeight w:val="420"/>
          <w:jc w:val="center"/>
        </w:trPr>
        <w:tc>
          <w:tcPr>
            <w:tcW w:w="1560" w:type="dxa"/>
            <w:tcBorders>
              <w:top w:val="single" w:sz="4" w:space="0" w:color="auto"/>
              <w:left w:val="single" w:sz="4" w:space="0" w:color="auto"/>
              <w:bottom w:val="single" w:sz="4" w:space="0" w:color="auto"/>
              <w:right w:val="single" w:sz="4" w:space="0" w:color="auto"/>
            </w:tcBorders>
            <w:noWrap/>
            <w:vAlign w:val="center"/>
            <w:hideMark/>
          </w:tcPr>
          <w:p w14:paraId="55F380DC"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December</w:t>
            </w:r>
          </w:p>
        </w:tc>
        <w:tc>
          <w:tcPr>
            <w:tcW w:w="2546" w:type="dxa"/>
            <w:tcBorders>
              <w:top w:val="single" w:sz="4" w:space="0" w:color="auto"/>
              <w:left w:val="single" w:sz="4" w:space="0" w:color="auto"/>
              <w:bottom w:val="single" w:sz="4" w:space="0" w:color="auto"/>
              <w:right w:val="single" w:sz="4" w:space="0" w:color="auto"/>
            </w:tcBorders>
            <w:noWrap/>
            <w:vAlign w:val="center"/>
            <w:hideMark/>
          </w:tcPr>
          <w:p w14:paraId="79A36C82"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0</w:t>
            </w:r>
          </w:p>
        </w:tc>
        <w:tc>
          <w:tcPr>
            <w:tcW w:w="1799" w:type="dxa"/>
            <w:tcBorders>
              <w:top w:val="single" w:sz="4" w:space="0" w:color="auto"/>
              <w:left w:val="single" w:sz="4" w:space="0" w:color="auto"/>
              <w:bottom w:val="single" w:sz="4" w:space="0" w:color="auto"/>
              <w:right w:val="single" w:sz="4" w:space="0" w:color="auto"/>
            </w:tcBorders>
            <w:noWrap/>
            <w:vAlign w:val="center"/>
            <w:hideMark/>
          </w:tcPr>
          <w:p w14:paraId="0D86A959"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1</w:t>
            </w:r>
          </w:p>
        </w:tc>
      </w:tr>
      <w:tr w:rsidR="00D0647E" w14:paraId="4B86BB18" w14:textId="77777777" w:rsidTr="00072A8E">
        <w:trPr>
          <w:trHeight w:val="420"/>
          <w:jc w:val="center"/>
        </w:trPr>
        <w:tc>
          <w:tcPr>
            <w:tcW w:w="1560" w:type="dxa"/>
            <w:tcBorders>
              <w:top w:val="single" w:sz="4" w:space="0" w:color="auto"/>
              <w:left w:val="single" w:sz="4" w:space="0" w:color="auto"/>
              <w:bottom w:val="single" w:sz="4" w:space="0" w:color="auto"/>
              <w:right w:val="single" w:sz="4" w:space="0" w:color="auto"/>
            </w:tcBorders>
            <w:noWrap/>
            <w:vAlign w:val="center"/>
            <w:hideMark/>
          </w:tcPr>
          <w:p w14:paraId="6F65E4AA" w14:textId="3739125C" w:rsidR="00D0647E" w:rsidRPr="00277DB9" w:rsidRDefault="00277DB9" w:rsidP="00072A8E">
            <w:pPr>
              <w:spacing w:after="0"/>
              <w:jc w:val="center"/>
              <w:rPr>
                <w:rFonts w:ascii="Times New Roman" w:hAnsi="Times New Roman"/>
                <w:b/>
                <w:bCs/>
                <w:sz w:val="24"/>
                <w:szCs w:val="24"/>
              </w:rPr>
            </w:pPr>
            <w:r w:rsidRPr="00277DB9">
              <w:rPr>
                <w:rFonts w:ascii="Times New Roman" w:hAnsi="Times New Roman"/>
                <w:b/>
                <w:bCs/>
                <w:sz w:val="24"/>
                <w:szCs w:val="24"/>
              </w:rPr>
              <w:t>Ö</w:t>
            </w:r>
            <w:r w:rsidR="00D0647E" w:rsidRPr="00277DB9">
              <w:rPr>
                <w:rFonts w:ascii="Times New Roman" w:hAnsi="Times New Roman"/>
                <w:b/>
                <w:bCs/>
                <w:sz w:val="24"/>
                <w:szCs w:val="24"/>
              </w:rPr>
              <w:t>sszesen</w:t>
            </w:r>
          </w:p>
        </w:tc>
        <w:tc>
          <w:tcPr>
            <w:tcW w:w="2546" w:type="dxa"/>
            <w:tcBorders>
              <w:top w:val="single" w:sz="4" w:space="0" w:color="auto"/>
              <w:left w:val="single" w:sz="4" w:space="0" w:color="auto"/>
              <w:bottom w:val="single" w:sz="4" w:space="0" w:color="auto"/>
              <w:right w:val="single" w:sz="4" w:space="0" w:color="auto"/>
            </w:tcBorders>
            <w:noWrap/>
            <w:vAlign w:val="center"/>
            <w:hideMark/>
          </w:tcPr>
          <w:p w14:paraId="33024486" w14:textId="77777777" w:rsidR="00D0647E" w:rsidRPr="00277DB9" w:rsidRDefault="00D0647E" w:rsidP="00072A8E">
            <w:pPr>
              <w:spacing w:after="0"/>
              <w:jc w:val="center"/>
              <w:rPr>
                <w:rFonts w:ascii="Times New Roman" w:hAnsi="Times New Roman"/>
                <w:b/>
                <w:bCs/>
                <w:sz w:val="24"/>
                <w:szCs w:val="24"/>
              </w:rPr>
            </w:pPr>
            <w:r w:rsidRPr="00277DB9">
              <w:rPr>
                <w:rFonts w:ascii="Times New Roman" w:hAnsi="Times New Roman"/>
                <w:b/>
                <w:bCs/>
                <w:sz w:val="24"/>
                <w:szCs w:val="24"/>
              </w:rPr>
              <w:t>11</w:t>
            </w:r>
          </w:p>
        </w:tc>
        <w:tc>
          <w:tcPr>
            <w:tcW w:w="1799" w:type="dxa"/>
            <w:tcBorders>
              <w:top w:val="single" w:sz="4" w:space="0" w:color="auto"/>
              <w:left w:val="single" w:sz="4" w:space="0" w:color="auto"/>
              <w:bottom w:val="single" w:sz="4" w:space="0" w:color="auto"/>
              <w:right w:val="single" w:sz="4" w:space="0" w:color="auto"/>
            </w:tcBorders>
            <w:noWrap/>
            <w:vAlign w:val="center"/>
            <w:hideMark/>
          </w:tcPr>
          <w:p w14:paraId="790B8F55" w14:textId="77777777" w:rsidR="00D0647E" w:rsidRPr="00277DB9" w:rsidRDefault="00D0647E" w:rsidP="00072A8E">
            <w:pPr>
              <w:spacing w:after="0"/>
              <w:jc w:val="center"/>
              <w:rPr>
                <w:rFonts w:ascii="Times New Roman" w:hAnsi="Times New Roman"/>
                <w:b/>
                <w:bCs/>
                <w:sz w:val="24"/>
                <w:szCs w:val="24"/>
              </w:rPr>
            </w:pPr>
            <w:r w:rsidRPr="00277DB9">
              <w:rPr>
                <w:rFonts w:ascii="Times New Roman" w:hAnsi="Times New Roman"/>
                <w:b/>
                <w:bCs/>
                <w:sz w:val="24"/>
                <w:szCs w:val="24"/>
              </w:rPr>
              <w:t>6</w:t>
            </w:r>
          </w:p>
        </w:tc>
      </w:tr>
    </w:tbl>
    <w:p w14:paraId="2DB3DC08" w14:textId="77777777" w:rsidR="00D0647E" w:rsidRDefault="00D0647E" w:rsidP="00072A8E">
      <w:pPr>
        <w:spacing w:after="0"/>
        <w:jc w:val="center"/>
      </w:pPr>
    </w:p>
    <w:p w14:paraId="5436CE7D" w14:textId="380525F9" w:rsidR="00D0647E" w:rsidRDefault="00D0647E" w:rsidP="00072A8E">
      <w:pPr>
        <w:spacing w:after="0" w:line="240" w:lineRule="auto"/>
        <w:jc w:val="both"/>
        <w:rPr>
          <w:rFonts w:ascii="Times New Roman" w:hAnsi="Times New Roman"/>
          <w:sz w:val="24"/>
          <w:szCs w:val="24"/>
        </w:rPr>
      </w:pPr>
      <w:r w:rsidRPr="006E1E59">
        <w:rPr>
          <w:rFonts w:ascii="Times New Roman" w:hAnsi="Times New Roman"/>
          <w:sz w:val="24"/>
          <w:szCs w:val="24"/>
        </w:rPr>
        <w:t>2020-ban nem szabtunk ki helyszíni bírságot. A szabálysértések esetében – amennyiben úgy ítéltük meg – feljelentést tettünk.</w:t>
      </w:r>
    </w:p>
    <w:p w14:paraId="388E8CE9" w14:textId="77777777" w:rsidR="00072A8E" w:rsidRPr="006E1E59" w:rsidRDefault="00072A8E" w:rsidP="00072A8E">
      <w:pPr>
        <w:spacing w:after="0" w:line="240" w:lineRule="auto"/>
        <w:jc w:val="both"/>
        <w:rPr>
          <w:rFonts w:ascii="Times New Roman" w:hAnsi="Times New Roman"/>
          <w:sz w:val="24"/>
          <w:szCs w:val="24"/>
        </w:rPr>
      </w:pPr>
    </w:p>
    <w:p w14:paraId="77F79131" w14:textId="73DD5A94" w:rsidR="00D0647E" w:rsidRDefault="00D0647E" w:rsidP="00072A8E">
      <w:pPr>
        <w:spacing w:after="0" w:line="240" w:lineRule="auto"/>
        <w:jc w:val="both"/>
        <w:rPr>
          <w:rFonts w:ascii="Times New Roman" w:hAnsi="Times New Roman"/>
          <w:sz w:val="24"/>
          <w:szCs w:val="24"/>
        </w:rPr>
      </w:pPr>
      <w:r w:rsidRPr="006E1E59">
        <w:rPr>
          <w:rFonts w:ascii="Times New Roman" w:hAnsi="Times New Roman"/>
          <w:sz w:val="24"/>
          <w:szCs w:val="24"/>
        </w:rPr>
        <w:t xml:space="preserve">A rendőrséggel kötött együttműködési megállapodás alapján 2020-ben 6 alkalommal teljesítettünk a rendőrséggel közös szolgálatot 22 órában. A közösen ellátott szolgálatok száma </w:t>
      </w:r>
      <w:r w:rsidR="003064F0" w:rsidRPr="00A41E64">
        <w:rPr>
          <w:rFonts w:ascii="Times New Roman" w:hAnsi="Times New Roman"/>
          <w:sz w:val="24"/>
          <w:szCs w:val="24"/>
        </w:rPr>
        <w:t>az</w:t>
      </w:r>
      <w:r w:rsidR="003064F0">
        <w:rPr>
          <w:rFonts w:ascii="Times New Roman" w:hAnsi="Times New Roman"/>
          <w:color w:val="FF0000"/>
          <w:sz w:val="24"/>
          <w:szCs w:val="24"/>
        </w:rPr>
        <w:t xml:space="preserve"> </w:t>
      </w:r>
      <w:r w:rsidRPr="006E1E59">
        <w:rPr>
          <w:rFonts w:ascii="Times New Roman" w:hAnsi="Times New Roman"/>
          <w:sz w:val="24"/>
          <w:szCs w:val="24"/>
        </w:rPr>
        <w:t xml:space="preserve">elmúlt évben az előző évhez képest jelentősen visszaesett. Ennek oka a rendőrségnél a </w:t>
      </w:r>
      <w:r w:rsidR="003064F0" w:rsidRPr="00A41E64">
        <w:rPr>
          <w:rFonts w:ascii="Times New Roman" w:hAnsi="Times New Roman"/>
          <w:sz w:val="24"/>
          <w:szCs w:val="24"/>
        </w:rPr>
        <w:t>veszély</w:t>
      </w:r>
      <w:r w:rsidRPr="006E1E59">
        <w:rPr>
          <w:rFonts w:ascii="Times New Roman" w:hAnsi="Times New Roman"/>
          <w:sz w:val="24"/>
          <w:szCs w:val="24"/>
        </w:rPr>
        <w:t xml:space="preserve">helyzettel kapcsolatban megnövekedett feladatok száma. Az együttműködés elősegítése érdekében heti rendszerességgel keressük a Közrendvédelmi Osztály vezetőjét és egyeztetünk előre a közös szolgálatokról.  </w:t>
      </w:r>
    </w:p>
    <w:p w14:paraId="70B17D27" w14:textId="77777777" w:rsidR="00072A8E" w:rsidRPr="00072A8E" w:rsidRDefault="00072A8E" w:rsidP="00072A8E">
      <w:pPr>
        <w:spacing w:after="0" w:line="240" w:lineRule="auto"/>
        <w:jc w:val="both"/>
        <w:rPr>
          <w:rFonts w:ascii="Times New Roman" w:hAnsi="Times New Roman"/>
          <w:sz w:val="24"/>
          <w:szCs w:val="24"/>
        </w:rPr>
      </w:pPr>
    </w:p>
    <w:p w14:paraId="1B2B7D7E" w14:textId="138268F4" w:rsidR="00D0647E" w:rsidRPr="00072A8E" w:rsidRDefault="00D0647E" w:rsidP="00072A8E">
      <w:pPr>
        <w:jc w:val="center"/>
        <w:rPr>
          <w:rFonts w:ascii="Times New Roman" w:hAnsi="Times New Roman"/>
          <w:b/>
          <w:sz w:val="24"/>
          <w:szCs w:val="24"/>
        </w:rPr>
      </w:pPr>
      <w:bookmarkStart w:id="153" w:name="_Hlk510777157"/>
      <w:r w:rsidRPr="00072A8E">
        <w:rPr>
          <w:rFonts w:ascii="Times New Roman" w:hAnsi="Times New Roman"/>
          <w:b/>
          <w:sz w:val="24"/>
          <w:szCs w:val="24"/>
        </w:rPr>
        <w:t>Az elmúlt nyolc év összehasonlító statisztikai adatai</w:t>
      </w:r>
    </w:p>
    <w:tbl>
      <w:tblPr>
        <w:tblW w:w="8784" w:type="dxa"/>
        <w:tblCellMar>
          <w:left w:w="70" w:type="dxa"/>
          <w:right w:w="70" w:type="dxa"/>
        </w:tblCellMar>
        <w:tblLook w:val="04A0" w:firstRow="1" w:lastRow="0" w:firstColumn="1" w:lastColumn="0" w:noHBand="0" w:noVBand="1"/>
      </w:tblPr>
      <w:tblGrid>
        <w:gridCol w:w="846"/>
        <w:gridCol w:w="1100"/>
        <w:gridCol w:w="1100"/>
        <w:gridCol w:w="1202"/>
        <w:gridCol w:w="992"/>
        <w:gridCol w:w="1174"/>
        <w:gridCol w:w="1661"/>
        <w:gridCol w:w="709"/>
      </w:tblGrid>
      <w:tr w:rsidR="00072A8E" w14:paraId="1A5A9437" w14:textId="77777777" w:rsidTr="005A2960">
        <w:trPr>
          <w:cantSplit/>
          <w:trHeight w:val="2462"/>
        </w:trPr>
        <w:tc>
          <w:tcPr>
            <w:tcW w:w="846" w:type="dxa"/>
            <w:tcBorders>
              <w:top w:val="single" w:sz="4" w:space="0" w:color="auto"/>
              <w:left w:val="single" w:sz="4" w:space="0" w:color="auto"/>
              <w:bottom w:val="single" w:sz="4" w:space="0" w:color="auto"/>
              <w:right w:val="single" w:sz="4" w:space="0" w:color="auto"/>
            </w:tcBorders>
            <w:noWrap/>
            <w:vAlign w:val="center"/>
            <w:hideMark/>
          </w:tcPr>
          <w:bookmarkEnd w:id="153"/>
          <w:p w14:paraId="6E7A06A3" w14:textId="77777777" w:rsidR="00D0647E" w:rsidRPr="00072A8E" w:rsidRDefault="00D0647E">
            <w:pPr>
              <w:rPr>
                <w:rFonts w:ascii="Times New Roman" w:hAnsi="Times New Roman"/>
                <w:sz w:val="24"/>
                <w:szCs w:val="24"/>
              </w:rPr>
            </w:pPr>
            <w:r w:rsidRPr="00072A8E">
              <w:rPr>
                <w:rFonts w:ascii="Times New Roman" w:hAnsi="Times New Roman"/>
                <w:sz w:val="24"/>
                <w:szCs w:val="24"/>
              </w:rPr>
              <w:t> </w:t>
            </w:r>
          </w:p>
        </w:tc>
        <w:tc>
          <w:tcPr>
            <w:tcW w:w="1100" w:type="dxa"/>
            <w:tcBorders>
              <w:top w:val="single" w:sz="4" w:space="0" w:color="auto"/>
              <w:left w:val="nil"/>
              <w:bottom w:val="single" w:sz="4" w:space="0" w:color="auto"/>
              <w:right w:val="single" w:sz="4" w:space="0" w:color="auto"/>
            </w:tcBorders>
            <w:textDirection w:val="btLr"/>
            <w:vAlign w:val="center"/>
            <w:hideMark/>
          </w:tcPr>
          <w:p w14:paraId="5A5DA070" w14:textId="0D1823C1" w:rsidR="00D0647E" w:rsidRPr="00072A8E" w:rsidRDefault="00D0647E" w:rsidP="00072A8E">
            <w:pPr>
              <w:ind w:left="113" w:right="113"/>
              <w:jc w:val="center"/>
              <w:rPr>
                <w:rFonts w:ascii="Times New Roman" w:hAnsi="Times New Roman"/>
                <w:b/>
                <w:bCs/>
                <w:sz w:val="24"/>
                <w:szCs w:val="24"/>
              </w:rPr>
            </w:pPr>
            <w:r w:rsidRPr="00072A8E">
              <w:rPr>
                <w:rFonts w:ascii="Times New Roman" w:hAnsi="Times New Roman"/>
                <w:b/>
                <w:bCs/>
                <w:sz w:val="24"/>
                <w:szCs w:val="24"/>
              </w:rPr>
              <w:t>Helyszíni bírság (helyszíni, távolléti Ft)</w:t>
            </w:r>
          </w:p>
        </w:tc>
        <w:tc>
          <w:tcPr>
            <w:tcW w:w="1100" w:type="dxa"/>
            <w:tcBorders>
              <w:top w:val="single" w:sz="4" w:space="0" w:color="auto"/>
              <w:left w:val="nil"/>
              <w:bottom w:val="single" w:sz="4" w:space="0" w:color="auto"/>
              <w:right w:val="single" w:sz="4" w:space="0" w:color="auto"/>
            </w:tcBorders>
            <w:textDirection w:val="btLr"/>
            <w:vAlign w:val="center"/>
            <w:hideMark/>
          </w:tcPr>
          <w:p w14:paraId="54E0C107" w14:textId="765C63D6" w:rsidR="00D0647E" w:rsidRPr="00072A8E" w:rsidRDefault="00D0647E" w:rsidP="00072A8E">
            <w:pPr>
              <w:ind w:left="113" w:right="113"/>
              <w:jc w:val="center"/>
              <w:rPr>
                <w:rFonts w:ascii="Times New Roman" w:hAnsi="Times New Roman"/>
                <w:b/>
                <w:bCs/>
                <w:sz w:val="24"/>
                <w:szCs w:val="24"/>
              </w:rPr>
            </w:pPr>
            <w:r w:rsidRPr="00072A8E">
              <w:rPr>
                <w:rFonts w:ascii="Times New Roman" w:hAnsi="Times New Roman"/>
                <w:b/>
                <w:bCs/>
                <w:sz w:val="24"/>
                <w:szCs w:val="24"/>
              </w:rPr>
              <w:t>Befizetett bírság (Ft)</w:t>
            </w:r>
          </w:p>
        </w:tc>
        <w:tc>
          <w:tcPr>
            <w:tcW w:w="1202" w:type="dxa"/>
            <w:tcBorders>
              <w:top w:val="single" w:sz="4" w:space="0" w:color="auto"/>
              <w:left w:val="nil"/>
              <w:bottom w:val="single" w:sz="4" w:space="0" w:color="auto"/>
              <w:right w:val="single" w:sz="4" w:space="0" w:color="auto"/>
            </w:tcBorders>
            <w:textDirection w:val="btLr"/>
            <w:vAlign w:val="center"/>
            <w:hideMark/>
          </w:tcPr>
          <w:p w14:paraId="4D5A094D" w14:textId="77777777" w:rsidR="00D0647E" w:rsidRPr="00072A8E" w:rsidRDefault="00D0647E" w:rsidP="00072A8E">
            <w:pPr>
              <w:ind w:left="113" w:right="113"/>
              <w:jc w:val="center"/>
              <w:rPr>
                <w:rFonts w:ascii="Times New Roman" w:hAnsi="Times New Roman"/>
                <w:b/>
                <w:bCs/>
                <w:sz w:val="24"/>
                <w:szCs w:val="24"/>
              </w:rPr>
            </w:pPr>
            <w:r w:rsidRPr="00072A8E">
              <w:rPr>
                <w:rFonts w:ascii="Times New Roman" w:hAnsi="Times New Roman"/>
                <w:b/>
                <w:bCs/>
                <w:sz w:val="24"/>
                <w:szCs w:val="24"/>
              </w:rPr>
              <w:t>Kiszabott bírságok darabszáma (fő)</w:t>
            </w:r>
          </w:p>
        </w:tc>
        <w:tc>
          <w:tcPr>
            <w:tcW w:w="992" w:type="dxa"/>
            <w:tcBorders>
              <w:top w:val="single" w:sz="4" w:space="0" w:color="auto"/>
              <w:left w:val="nil"/>
              <w:bottom w:val="single" w:sz="4" w:space="0" w:color="auto"/>
              <w:right w:val="single" w:sz="4" w:space="0" w:color="auto"/>
            </w:tcBorders>
            <w:textDirection w:val="btLr"/>
            <w:vAlign w:val="center"/>
            <w:hideMark/>
          </w:tcPr>
          <w:p w14:paraId="1223AE0F" w14:textId="77777777" w:rsidR="00D0647E" w:rsidRPr="00072A8E" w:rsidRDefault="00D0647E" w:rsidP="00072A8E">
            <w:pPr>
              <w:ind w:left="113" w:right="113"/>
              <w:jc w:val="center"/>
              <w:rPr>
                <w:rFonts w:ascii="Times New Roman" w:hAnsi="Times New Roman"/>
                <w:b/>
                <w:bCs/>
                <w:sz w:val="24"/>
                <w:szCs w:val="24"/>
              </w:rPr>
            </w:pPr>
            <w:r w:rsidRPr="00072A8E">
              <w:rPr>
                <w:rFonts w:ascii="Times New Roman" w:hAnsi="Times New Roman"/>
                <w:b/>
                <w:bCs/>
                <w:sz w:val="24"/>
                <w:szCs w:val="24"/>
              </w:rPr>
              <w:t>Veszélyeztetés kutyával (fő)</w:t>
            </w:r>
          </w:p>
        </w:tc>
        <w:tc>
          <w:tcPr>
            <w:tcW w:w="1174" w:type="dxa"/>
            <w:tcBorders>
              <w:top w:val="single" w:sz="4" w:space="0" w:color="auto"/>
              <w:left w:val="nil"/>
              <w:bottom w:val="single" w:sz="4" w:space="0" w:color="auto"/>
              <w:right w:val="single" w:sz="4" w:space="0" w:color="auto"/>
            </w:tcBorders>
            <w:textDirection w:val="btLr"/>
            <w:vAlign w:val="center"/>
            <w:hideMark/>
          </w:tcPr>
          <w:p w14:paraId="7DD93C2E" w14:textId="77777777" w:rsidR="00D0647E" w:rsidRPr="00072A8E" w:rsidRDefault="00D0647E" w:rsidP="00072A8E">
            <w:pPr>
              <w:ind w:left="113" w:right="113"/>
              <w:jc w:val="center"/>
              <w:rPr>
                <w:rFonts w:ascii="Times New Roman" w:hAnsi="Times New Roman"/>
                <w:b/>
                <w:bCs/>
                <w:sz w:val="24"/>
                <w:szCs w:val="24"/>
              </w:rPr>
            </w:pPr>
            <w:r w:rsidRPr="00072A8E">
              <w:rPr>
                <w:rFonts w:ascii="Times New Roman" w:hAnsi="Times New Roman"/>
                <w:b/>
                <w:bCs/>
                <w:sz w:val="24"/>
                <w:szCs w:val="24"/>
              </w:rPr>
              <w:t>Egy főre jutó kiszabott bírság összege (Ft)</w:t>
            </w:r>
          </w:p>
        </w:tc>
        <w:tc>
          <w:tcPr>
            <w:tcW w:w="1661" w:type="dxa"/>
            <w:tcBorders>
              <w:top w:val="single" w:sz="4" w:space="0" w:color="auto"/>
              <w:left w:val="nil"/>
              <w:bottom w:val="single" w:sz="4" w:space="0" w:color="auto"/>
              <w:right w:val="single" w:sz="4" w:space="0" w:color="auto"/>
            </w:tcBorders>
            <w:textDirection w:val="btLr"/>
            <w:vAlign w:val="center"/>
            <w:hideMark/>
          </w:tcPr>
          <w:p w14:paraId="11E69C89" w14:textId="722059BC" w:rsidR="00D0647E" w:rsidRPr="00072A8E" w:rsidRDefault="00D0647E" w:rsidP="00072A8E">
            <w:pPr>
              <w:ind w:left="113" w:right="113"/>
              <w:jc w:val="center"/>
              <w:rPr>
                <w:rFonts w:ascii="Times New Roman" w:hAnsi="Times New Roman"/>
                <w:b/>
                <w:bCs/>
                <w:sz w:val="24"/>
                <w:szCs w:val="24"/>
              </w:rPr>
            </w:pPr>
            <w:r w:rsidRPr="00072A8E">
              <w:rPr>
                <w:rFonts w:ascii="Times New Roman" w:hAnsi="Times New Roman"/>
                <w:b/>
                <w:bCs/>
                <w:sz w:val="24"/>
                <w:szCs w:val="24"/>
              </w:rPr>
              <w:t>Feljelentés, áttétel rendőrkapitányságra,</w:t>
            </w:r>
            <w:r w:rsidR="00072A8E">
              <w:rPr>
                <w:rFonts w:ascii="Times New Roman" w:hAnsi="Times New Roman"/>
                <w:b/>
                <w:bCs/>
                <w:sz w:val="24"/>
                <w:szCs w:val="24"/>
              </w:rPr>
              <w:t xml:space="preserve"> </w:t>
            </w:r>
            <w:r w:rsidRPr="00072A8E">
              <w:rPr>
                <w:rFonts w:ascii="Times New Roman" w:hAnsi="Times New Roman"/>
                <w:b/>
                <w:bCs/>
                <w:sz w:val="24"/>
                <w:szCs w:val="24"/>
              </w:rPr>
              <w:t>Járási Hivatalnak</w:t>
            </w:r>
          </w:p>
        </w:tc>
        <w:tc>
          <w:tcPr>
            <w:tcW w:w="709" w:type="dxa"/>
            <w:tcBorders>
              <w:top w:val="single" w:sz="4" w:space="0" w:color="auto"/>
              <w:left w:val="nil"/>
              <w:bottom w:val="single" w:sz="4" w:space="0" w:color="auto"/>
              <w:right w:val="single" w:sz="4" w:space="0" w:color="auto"/>
            </w:tcBorders>
            <w:textDirection w:val="btLr"/>
            <w:vAlign w:val="center"/>
            <w:hideMark/>
          </w:tcPr>
          <w:p w14:paraId="570FF5EE" w14:textId="074C49A5" w:rsidR="00D0647E" w:rsidRPr="00072A8E" w:rsidRDefault="00D0647E" w:rsidP="00072A8E">
            <w:pPr>
              <w:ind w:left="113" w:right="113"/>
              <w:jc w:val="center"/>
              <w:rPr>
                <w:rFonts w:ascii="Times New Roman" w:hAnsi="Times New Roman"/>
                <w:b/>
                <w:bCs/>
                <w:sz w:val="24"/>
                <w:szCs w:val="24"/>
              </w:rPr>
            </w:pPr>
            <w:r w:rsidRPr="00072A8E">
              <w:rPr>
                <w:rFonts w:ascii="Times New Roman" w:hAnsi="Times New Roman"/>
                <w:b/>
                <w:bCs/>
                <w:sz w:val="24"/>
                <w:szCs w:val="24"/>
              </w:rPr>
              <w:t>Ren</w:t>
            </w:r>
            <w:r w:rsidR="00072A8E">
              <w:rPr>
                <w:rFonts w:ascii="Times New Roman" w:hAnsi="Times New Roman"/>
                <w:b/>
                <w:bCs/>
                <w:sz w:val="24"/>
                <w:szCs w:val="24"/>
              </w:rPr>
              <w:t>d</w:t>
            </w:r>
            <w:r w:rsidRPr="00072A8E">
              <w:rPr>
                <w:rFonts w:ascii="Times New Roman" w:hAnsi="Times New Roman"/>
                <w:b/>
                <w:bCs/>
                <w:sz w:val="24"/>
                <w:szCs w:val="24"/>
              </w:rPr>
              <w:t>őrséggel közös szolgálatellátás</w:t>
            </w:r>
          </w:p>
        </w:tc>
      </w:tr>
      <w:tr w:rsidR="00072A8E" w14:paraId="046215E2" w14:textId="77777777" w:rsidTr="005A2960">
        <w:trPr>
          <w:trHeight w:val="255"/>
        </w:trPr>
        <w:tc>
          <w:tcPr>
            <w:tcW w:w="846" w:type="dxa"/>
            <w:tcBorders>
              <w:top w:val="nil"/>
              <w:left w:val="single" w:sz="4" w:space="0" w:color="auto"/>
              <w:bottom w:val="single" w:sz="4" w:space="0" w:color="auto"/>
              <w:right w:val="single" w:sz="4" w:space="0" w:color="auto"/>
            </w:tcBorders>
            <w:noWrap/>
            <w:vAlign w:val="center"/>
            <w:hideMark/>
          </w:tcPr>
          <w:p w14:paraId="1FF4B2E9"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2013</w:t>
            </w:r>
          </w:p>
        </w:tc>
        <w:tc>
          <w:tcPr>
            <w:tcW w:w="1100" w:type="dxa"/>
            <w:tcBorders>
              <w:top w:val="nil"/>
              <w:left w:val="nil"/>
              <w:bottom w:val="single" w:sz="4" w:space="0" w:color="auto"/>
              <w:right w:val="single" w:sz="4" w:space="0" w:color="auto"/>
            </w:tcBorders>
            <w:noWrap/>
            <w:vAlign w:val="center"/>
            <w:hideMark/>
          </w:tcPr>
          <w:p w14:paraId="09805F94"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2.180.000</w:t>
            </w:r>
          </w:p>
        </w:tc>
        <w:tc>
          <w:tcPr>
            <w:tcW w:w="1100" w:type="dxa"/>
            <w:tcBorders>
              <w:top w:val="nil"/>
              <w:left w:val="nil"/>
              <w:bottom w:val="single" w:sz="4" w:space="0" w:color="auto"/>
              <w:right w:val="single" w:sz="4" w:space="0" w:color="auto"/>
            </w:tcBorders>
            <w:noWrap/>
            <w:vAlign w:val="center"/>
            <w:hideMark/>
          </w:tcPr>
          <w:p w14:paraId="1CDF5675"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1.405.000</w:t>
            </w:r>
          </w:p>
        </w:tc>
        <w:tc>
          <w:tcPr>
            <w:tcW w:w="1202" w:type="dxa"/>
            <w:tcBorders>
              <w:top w:val="nil"/>
              <w:left w:val="nil"/>
              <w:bottom w:val="single" w:sz="4" w:space="0" w:color="auto"/>
              <w:right w:val="single" w:sz="4" w:space="0" w:color="auto"/>
            </w:tcBorders>
            <w:noWrap/>
            <w:vAlign w:val="center"/>
            <w:hideMark/>
          </w:tcPr>
          <w:p w14:paraId="3F0487FE"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147</w:t>
            </w:r>
          </w:p>
        </w:tc>
        <w:tc>
          <w:tcPr>
            <w:tcW w:w="992" w:type="dxa"/>
            <w:tcBorders>
              <w:top w:val="nil"/>
              <w:left w:val="nil"/>
              <w:bottom w:val="single" w:sz="4" w:space="0" w:color="auto"/>
              <w:right w:val="single" w:sz="4" w:space="0" w:color="auto"/>
            </w:tcBorders>
            <w:noWrap/>
            <w:vAlign w:val="center"/>
            <w:hideMark/>
          </w:tcPr>
          <w:p w14:paraId="2BE1EBAC"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6</w:t>
            </w:r>
          </w:p>
        </w:tc>
        <w:tc>
          <w:tcPr>
            <w:tcW w:w="1174" w:type="dxa"/>
            <w:tcBorders>
              <w:top w:val="nil"/>
              <w:left w:val="nil"/>
              <w:bottom w:val="single" w:sz="4" w:space="0" w:color="auto"/>
              <w:right w:val="single" w:sz="4" w:space="0" w:color="auto"/>
            </w:tcBorders>
            <w:noWrap/>
            <w:vAlign w:val="center"/>
            <w:hideMark/>
          </w:tcPr>
          <w:p w14:paraId="151AFB81"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14830</w:t>
            </w:r>
          </w:p>
        </w:tc>
        <w:tc>
          <w:tcPr>
            <w:tcW w:w="1661" w:type="dxa"/>
            <w:tcBorders>
              <w:top w:val="nil"/>
              <w:left w:val="nil"/>
              <w:bottom w:val="single" w:sz="4" w:space="0" w:color="auto"/>
              <w:right w:val="single" w:sz="4" w:space="0" w:color="auto"/>
            </w:tcBorders>
            <w:noWrap/>
            <w:vAlign w:val="center"/>
            <w:hideMark/>
          </w:tcPr>
          <w:p w14:paraId="472F4B6B"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18</w:t>
            </w:r>
          </w:p>
        </w:tc>
        <w:tc>
          <w:tcPr>
            <w:tcW w:w="709" w:type="dxa"/>
            <w:tcBorders>
              <w:top w:val="nil"/>
              <w:left w:val="nil"/>
              <w:bottom w:val="single" w:sz="4" w:space="0" w:color="auto"/>
              <w:right w:val="single" w:sz="4" w:space="0" w:color="auto"/>
            </w:tcBorders>
            <w:noWrap/>
            <w:vAlign w:val="center"/>
            <w:hideMark/>
          </w:tcPr>
          <w:p w14:paraId="7C6D339D"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91</w:t>
            </w:r>
          </w:p>
        </w:tc>
      </w:tr>
      <w:tr w:rsidR="00072A8E" w14:paraId="09082BF5" w14:textId="77777777" w:rsidTr="00491666">
        <w:trPr>
          <w:trHeight w:val="255"/>
        </w:trPr>
        <w:tc>
          <w:tcPr>
            <w:tcW w:w="846" w:type="dxa"/>
            <w:tcBorders>
              <w:top w:val="nil"/>
              <w:left w:val="single" w:sz="4" w:space="0" w:color="auto"/>
              <w:bottom w:val="single" w:sz="4" w:space="0" w:color="auto"/>
              <w:right w:val="single" w:sz="4" w:space="0" w:color="auto"/>
            </w:tcBorders>
            <w:noWrap/>
            <w:vAlign w:val="center"/>
            <w:hideMark/>
          </w:tcPr>
          <w:p w14:paraId="41EE3EB7"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2014</w:t>
            </w:r>
          </w:p>
        </w:tc>
        <w:tc>
          <w:tcPr>
            <w:tcW w:w="1100" w:type="dxa"/>
            <w:tcBorders>
              <w:top w:val="nil"/>
              <w:left w:val="nil"/>
              <w:bottom w:val="single" w:sz="4" w:space="0" w:color="auto"/>
              <w:right w:val="single" w:sz="4" w:space="0" w:color="auto"/>
            </w:tcBorders>
            <w:noWrap/>
            <w:vAlign w:val="center"/>
            <w:hideMark/>
          </w:tcPr>
          <w:p w14:paraId="6BE8D47C"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1.065.000</w:t>
            </w:r>
          </w:p>
        </w:tc>
        <w:tc>
          <w:tcPr>
            <w:tcW w:w="1100" w:type="dxa"/>
            <w:tcBorders>
              <w:top w:val="nil"/>
              <w:left w:val="nil"/>
              <w:bottom w:val="single" w:sz="4" w:space="0" w:color="auto"/>
              <w:right w:val="single" w:sz="4" w:space="0" w:color="auto"/>
            </w:tcBorders>
            <w:noWrap/>
            <w:vAlign w:val="center"/>
            <w:hideMark/>
          </w:tcPr>
          <w:p w14:paraId="5E2C895D"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710.000</w:t>
            </w:r>
          </w:p>
        </w:tc>
        <w:tc>
          <w:tcPr>
            <w:tcW w:w="1202" w:type="dxa"/>
            <w:tcBorders>
              <w:top w:val="nil"/>
              <w:left w:val="nil"/>
              <w:bottom w:val="single" w:sz="4" w:space="0" w:color="auto"/>
              <w:right w:val="single" w:sz="4" w:space="0" w:color="auto"/>
            </w:tcBorders>
            <w:noWrap/>
            <w:vAlign w:val="center"/>
            <w:hideMark/>
          </w:tcPr>
          <w:p w14:paraId="6D9E9969"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76</w:t>
            </w:r>
          </w:p>
        </w:tc>
        <w:tc>
          <w:tcPr>
            <w:tcW w:w="992" w:type="dxa"/>
            <w:tcBorders>
              <w:top w:val="nil"/>
              <w:left w:val="nil"/>
              <w:bottom w:val="single" w:sz="4" w:space="0" w:color="auto"/>
              <w:right w:val="single" w:sz="4" w:space="0" w:color="auto"/>
            </w:tcBorders>
            <w:noWrap/>
            <w:vAlign w:val="center"/>
            <w:hideMark/>
          </w:tcPr>
          <w:p w14:paraId="78704F2C"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4</w:t>
            </w:r>
          </w:p>
        </w:tc>
        <w:tc>
          <w:tcPr>
            <w:tcW w:w="1174" w:type="dxa"/>
            <w:tcBorders>
              <w:top w:val="nil"/>
              <w:left w:val="nil"/>
              <w:bottom w:val="single" w:sz="4" w:space="0" w:color="auto"/>
              <w:right w:val="single" w:sz="4" w:space="0" w:color="auto"/>
            </w:tcBorders>
            <w:noWrap/>
            <w:vAlign w:val="center"/>
            <w:hideMark/>
          </w:tcPr>
          <w:p w14:paraId="079A38E8"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14015</w:t>
            </w:r>
          </w:p>
        </w:tc>
        <w:tc>
          <w:tcPr>
            <w:tcW w:w="1661" w:type="dxa"/>
            <w:tcBorders>
              <w:top w:val="nil"/>
              <w:left w:val="nil"/>
              <w:bottom w:val="single" w:sz="4" w:space="0" w:color="auto"/>
              <w:right w:val="single" w:sz="4" w:space="0" w:color="auto"/>
            </w:tcBorders>
            <w:noWrap/>
            <w:vAlign w:val="center"/>
            <w:hideMark/>
          </w:tcPr>
          <w:p w14:paraId="4285E1BD"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18</w:t>
            </w:r>
          </w:p>
        </w:tc>
        <w:tc>
          <w:tcPr>
            <w:tcW w:w="709" w:type="dxa"/>
            <w:tcBorders>
              <w:top w:val="nil"/>
              <w:left w:val="nil"/>
              <w:bottom w:val="single" w:sz="4" w:space="0" w:color="auto"/>
              <w:right w:val="single" w:sz="4" w:space="0" w:color="auto"/>
            </w:tcBorders>
            <w:noWrap/>
            <w:vAlign w:val="center"/>
            <w:hideMark/>
          </w:tcPr>
          <w:p w14:paraId="2531F81D"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88</w:t>
            </w:r>
          </w:p>
        </w:tc>
      </w:tr>
      <w:tr w:rsidR="00072A8E" w14:paraId="6D23C66C" w14:textId="77777777" w:rsidTr="001765B3">
        <w:trPr>
          <w:trHeight w:val="255"/>
        </w:trPr>
        <w:tc>
          <w:tcPr>
            <w:tcW w:w="846" w:type="dxa"/>
            <w:tcBorders>
              <w:top w:val="nil"/>
              <w:left w:val="single" w:sz="4" w:space="0" w:color="auto"/>
              <w:bottom w:val="single" w:sz="4" w:space="0" w:color="auto"/>
              <w:right w:val="single" w:sz="4" w:space="0" w:color="auto"/>
            </w:tcBorders>
            <w:noWrap/>
            <w:vAlign w:val="center"/>
            <w:hideMark/>
          </w:tcPr>
          <w:p w14:paraId="198B0B0E"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2015</w:t>
            </w:r>
          </w:p>
        </w:tc>
        <w:tc>
          <w:tcPr>
            <w:tcW w:w="1100" w:type="dxa"/>
            <w:tcBorders>
              <w:top w:val="nil"/>
              <w:left w:val="nil"/>
              <w:bottom w:val="single" w:sz="4" w:space="0" w:color="auto"/>
              <w:right w:val="single" w:sz="4" w:space="0" w:color="auto"/>
            </w:tcBorders>
            <w:noWrap/>
            <w:vAlign w:val="center"/>
            <w:hideMark/>
          </w:tcPr>
          <w:p w14:paraId="0633E2A5"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875.000</w:t>
            </w:r>
          </w:p>
        </w:tc>
        <w:tc>
          <w:tcPr>
            <w:tcW w:w="1100" w:type="dxa"/>
            <w:tcBorders>
              <w:top w:val="nil"/>
              <w:left w:val="nil"/>
              <w:bottom w:val="single" w:sz="4" w:space="0" w:color="auto"/>
              <w:right w:val="single" w:sz="4" w:space="0" w:color="auto"/>
            </w:tcBorders>
            <w:noWrap/>
            <w:vAlign w:val="center"/>
            <w:hideMark/>
          </w:tcPr>
          <w:p w14:paraId="0F8A7D28"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540.000</w:t>
            </w:r>
          </w:p>
        </w:tc>
        <w:tc>
          <w:tcPr>
            <w:tcW w:w="1202" w:type="dxa"/>
            <w:tcBorders>
              <w:top w:val="nil"/>
              <w:left w:val="nil"/>
              <w:bottom w:val="single" w:sz="4" w:space="0" w:color="auto"/>
              <w:right w:val="single" w:sz="4" w:space="0" w:color="auto"/>
            </w:tcBorders>
            <w:noWrap/>
            <w:vAlign w:val="center"/>
            <w:hideMark/>
          </w:tcPr>
          <w:p w14:paraId="4EF01743"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62</w:t>
            </w:r>
          </w:p>
        </w:tc>
        <w:tc>
          <w:tcPr>
            <w:tcW w:w="992" w:type="dxa"/>
            <w:tcBorders>
              <w:top w:val="nil"/>
              <w:left w:val="nil"/>
              <w:bottom w:val="single" w:sz="4" w:space="0" w:color="auto"/>
              <w:right w:val="single" w:sz="4" w:space="0" w:color="auto"/>
            </w:tcBorders>
            <w:noWrap/>
            <w:vAlign w:val="center"/>
            <w:hideMark/>
          </w:tcPr>
          <w:p w14:paraId="6BB933DD"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4</w:t>
            </w:r>
          </w:p>
        </w:tc>
        <w:tc>
          <w:tcPr>
            <w:tcW w:w="1174" w:type="dxa"/>
            <w:tcBorders>
              <w:top w:val="nil"/>
              <w:left w:val="nil"/>
              <w:bottom w:val="single" w:sz="4" w:space="0" w:color="auto"/>
              <w:right w:val="single" w:sz="4" w:space="0" w:color="auto"/>
            </w:tcBorders>
            <w:noWrap/>
            <w:vAlign w:val="center"/>
            <w:hideMark/>
          </w:tcPr>
          <w:p w14:paraId="3B078CE9"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14115</w:t>
            </w:r>
          </w:p>
        </w:tc>
        <w:tc>
          <w:tcPr>
            <w:tcW w:w="1661" w:type="dxa"/>
            <w:tcBorders>
              <w:top w:val="nil"/>
              <w:left w:val="nil"/>
              <w:bottom w:val="single" w:sz="4" w:space="0" w:color="auto"/>
              <w:right w:val="single" w:sz="4" w:space="0" w:color="auto"/>
            </w:tcBorders>
            <w:noWrap/>
            <w:vAlign w:val="center"/>
            <w:hideMark/>
          </w:tcPr>
          <w:p w14:paraId="2BB5A894"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14</w:t>
            </w:r>
          </w:p>
        </w:tc>
        <w:tc>
          <w:tcPr>
            <w:tcW w:w="709" w:type="dxa"/>
            <w:tcBorders>
              <w:top w:val="single" w:sz="4" w:space="0" w:color="auto"/>
              <w:left w:val="nil"/>
              <w:bottom w:val="single" w:sz="4" w:space="0" w:color="auto"/>
              <w:right w:val="single" w:sz="4" w:space="0" w:color="auto"/>
            </w:tcBorders>
            <w:noWrap/>
            <w:vAlign w:val="center"/>
            <w:hideMark/>
          </w:tcPr>
          <w:p w14:paraId="7310F8C0"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146</w:t>
            </w:r>
          </w:p>
        </w:tc>
      </w:tr>
      <w:tr w:rsidR="00072A8E" w14:paraId="00BA5A43" w14:textId="77777777" w:rsidTr="001765B3">
        <w:trPr>
          <w:trHeight w:val="255"/>
        </w:trPr>
        <w:tc>
          <w:tcPr>
            <w:tcW w:w="846" w:type="dxa"/>
            <w:tcBorders>
              <w:top w:val="single" w:sz="4" w:space="0" w:color="auto"/>
              <w:left w:val="single" w:sz="4" w:space="0" w:color="auto"/>
              <w:bottom w:val="single" w:sz="4" w:space="0" w:color="auto"/>
              <w:right w:val="single" w:sz="4" w:space="0" w:color="auto"/>
            </w:tcBorders>
            <w:noWrap/>
            <w:vAlign w:val="center"/>
            <w:hideMark/>
          </w:tcPr>
          <w:p w14:paraId="10801400"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2016</w:t>
            </w:r>
          </w:p>
        </w:tc>
        <w:tc>
          <w:tcPr>
            <w:tcW w:w="1100" w:type="dxa"/>
            <w:tcBorders>
              <w:top w:val="single" w:sz="4" w:space="0" w:color="auto"/>
              <w:left w:val="nil"/>
              <w:bottom w:val="single" w:sz="4" w:space="0" w:color="auto"/>
              <w:right w:val="single" w:sz="4" w:space="0" w:color="auto"/>
            </w:tcBorders>
            <w:noWrap/>
            <w:vAlign w:val="center"/>
            <w:hideMark/>
          </w:tcPr>
          <w:p w14:paraId="1C8BF3BB"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290.000</w:t>
            </w:r>
          </w:p>
        </w:tc>
        <w:tc>
          <w:tcPr>
            <w:tcW w:w="1100" w:type="dxa"/>
            <w:tcBorders>
              <w:top w:val="single" w:sz="4" w:space="0" w:color="auto"/>
              <w:left w:val="nil"/>
              <w:bottom w:val="single" w:sz="4" w:space="0" w:color="auto"/>
              <w:right w:val="single" w:sz="4" w:space="0" w:color="auto"/>
            </w:tcBorders>
            <w:noWrap/>
            <w:vAlign w:val="center"/>
            <w:hideMark/>
          </w:tcPr>
          <w:p w14:paraId="40121B75"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110.000</w:t>
            </w:r>
          </w:p>
        </w:tc>
        <w:tc>
          <w:tcPr>
            <w:tcW w:w="1202" w:type="dxa"/>
            <w:tcBorders>
              <w:top w:val="single" w:sz="4" w:space="0" w:color="auto"/>
              <w:left w:val="nil"/>
              <w:bottom w:val="single" w:sz="4" w:space="0" w:color="auto"/>
              <w:right w:val="single" w:sz="4" w:space="0" w:color="auto"/>
            </w:tcBorders>
            <w:noWrap/>
            <w:vAlign w:val="center"/>
            <w:hideMark/>
          </w:tcPr>
          <w:p w14:paraId="11B43F22"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17</w:t>
            </w:r>
          </w:p>
        </w:tc>
        <w:tc>
          <w:tcPr>
            <w:tcW w:w="992" w:type="dxa"/>
            <w:tcBorders>
              <w:top w:val="single" w:sz="4" w:space="0" w:color="auto"/>
              <w:left w:val="nil"/>
              <w:bottom w:val="single" w:sz="4" w:space="0" w:color="auto"/>
              <w:right w:val="single" w:sz="4" w:space="0" w:color="auto"/>
            </w:tcBorders>
            <w:noWrap/>
            <w:vAlign w:val="center"/>
            <w:hideMark/>
          </w:tcPr>
          <w:p w14:paraId="4AE6B6D8"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1</w:t>
            </w:r>
          </w:p>
        </w:tc>
        <w:tc>
          <w:tcPr>
            <w:tcW w:w="1174" w:type="dxa"/>
            <w:tcBorders>
              <w:top w:val="single" w:sz="4" w:space="0" w:color="auto"/>
              <w:left w:val="nil"/>
              <w:bottom w:val="single" w:sz="4" w:space="0" w:color="auto"/>
              <w:right w:val="single" w:sz="4" w:space="0" w:color="auto"/>
            </w:tcBorders>
            <w:noWrap/>
            <w:vAlign w:val="center"/>
            <w:hideMark/>
          </w:tcPr>
          <w:p w14:paraId="10015EDA"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17058</w:t>
            </w:r>
          </w:p>
        </w:tc>
        <w:tc>
          <w:tcPr>
            <w:tcW w:w="1661" w:type="dxa"/>
            <w:tcBorders>
              <w:top w:val="single" w:sz="4" w:space="0" w:color="auto"/>
              <w:left w:val="nil"/>
              <w:bottom w:val="single" w:sz="4" w:space="0" w:color="auto"/>
              <w:right w:val="single" w:sz="4" w:space="0" w:color="auto"/>
            </w:tcBorders>
            <w:noWrap/>
            <w:vAlign w:val="center"/>
            <w:hideMark/>
          </w:tcPr>
          <w:p w14:paraId="1FA097A1"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12</w:t>
            </w:r>
          </w:p>
        </w:tc>
        <w:tc>
          <w:tcPr>
            <w:tcW w:w="709" w:type="dxa"/>
            <w:tcBorders>
              <w:top w:val="single" w:sz="4" w:space="0" w:color="auto"/>
              <w:left w:val="nil"/>
              <w:bottom w:val="single" w:sz="4" w:space="0" w:color="auto"/>
              <w:right w:val="single" w:sz="4" w:space="0" w:color="auto"/>
            </w:tcBorders>
            <w:noWrap/>
            <w:vAlign w:val="center"/>
            <w:hideMark/>
          </w:tcPr>
          <w:p w14:paraId="6EE5CB6F"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122</w:t>
            </w:r>
          </w:p>
        </w:tc>
      </w:tr>
      <w:tr w:rsidR="00072A8E" w14:paraId="7C273919" w14:textId="77777777" w:rsidTr="001765B3">
        <w:trPr>
          <w:trHeight w:val="255"/>
        </w:trPr>
        <w:tc>
          <w:tcPr>
            <w:tcW w:w="846" w:type="dxa"/>
            <w:tcBorders>
              <w:top w:val="single" w:sz="4" w:space="0" w:color="auto"/>
              <w:left w:val="single" w:sz="4" w:space="0" w:color="auto"/>
              <w:bottom w:val="single" w:sz="4" w:space="0" w:color="auto"/>
              <w:right w:val="single" w:sz="4" w:space="0" w:color="auto"/>
            </w:tcBorders>
            <w:noWrap/>
            <w:vAlign w:val="center"/>
            <w:hideMark/>
          </w:tcPr>
          <w:p w14:paraId="0825766A"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2017</w:t>
            </w:r>
          </w:p>
        </w:tc>
        <w:tc>
          <w:tcPr>
            <w:tcW w:w="1100" w:type="dxa"/>
            <w:tcBorders>
              <w:top w:val="single" w:sz="4" w:space="0" w:color="auto"/>
              <w:left w:val="nil"/>
              <w:bottom w:val="single" w:sz="4" w:space="0" w:color="auto"/>
              <w:right w:val="single" w:sz="4" w:space="0" w:color="auto"/>
            </w:tcBorders>
            <w:noWrap/>
            <w:vAlign w:val="center"/>
            <w:hideMark/>
          </w:tcPr>
          <w:p w14:paraId="203C6B38"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1.105.000</w:t>
            </w:r>
          </w:p>
        </w:tc>
        <w:tc>
          <w:tcPr>
            <w:tcW w:w="1100" w:type="dxa"/>
            <w:tcBorders>
              <w:top w:val="single" w:sz="4" w:space="0" w:color="auto"/>
              <w:left w:val="nil"/>
              <w:bottom w:val="single" w:sz="4" w:space="0" w:color="auto"/>
              <w:right w:val="single" w:sz="4" w:space="0" w:color="auto"/>
            </w:tcBorders>
            <w:noWrap/>
            <w:vAlign w:val="center"/>
            <w:hideMark/>
          </w:tcPr>
          <w:p w14:paraId="48EA16DA"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730.000</w:t>
            </w:r>
          </w:p>
        </w:tc>
        <w:tc>
          <w:tcPr>
            <w:tcW w:w="1202" w:type="dxa"/>
            <w:tcBorders>
              <w:top w:val="single" w:sz="4" w:space="0" w:color="auto"/>
              <w:left w:val="nil"/>
              <w:bottom w:val="single" w:sz="4" w:space="0" w:color="auto"/>
              <w:right w:val="single" w:sz="4" w:space="0" w:color="auto"/>
            </w:tcBorders>
            <w:noWrap/>
            <w:vAlign w:val="center"/>
            <w:hideMark/>
          </w:tcPr>
          <w:p w14:paraId="577B80AC"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74</w:t>
            </w:r>
          </w:p>
        </w:tc>
        <w:tc>
          <w:tcPr>
            <w:tcW w:w="992" w:type="dxa"/>
            <w:tcBorders>
              <w:top w:val="single" w:sz="4" w:space="0" w:color="auto"/>
              <w:left w:val="nil"/>
              <w:bottom w:val="single" w:sz="4" w:space="0" w:color="auto"/>
              <w:right w:val="single" w:sz="4" w:space="0" w:color="auto"/>
            </w:tcBorders>
            <w:noWrap/>
            <w:vAlign w:val="center"/>
            <w:hideMark/>
          </w:tcPr>
          <w:p w14:paraId="380435FA"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3</w:t>
            </w:r>
          </w:p>
        </w:tc>
        <w:tc>
          <w:tcPr>
            <w:tcW w:w="1174" w:type="dxa"/>
            <w:tcBorders>
              <w:top w:val="single" w:sz="4" w:space="0" w:color="auto"/>
              <w:left w:val="nil"/>
              <w:bottom w:val="single" w:sz="4" w:space="0" w:color="auto"/>
              <w:right w:val="single" w:sz="4" w:space="0" w:color="auto"/>
            </w:tcBorders>
            <w:noWrap/>
            <w:vAlign w:val="center"/>
            <w:hideMark/>
          </w:tcPr>
          <w:p w14:paraId="14979C74"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14930</w:t>
            </w:r>
          </w:p>
        </w:tc>
        <w:tc>
          <w:tcPr>
            <w:tcW w:w="1661" w:type="dxa"/>
            <w:tcBorders>
              <w:top w:val="single" w:sz="4" w:space="0" w:color="auto"/>
              <w:left w:val="nil"/>
              <w:bottom w:val="single" w:sz="4" w:space="0" w:color="auto"/>
              <w:right w:val="single" w:sz="4" w:space="0" w:color="auto"/>
            </w:tcBorders>
            <w:noWrap/>
            <w:vAlign w:val="center"/>
            <w:hideMark/>
          </w:tcPr>
          <w:p w14:paraId="1759BF72"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23</w:t>
            </w:r>
          </w:p>
        </w:tc>
        <w:tc>
          <w:tcPr>
            <w:tcW w:w="709" w:type="dxa"/>
            <w:tcBorders>
              <w:top w:val="single" w:sz="4" w:space="0" w:color="auto"/>
              <w:left w:val="nil"/>
              <w:bottom w:val="single" w:sz="4" w:space="0" w:color="auto"/>
              <w:right w:val="single" w:sz="4" w:space="0" w:color="auto"/>
            </w:tcBorders>
            <w:noWrap/>
            <w:vAlign w:val="center"/>
            <w:hideMark/>
          </w:tcPr>
          <w:p w14:paraId="69123FD2"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37</w:t>
            </w:r>
          </w:p>
        </w:tc>
      </w:tr>
      <w:tr w:rsidR="00072A8E" w14:paraId="468ADFE9" w14:textId="77777777" w:rsidTr="005A2960">
        <w:trPr>
          <w:trHeight w:val="255"/>
        </w:trPr>
        <w:tc>
          <w:tcPr>
            <w:tcW w:w="846" w:type="dxa"/>
            <w:tcBorders>
              <w:top w:val="nil"/>
              <w:left w:val="single" w:sz="4" w:space="0" w:color="auto"/>
              <w:bottom w:val="single" w:sz="4" w:space="0" w:color="auto"/>
              <w:right w:val="single" w:sz="4" w:space="0" w:color="auto"/>
            </w:tcBorders>
            <w:noWrap/>
            <w:vAlign w:val="center"/>
            <w:hideMark/>
          </w:tcPr>
          <w:p w14:paraId="07C65DCF"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2018</w:t>
            </w:r>
          </w:p>
        </w:tc>
        <w:tc>
          <w:tcPr>
            <w:tcW w:w="1100" w:type="dxa"/>
            <w:tcBorders>
              <w:top w:val="nil"/>
              <w:left w:val="nil"/>
              <w:bottom w:val="single" w:sz="4" w:space="0" w:color="auto"/>
              <w:right w:val="single" w:sz="4" w:space="0" w:color="auto"/>
            </w:tcBorders>
            <w:noWrap/>
            <w:vAlign w:val="center"/>
            <w:hideMark/>
          </w:tcPr>
          <w:p w14:paraId="60098D10"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560.000</w:t>
            </w:r>
          </w:p>
        </w:tc>
        <w:tc>
          <w:tcPr>
            <w:tcW w:w="1100" w:type="dxa"/>
            <w:tcBorders>
              <w:top w:val="nil"/>
              <w:left w:val="nil"/>
              <w:bottom w:val="single" w:sz="4" w:space="0" w:color="auto"/>
              <w:right w:val="single" w:sz="4" w:space="0" w:color="auto"/>
            </w:tcBorders>
            <w:noWrap/>
            <w:vAlign w:val="center"/>
            <w:hideMark/>
          </w:tcPr>
          <w:p w14:paraId="697587DC"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355.000</w:t>
            </w:r>
          </w:p>
        </w:tc>
        <w:tc>
          <w:tcPr>
            <w:tcW w:w="1202" w:type="dxa"/>
            <w:tcBorders>
              <w:top w:val="nil"/>
              <w:left w:val="nil"/>
              <w:bottom w:val="single" w:sz="4" w:space="0" w:color="auto"/>
              <w:right w:val="single" w:sz="4" w:space="0" w:color="auto"/>
            </w:tcBorders>
            <w:noWrap/>
            <w:vAlign w:val="center"/>
            <w:hideMark/>
          </w:tcPr>
          <w:p w14:paraId="5CE9F616"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30</w:t>
            </w:r>
          </w:p>
        </w:tc>
        <w:tc>
          <w:tcPr>
            <w:tcW w:w="992" w:type="dxa"/>
            <w:tcBorders>
              <w:top w:val="nil"/>
              <w:left w:val="nil"/>
              <w:bottom w:val="single" w:sz="4" w:space="0" w:color="auto"/>
              <w:right w:val="single" w:sz="4" w:space="0" w:color="auto"/>
            </w:tcBorders>
            <w:noWrap/>
            <w:vAlign w:val="center"/>
            <w:hideMark/>
          </w:tcPr>
          <w:p w14:paraId="16928ACD"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1</w:t>
            </w:r>
          </w:p>
        </w:tc>
        <w:tc>
          <w:tcPr>
            <w:tcW w:w="1174" w:type="dxa"/>
            <w:tcBorders>
              <w:top w:val="nil"/>
              <w:left w:val="nil"/>
              <w:bottom w:val="single" w:sz="4" w:space="0" w:color="auto"/>
              <w:right w:val="single" w:sz="4" w:space="0" w:color="auto"/>
            </w:tcBorders>
            <w:noWrap/>
            <w:vAlign w:val="center"/>
            <w:hideMark/>
          </w:tcPr>
          <w:p w14:paraId="0EE3A807"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18666</w:t>
            </w:r>
          </w:p>
        </w:tc>
        <w:tc>
          <w:tcPr>
            <w:tcW w:w="1661" w:type="dxa"/>
            <w:tcBorders>
              <w:top w:val="nil"/>
              <w:left w:val="nil"/>
              <w:bottom w:val="single" w:sz="4" w:space="0" w:color="auto"/>
              <w:right w:val="single" w:sz="4" w:space="0" w:color="auto"/>
            </w:tcBorders>
            <w:noWrap/>
            <w:vAlign w:val="center"/>
            <w:hideMark/>
          </w:tcPr>
          <w:p w14:paraId="4EB1C7F1"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17</w:t>
            </w:r>
          </w:p>
        </w:tc>
        <w:tc>
          <w:tcPr>
            <w:tcW w:w="709" w:type="dxa"/>
            <w:tcBorders>
              <w:top w:val="nil"/>
              <w:left w:val="nil"/>
              <w:bottom w:val="single" w:sz="4" w:space="0" w:color="auto"/>
              <w:right w:val="single" w:sz="4" w:space="0" w:color="auto"/>
            </w:tcBorders>
            <w:noWrap/>
            <w:vAlign w:val="center"/>
            <w:hideMark/>
          </w:tcPr>
          <w:p w14:paraId="1550599F"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21</w:t>
            </w:r>
          </w:p>
        </w:tc>
      </w:tr>
      <w:tr w:rsidR="00072A8E" w14:paraId="292419A1" w14:textId="77777777" w:rsidTr="005A2960">
        <w:trPr>
          <w:trHeight w:val="255"/>
        </w:trPr>
        <w:tc>
          <w:tcPr>
            <w:tcW w:w="846" w:type="dxa"/>
            <w:tcBorders>
              <w:top w:val="nil"/>
              <w:left w:val="single" w:sz="4" w:space="0" w:color="auto"/>
              <w:bottom w:val="single" w:sz="4" w:space="0" w:color="auto"/>
              <w:right w:val="single" w:sz="4" w:space="0" w:color="auto"/>
            </w:tcBorders>
            <w:noWrap/>
            <w:vAlign w:val="center"/>
            <w:hideMark/>
          </w:tcPr>
          <w:p w14:paraId="58BCBB7E"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2019</w:t>
            </w:r>
          </w:p>
        </w:tc>
        <w:tc>
          <w:tcPr>
            <w:tcW w:w="1100" w:type="dxa"/>
            <w:tcBorders>
              <w:top w:val="nil"/>
              <w:left w:val="nil"/>
              <w:bottom w:val="single" w:sz="4" w:space="0" w:color="auto"/>
              <w:right w:val="single" w:sz="4" w:space="0" w:color="auto"/>
            </w:tcBorders>
            <w:noWrap/>
            <w:vAlign w:val="center"/>
            <w:hideMark/>
          </w:tcPr>
          <w:p w14:paraId="5B71C669"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80.000</w:t>
            </w:r>
          </w:p>
        </w:tc>
        <w:tc>
          <w:tcPr>
            <w:tcW w:w="1100" w:type="dxa"/>
            <w:tcBorders>
              <w:top w:val="nil"/>
              <w:left w:val="nil"/>
              <w:bottom w:val="single" w:sz="4" w:space="0" w:color="auto"/>
              <w:right w:val="single" w:sz="4" w:space="0" w:color="auto"/>
            </w:tcBorders>
            <w:noWrap/>
            <w:vAlign w:val="center"/>
            <w:hideMark/>
          </w:tcPr>
          <w:p w14:paraId="36D58ABA"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80.000</w:t>
            </w:r>
          </w:p>
        </w:tc>
        <w:tc>
          <w:tcPr>
            <w:tcW w:w="1202" w:type="dxa"/>
            <w:tcBorders>
              <w:top w:val="nil"/>
              <w:left w:val="nil"/>
              <w:bottom w:val="single" w:sz="4" w:space="0" w:color="auto"/>
              <w:right w:val="single" w:sz="4" w:space="0" w:color="auto"/>
            </w:tcBorders>
            <w:noWrap/>
            <w:vAlign w:val="center"/>
            <w:hideMark/>
          </w:tcPr>
          <w:p w14:paraId="3937E095"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4</w:t>
            </w:r>
          </w:p>
        </w:tc>
        <w:tc>
          <w:tcPr>
            <w:tcW w:w="992" w:type="dxa"/>
            <w:tcBorders>
              <w:top w:val="nil"/>
              <w:left w:val="nil"/>
              <w:bottom w:val="single" w:sz="4" w:space="0" w:color="auto"/>
              <w:right w:val="single" w:sz="4" w:space="0" w:color="auto"/>
            </w:tcBorders>
            <w:noWrap/>
            <w:vAlign w:val="center"/>
            <w:hideMark/>
          </w:tcPr>
          <w:p w14:paraId="2FAF73E5"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0</w:t>
            </w:r>
          </w:p>
        </w:tc>
        <w:tc>
          <w:tcPr>
            <w:tcW w:w="1174" w:type="dxa"/>
            <w:tcBorders>
              <w:top w:val="nil"/>
              <w:left w:val="nil"/>
              <w:bottom w:val="single" w:sz="4" w:space="0" w:color="auto"/>
              <w:right w:val="single" w:sz="4" w:space="0" w:color="auto"/>
            </w:tcBorders>
            <w:noWrap/>
            <w:vAlign w:val="center"/>
            <w:hideMark/>
          </w:tcPr>
          <w:p w14:paraId="78FDE1C5"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20000</w:t>
            </w:r>
          </w:p>
        </w:tc>
        <w:tc>
          <w:tcPr>
            <w:tcW w:w="1661" w:type="dxa"/>
            <w:tcBorders>
              <w:top w:val="nil"/>
              <w:left w:val="nil"/>
              <w:bottom w:val="single" w:sz="4" w:space="0" w:color="auto"/>
              <w:right w:val="single" w:sz="4" w:space="0" w:color="auto"/>
            </w:tcBorders>
            <w:noWrap/>
            <w:vAlign w:val="center"/>
            <w:hideMark/>
          </w:tcPr>
          <w:p w14:paraId="3ECB2AA4"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20</w:t>
            </w:r>
          </w:p>
        </w:tc>
        <w:tc>
          <w:tcPr>
            <w:tcW w:w="709" w:type="dxa"/>
            <w:tcBorders>
              <w:top w:val="nil"/>
              <w:left w:val="nil"/>
              <w:bottom w:val="single" w:sz="4" w:space="0" w:color="auto"/>
              <w:right w:val="single" w:sz="4" w:space="0" w:color="auto"/>
            </w:tcBorders>
            <w:noWrap/>
            <w:vAlign w:val="center"/>
            <w:hideMark/>
          </w:tcPr>
          <w:p w14:paraId="132FBAF6"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49</w:t>
            </w:r>
          </w:p>
        </w:tc>
      </w:tr>
      <w:tr w:rsidR="00072A8E" w14:paraId="382059AB" w14:textId="77777777" w:rsidTr="005A2960">
        <w:trPr>
          <w:trHeight w:val="255"/>
        </w:trPr>
        <w:tc>
          <w:tcPr>
            <w:tcW w:w="846" w:type="dxa"/>
            <w:tcBorders>
              <w:top w:val="nil"/>
              <w:left w:val="single" w:sz="4" w:space="0" w:color="auto"/>
              <w:bottom w:val="single" w:sz="4" w:space="0" w:color="auto"/>
              <w:right w:val="single" w:sz="4" w:space="0" w:color="auto"/>
            </w:tcBorders>
            <w:noWrap/>
            <w:vAlign w:val="center"/>
            <w:hideMark/>
          </w:tcPr>
          <w:p w14:paraId="68F7FA0C"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2020</w:t>
            </w:r>
          </w:p>
        </w:tc>
        <w:tc>
          <w:tcPr>
            <w:tcW w:w="1100" w:type="dxa"/>
            <w:tcBorders>
              <w:top w:val="nil"/>
              <w:left w:val="nil"/>
              <w:bottom w:val="single" w:sz="4" w:space="0" w:color="auto"/>
              <w:right w:val="single" w:sz="4" w:space="0" w:color="auto"/>
            </w:tcBorders>
            <w:noWrap/>
            <w:vAlign w:val="center"/>
            <w:hideMark/>
          </w:tcPr>
          <w:p w14:paraId="0C407FEB"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0</w:t>
            </w:r>
          </w:p>
        </w:tc>
        <w:tc>
          <w:tcPr>
            <w:tcW w:w="1100" w:type="dxa"/>
            <w:tcBorders>
              <w:top w:val="nil"/>
              <w:left w:val="nil"/>
              <w:bottom w:val="single" w:sz="4" w:space="0" w:color="auto"/>
              <w:right w:val="single" w:sz="4" w:space="0" w:color="auto"/>
            </w:tcBorders>
            <w:noWrap/>
            <w:vAlign w:val="center"/>
            <w:hideMark/>
          </w:tcPr>
          <w:p w14:paraId="217820E1"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0</w:t>
            </w:r>
          </w:p>
        </w:tc>
        <w:tc>
          <w:tcPr>
            <w:tcW w:w="1202" w:type="dxa"/>
            <w:tcBorders>
              <w:top w:val="nil"/>
              <w:left w:val="nil"/>
              <w:bottom w:val="single" w:sz="4" w:space="0" w:color="auto"/>
              <w:right w:val="single" w:sz="4" w:space="0" w:color="auto"/>
            </w:tcBorders>
            <w:noWrap/>
            <w:vAlign w:val="center"/>
            <w:hideMark/>
          </w:tcPr>
          <w:p w14:paraId="18922EA8"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0</w:t>
            </w:r>
          </w:p>
        </w:tc>
        <w:tc>
          <w:tcPr>
            <w:tcW w:w="992" w:type="dxa"/>
            <w:tcBorders>
              <w:top w:val="nil"/>
              <w:left w:val="nil"/>
              <w:bottom w:val="single" w:sz="4" w:space="0" w:color="auto"/>
              <w:right w:val="single" w:sz="4" w:space="0" w:color="auto"/>
            </w:tcBorders>
            <w:noWrap/>
            <w:vAlign w:val="center"/>
            <w:hideMark/>
          </w:tcPr>
          <w:p w14:paraId="3B14B17B"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1</w:t>
            </w:r>
          </w:p>
        </w:tc>
        <w:tc>
          <w:tcPr>
            <w:tcW w:w="1174" w:type="dxa"/>
            <w:tcBorders>
              <w:top w:val="nil"/>
              <w:left w:val="nil"/>
              <w:bottom w:val="single" w:sz="4" w:space="0" w:color="auto"/>
              <w:right w:val="single" w:sz="4" w:space="0" w:color="auto"/>
            </w:tcBorders>
            <w:noWrap/>
            <w:vAlign w:val="center"/>
            <w:hideMark/>
          </w:tcPr>
          <w:p w14:paraId="23E99C58"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0</w:t>
            </w:r>
          </w:p>
        </w:tc>
        <w:tc>
          <w:tcPr>
            <w:tcW w:w="1661" w:type="dxa"/>
            <w:tcBorders>
              <w:top w:val="nil"/>
              <w:left w:val="nil"/>
              <w:bottom w:val="single" w:sz="4" w:space="0" w:color="auto"/>
              <w:right w:val="single" w:sz="4" w:space="0" w:color="auto"/>
            </w:tcBorders>
            <w:noWrap/>
            <w:vAlign w:val="center"/>
            <w:hideMark/>
          </w:tcPr>
          <w:p w14:paraId="541F9B95"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11</w:t>
            </w:r>
          </w:p>
        </w:tc>
        <w:tc>
          <w:tcPr>
            <w:tcW w:w="709" w:type="dxa"/>
            <w:tcBorders>
              <w:top w:val="nil"/>
              <w:left w:val="nil"/>
              <w:bottom w:val="single" w:sz="4" w:space="0" w:color="auto"/>
              <w:right w:val="single" w:sz="4" w:space="0" w:color="auto"/>
            </w:tcBorders>
            <w:noWrap/>
            <w:vAlign w:val="center"/>
            <w:hideMark/>
          </w:tcPr>
          <w:p w14:paraId="5BA08522" w14:textId="77777777" w:rsidR="00D0647E" w:rsidRPr="00072A8E" w:rsidRDefault="00D0647E" w:rsidP="00072A8E">
            <w:pPr>
              <w:spacing w:after="0"/>
              <w:jc w:val="center"/>
              <w:rPr>
                <w:rFonts w:ascii="Times New Roman" w:hAnsi="Times New Roman"/>
                <w:sz w:val="24"/>
                <w:szCs w:val="24"/>
              </w:rPr>
            </w:pPr>
            <w:r w:rsidRPr="00072A8E">
              <w:rPr>
                <w:rFonts w:ascii="Times New Roman" w:hAnsi="Times New Roman"/>
                <w:sz w:val="24"/>
                <w:szCs w:val="24"/>
              </w:rPr>
              <w:t>10</w:t>
            </w:r>
          </w:p>
        </w:tc>
      </w:tr>
    </w:tbl>
    <w:p w14:paraId="36D8E3AE" w14:textId="77777777" w:rsidR="003064F0" w:rsidRDefault="003064F0" w:rsidP="005A2960">
      <w:pPr>
        <w:spacing w:after="0" w:line="240" w:lineRule="auto"/>
        <w:jc w:val="both"/>
        <w:rPr>
          <w:rFonts w:ascii="Times New Roman" w:hAnsi="Times New Roman"/>
          <w:sz w:val="24"/>
          <w:szCs w:val="24"/>
        </w:rPr>
      </w:pPr>
    </w:p>
    <w:p w14:paraId="09D7928D" w14:textId="171C6199" w:rsidR="00D0647E" w:rsidRPr="006E1E59" w:rsidRDefault="00D0647E" w:rsidP="005A2960">
      <w:pPr>
        <w:spacing w:after="0" w:line="240" w:lineRule="auto"/>
        <w:jc w:val="both"/>
        <w:rPr>
          <w:rFonts w:ascii="Times New Roman" w:hAnsi="Times New Roman"/>
          <w:sz w:val="24"/>
          <w:szCs w:val="24"/>
        </w:rPr>
      </w:pPr>
      <w:r w:rsidRPr="006E1E59">
        <w:rPr>
          <w:rFonts w:ascii="Times New Roman" w:hAnsi="Times New Roman"/>
          <w:sz w:val="24"/>
          <w:szCs w:val="24"/>
        </w:rPr>
        <w:t xml:space="preserve">Jól érzékelhető a megnövekedett gépjárműforgalom, ami egy-egy területre fokozott terhelést ró. A Duna Áruház parkolója jelentősen túlterhelt. Ugyanez mondható el az </w:t>
      </w:r>
      <w:proofErr w:type="spellStart"/>
      <w:r w:rsidRPr="006E1E59">
        <w:rPr>
          <w:rFonts w:ascii="Times New Roman" w:hAnsi="Times New Roman"/>
          <w:sz w:val="24"/>
          <w:szCs w:val="24"/>
        </w:rPr>
        <w:t>Igmándi</w:t>
      </w:r>
      <w:proofErr w:type="spellEnd"/>
      <w:r w:rsidRPr="006E1E59">
        <w:rPr>
          <w:rFonts w:ascii="Times New Roman" w:hAnsi="Times New Roman"/>
          <w:sz w:val="24"/>
          <w:szCs w:val="24"/>
        </w:rPr>
        <w:t xml:space="preserve"> útra, valamint a lakótelepek parkolóira.</w:t>
      </w:r>
    </w:p>
    <w:p w14:paraId="2E1DD063" w14:textId="77777777" w:rsidR="00D0647E" w:rsidRPr="006E1E59" w:rsidRDefault="00D0647E" w:rsidP="005A2960">
      <w:pPr>
        <w:spacing w:after="0" w:line="240" w:lineRule="auto"/>
        <w:jc w:val="both"/>
        <w:rPr>
          <w:rFonts w:ascii="Times New Roman" w:hAnsi="Times New Roman"/>
          <w:sz w:val="24"/>
          <w:szCs w:val="24"/>
        </w:rPr>
      </w:pPr>
    </w:p>
    <w:p w14:paraId="48D04366" w14:textId="0A54F9E0" w:rsidR="00D0647E" w:rsidRPr="006E1E59" w:rsidRDefault="00D0647E" w:rsidP="005A2960">
      <w:pPr>
        <w:spacing w:after="0" w:line="240" w:lineRule="auto"/>
        <w:jc w:val="both"/>
        <w:rPr>
          <w:rFonts w:ascii="Times New Roman" w:hAnsi="Times New Roman"/>
          <w:sz w:val="24"/>
          <w:szCs w:val="24"/>
        </w:rPr>
      </w:pPr>
      <w:r w:rsidRPr="006E1E59">
        <w:rPr>
          <w:rFonts w:ascii="Times New Roman" w:hAnsi="Times New Roman"/>
          <w:sz w:val="24"/>
          <w:szCs w:val="24"/>
        </w:rPr>
        <w:t>A fentieken túl napi szinten végzünk olyan feladatokat, mely hozzájárul a hivatal zavartalan működéséhez. Ez alatt a szállításokat, anyagmozgatást és a kollégák kisérést</w:t>
      </w:r>
      <w:r w:rsidR="003064F0">
        <w:rPr>
          <w:rFonts w:ascii="Times New Roman" w:hAnsi="Times New Roman"/>
          <w:sz w:val="24"/>
          <w:szCs w:val="24"/>
        </w:rPr>
        <w:t xml:space="preserve"> </w:t>
      </w:r>
      <w:r w:rsidR="003064F0" w:rsidRPr="00A41E64">
        <w:rPr>
          <w:rFonts w:ascii="Times New Roman" w:hAnsi="Times New Roman"/>
          <w:sz w:val="24"/>
          <w:szCs w:val="24"/>
        </w:rPr>
        <w:t>kell érteni</w:t>
      </w:r>
      <w:r w:rsidRPr="00A41E64">
        <w:rPr>
          <w:rFonts w:ascii="Times New Roman" w:hAnsi="Times New Roman"/>
          <w:sz w:val="24"/>
          <w:szCs w:val="24"/>
        </w:rPr>
        <w:t>.</w:t>
      </w:r>
    </w:p>
    <w:p w14:paraId="78B68D4C" w14:textId="77777777" w:rsidR="00D0647E" w:rsidRPr="006E1E59" w:rsidRDefault="00D0647E" w:rsidP="005A2960">
      <w:pPr>
        <w:spacing w:after="0" w:line="240" w:lineRule="auto"/>
        <w:jc w:val="both"/>
        <w:rPr>
          <w:rFonts w:ascii="Times New Roman" w:hAnsi="Times New Roman"/>
          <w:sz w:val="24"/>
          <w:szCs w:val="24"/>
        </w:rPr>
      </w:pPr>
    </w:p>
    <w:p w14:paraId="0E57965F" w14:textId="77777777" w:rsidR="00D0647E" w:rsidRPr="006E1E59" w:rsidRDefault="00D0647E" w:rsidP="005A2960">
      <w:pPr>
        <w:spacing w:after="0" w:line="240" w:lineRule="auto"/>
        <w:jc w:val="both"/>
        <w:rPr>
          <w:rFonts w:ascii="Times New Roman" w:hAnsi="Times New Roman"/>
          <w:sz w:val="24"/>
          <w:szCs w:val="24"/>
        </w:rPr>
      </w:pPr>
      <w:r w:rsidRPr="006E1E59">
        <w:rPr>
          <w:rFonts w:ascii="Times New Roman" w:hAnsi="Times New Roman"/>
          <w:sz w:val="24"/>
          <w:szCs w:val="24"/>
        </w:rPr>
        <w:t>Rendkívüli helyzettel kapcsolatos feladatok:</w:t>
      </w:r>
    </w:p>
    <w:p w14:paraId="5130746E" w14:textId="77777777" w:rsidR="00D0647E" w:rsidRPr="006E1E59" w:rsidRDefault="00D0647E" w:rsidP="005A2960">
      <w:pPr>
        <w:spacing w:after="0" w:line="240" w:lineRule="auto"/>
        <w:jc w:val="both"/>
        <w:rPr>
          <w:rFonts w:ascii="Times New Roman" w:hAnsi="Times New Roman"/>
          <w:sz w:val="24"/>
          <w:szCs w:val="24"/>
        </w:rPr>
      </w:pPr>
    </w:p>
    <w:p w14:paraId="4AEF8976" w14:textId="77777777" w:rsidR="00D0647E" w:rsidRPr="006E1E59" w:rsidRDefault="00D0647E" w:rsidP="005A2960">
      <w:pPr>
        <w:spacing w:after="0" w:line="240" w:lineRule="auto"/>
        <w:jc w:val="both"/>
        <w:rPr>
          <w:rFonts w:ascii="Times New Roman" w:hAnsi="Times New Roman"/>
          <w:sz w:val="24"/>
          <w:szCs w:val="24"/>
        </w:rPr>
      </w:pPr>
      <w:r w:rsidRPr="006E1E59">
        <w:rPr>
          <w:rFonts w:ascii="Times New Roman" w:hAnsi="Times New Roman"/>
          <w:sz w:val="24"/>
          <w:szCs w:val="24"/>
        </w:rPr>
        <w:t>2020 tavaszán a kialakult járványhelyzettel összefüggésben átalakítottuk a szolgálatok ellátását oly módon, hogy 06 óra és 22 óra között megerősített szolgálatot láttunk el.</w:t>
      </w:r>
    </w:p>
    <w:p w14:paraId="0C54E33D" w14:textId="769B9F53" w:rsidR="00D0647E" w:rsidRPr="006E1E59" w:rsidRDefault="00D0647E" w:rsidP="005A2960">
      <w:pPr>
        <w:spacing w:after="0" w:line="240" w:lineRule="auto"/>
        <w:jc w:val="both"/>
        <w:rPr>
          <w:rFonts w:ascii="Times New Roman" w:hAnsi="Times New Roman"/>
          <w:sz w:val="24"/>
          <w:szCs w:val="24"/>
        </w:rPr>
      </w:pPr>
      <w:r w:rsidRPr="006E1E59">
        <w:rPr>
          <w:rFonts w:ascii="Times New Roman" w:hAnsi="Times New Roman"/>
          <w:sz w:val="24"/>
          <w:szCs w:val="24"/>
        </w:rPr>
        <w:t>Ennek keretén belül a Polgármester Úr által a lakosság irányában biztosított segítségkérési lehetőség rajtunk keresztül érkezett be a hivatalba. A kérések elsősorban a bevásárlásra</w:t>
      </w:r>
      <w:r w:rsidR="006B417E">
        <w:rPr>
          <w:rFonts w:ascii="Times New Roman" w:hAnsi="Times New Roman"/>
          <w:sz w:val="24"/>
          <w:szCs w:val="24"/>
        </w:rPr>
        <w:t>,</w:t>
      </w:r>
      <w:r w:rsidRPr="006E1E59">
        <w:rPr>
          <w:rFonts w:ascii="Times New Roman" w:hAnsi="Times New Roman"/>
          <w:sz w:val="24"/>
          <w:szCs w:val="24"/>
        </w:rPr>
        <w:t xml:space="preserve"> illetve a gyógyszerek kiváltására vonatkoztak.</w:t>
      </w:r>
      <w:r w:rsidR="003064F0">
        <w:rPr>
          <w:rFonts w:ascii="Times New Roman" w:hAnsi="Times New Roman"/>
          <w:sz w:val="24"/>
          <w:szCs w:val="24"/>
        </w:rPr>
        <w:t xml:space="preserve"> </w:t>
      </w:r>
      <w:r w:rsidRPr="006E1E59">
        <w:rPr>
          <w:rFonts w:ascii="Times New Roman" w:hAnsi="Times New Roman"/>
          <w:sz w:val="24"/>
          <w:szCs w:val="24"/>
        </w:rPr>
        <w:t>A gyógyszerek kiváltását sok esetben, megoldottuk, és a kiváltott gyógyszert a betegek részére átadtuk. Ezen időszak alatt jelentősen megnőtt a szolgálati gépkocsink futásteljesítménye, mert sok volt a cím ahová menni vagy szállítani kellett.</w:t>
      </w:r>
      <w:r w:rsidR="003064F0">
        <w:rPr>
          <w:rFonts w:ascii="Times New Roman" w:hAnsi="Times New Roman"/>
          <w:sz w:val="24"/>
          <w:szCs w:val="24"/>
        </w:rPr>
        <w:t xml:space="preserve"> </w:t>
      </w:r>
      <w:r w:rsidRPr="006E1E59">
        <w:rPr>
          <w:rFonts w:ascii="Times New Roman" w:hAnsi="Times New Roman"/>
          <w:sz w:val="24"/>
          <w:szCs w:val="24"/>
        </w:rPr>
        <w:t>A bevásárlási igényt a titkárságra továbbítottuk és azt önkéntesek végezték el.</w:t>
      </w:r>
    </w:p>
    <w:p w14:paraId="2F9E5D8C" w14:textId="77777777" w:rsidR="00D0647E" w:rsidRPr="006E1E59" w:rsidRDefault="00D0647E" w:rsidP="005A2960">
      <w:pPr>
        <w:spacing w:after="0" w:line="240" w:lineRule="auto"/>
        <w:jc w:val="both"/>
        <w:rPr>
          <w:rFonts w:ascii="Times New Roman" w:hAnsi="Times New Roman"/>
          <w:sz w:val="24"/>
          <w:szCs w:val="24"/>
        </w:rPr>
      </w:pPr>
    </w:p>
    <w:p w14:paraId="472763E1" w14:textId="2D111E85" w:rsidR="00C24320" w:rsidRPr="00444CAA" w:rsidRDefault="00D0647E" w:rsidP="005A2960">
      <w:pPr>
        <w:spacing w:after="0" w:line="240" w:lineRule="auto"/>
        <w:jc w:val="both"/>
        <w:rPr>
          <w:rFonts w:ascii="Times New Roman" w:hAnsi="Times New Roman"/>
          <w:sz w:val="24"/>
          <w:szCs w:val="24"/>
        </w:rPr>
      </w:pPr>
      <w:r w:rsidRPr="006E1E59">
        <w:rPr>
          <w:rFonts w:ascii="Times New Roman" w:hAnsi="Times New Roman"/>
          <w:sz w:val="24"/>
          <w:szCs w:val="24"/>
        </w:rPr>
        <w:t>A vírusjárvány első hulláma nem érintett minket, azonban novemberben és decemberben négy felügyelő is átesett a fertőzésen. A szerencsének tudható be, hogy ezek a fertőzések nem okoztak fennakadást a szolgálat ellátásában, azt folyamatosan tudtuk biztosítani.</w:t>
      </w:r>
    </w:p>
    <w:p w14:paraId="32FF0E4B" w14:textId="441B8C23" w:rsidR="00C24320" w:rsidRDefault="00C24320" w:rsidP="00C40487">
      <w:pPr>
        <w:pStyle w:val="Cmsor1"/>
        <w:numPr>
          <w:ilvl w:val="0"/>
          <w:numId w:val="57"/>
        </w:numPr>
        <w:spacing w:line="360" w:lineRule="auto"/>
        <w:ind w:left="454" w:hanging="454"/>
        <w:jc w:val="both"/>
      </w:pPr>
      <w:bookmarkStart w:id="154" w:name="_Toc67926676"/>
      <w:r w:rsidRPr="00444CAA">
        <w:t>ÖSSZEGZÉS</w:t>
      </w:r>
      <w:bookmarkEnd w:id="154"/>
    </w:p>
    <w:p w14:paraId="5F7A46FC" w14:textId="3B2D1F8B" w:rsidR="00444CAA" w:rsidRDefault="00444CAA" w:rsidP="005A2960">
      <w:pPr>
        <w:spacing w:after="0" w:line="240" w:lineRule="auto"/>
        <w:jc w:val="both"/>
        <w:rPr>
          <w:rFonts w:ascii="Times New Roman" w:hAnsi="Times New Roman"/>
          <w:sz w:val="24"/>
        </w:rPr>
      </w:pPr>
      <w:r w:rsidRPr="00DF564E">
        <w:rPr>
          <w:rFonts w:ascii="Times New Roman" w:hAnsi="Times New Roman"/>
          <w:sz w:val="24"/>
          <w:szCs w:val="24"/>
        </w:rPr>
        <w:t>A fentiek alapján összességében megállapítható, hogy 2020-ban a feladatainkat sikerült szakszerűen, jogszerűen, és lehetőségeinkhez mérten az állampolgárok megelégedésére ellátni, annak ellenére</w:t>
      </w:r>
      <w:r w:rsidR="00B602E8" w:rsidRPr="00A41E64">
        <w:rPr>
          <w:rFonts w:ascii="Times New Roman" w:hAnsi="Times New Roman"/>
          <w:sz w:val="24"/>
          <w:szCs w:val="24"/>
        </w:rPr>
        <w:t>, hogy</w:t>
      </w:r>
      <w:r w:rsidRPr="00A41E64">
        <w:rPr>
          <w:rFonts w:ascii="Times New Roman" w:hAnsi="Times New Roman"/>
          <w:sz w:val="24"/>
          <w:szCs w:val="24"/>
        </w:rPr>
        <w:t xml:space="preserve"> </w:t>
      </w:r>
      <w:r w:rsidRPr="00DF564E">
        <w:rPr>
          <w:rFonts w:ascii="Times New Roman" w:hAnsi="Times New Roman"/>
          <w:sz w:val="24"/>
        </w:rPr>
        <w:t xml:space="preserve">az élet- és vagyonbiztonságot veszélyeztető tömeges megbetegedést okozó SARS-CoV-2 koronavírus világjárvány következményeinek elhárítása, a magyar állampolgárok egészségének és életének megóvása érdekében Magyarország Kormánya két alkalommal is veszélyhelyzetet hirdetett ki. </w:t>
      </w:r>
    </w:p>
    <w:p w14:paraId="65126914" w14:textId="77777777" w:rsidR="005A2960" w:rsidRPr="00DF564E" w:rsidRDefault="005A2960" w:rsidP="005A2960">
      <w:pPr>
        <w:spacing w:after="0" w:line="240" w:lineRule="auto"/>
        <w:jc w:val="both"/>
        <w:rPr>
          <w:rFonts w:ascii="Times New Roman" w:hAnsi="Times New Roman"/>
          <w:sz w:val="24"/>
        </w:rPr>
      </w:pPr>
    </w:p>
    <w:p w14:paraId="71020E88" w14:textId="77777777" w:rsidR="00444CAA" w:rsidRPr="00DF564E" w:rsidRDefault="00444CAA" w:rsidP="005A2960">
      <w:pPr>
        <w:spacing w:after="0" w:line="240" w:lineRule="auto"/>
        <w:jc w:val="both"/>
        <w:rPr>
          <w:rFonts w:ascii="Times New Roman" w:hAnsi="Times New Roman"/>
          <w:sz w:val="24"/>
        </w:rPr>
      </w:pPr>
      <w:r w:rsidRPr="00DF564E">
        <w:rPr>
          <w:rFonts w:ascii="Times New Roman" w:hAnsi="Times New Roman"/>
          <w:sz w:val="24"/>
        </w:rPr>
        <w:t xml:space="preserve">Ezen időszakok alatt a katasztrófavédelemről és a hozzá kapcsolódó egyes törvények módosításáról szóló 2011. évi CXXVIII. törvény 46. § (4) bekezdésben foglaltak alapján a képviselő-testület feladat-és hatáskörét a polgármester gyakorolta.  </w:t>
      </w:r>
    </w:p>
    <w:p w14:paraId="76F46134" w14:textId="249F2E75" w:rsidR="00444CAA" w:rsidRPr="00DF564E" w:rsidRDefault="00444CAA" w:rsidP="005A2960">
      <w:pPr>
        <w:spacing w:after="0" w:line="240" w:lineRule="auto"/>
        <w:jc w:val="both"/>
        <w:rPr>
          <w:rFonts w:ascii="Times New Roman" w:hAnsi="Times New Roman"/>
          <w:sz w:val="24"/>
        </w:rPr>
      </w:pPr>
      <w:r w:rsidRPr="00DF564E">
        <w:rPr>
          <w:rFonts w:ascii="Times New Roman" w:hAnsi="Times New Roman"/>
          <w:sz w:val="24"/>
          <w:szCs w:val="24"/>
        </w:rPr>
        <w:t xml:space="preserve">A hivatali munkavégzés a veszélyhelyzet ideje alatt is </w:t>
      </w:r>
      <w:r w:rsidRPr="00DF564E">
        <w:rPr>
          <w:rFonts w:ascii="Times New Roman" w:hAnsi="Times New Roman"/>
          <w:sz w:val="24"/>
        </w:rPr>
        <w:t>zökkenőmentes volt</w:t>
      </w:r>
      <w:r w:rsidR="000F7B52">
        <w:rPr>
          <w:rFonts w:ascii="Times New Roman" w:hAnsi="Times New Roman"/>
          <w:sz w:val="24"/>
        </w:rPr>
        <w:t>.</w:t>
      </w:r>
    </w:p>
    <w:p w14:paraId="760ADEB3" w14:textId="77777777" w:rsidR="00DF564E" w:rsidRDefault="00DF564E" w:rsidP="005A2960">
      <w:pPr>
        <w:spacing w:after="0" w:line="240" w:lineRule="auto"/>
        <w:jc w:val="both"/>
        <w:rPr>
          <w:rFonts w:ascii="Times New Roman" w:hAnsi="Times New Roman"/>
          <w:sz w:val="24"/>
        </w:rPr>
      </w:pPr>
    </w:p>
    <w:p w14:paraId="1841F404" w14:textId="1920E883" w:rsidR="00444CAA" w:rsidRPr="00DF564E" w:rsidRDefault="00444CAA" w:rsidP="005A2960">
      <w:pPr>
        <w:spacing w:after="0" w:line="240" w:lineRule="auto"/>
        <w:jc w:val="both"/>
        <w:rPr>
          <w:rFonts w:ascii="Times New Roman" w:hAnsi="Times New Roman"/>
          <w:sz w:val="24"/>
        </w:rPr>
      </w:pPr>
      <w:r w:rsidRPr="00DF564E">
        <w:rPr>
          <w:rFonts w:ascii="Times New Roman" w:hAnsi="Times New Roman"/>
          <w:sz w:val="24"/>
        </w:rPr>
        <w:t>Az év folyamán a kollégák minden esetben helyt álltak és maximálisa</w:t>
      </w:r>
      <w:r w:rsidR="005A2960">
        <w:rPr>
          <w:rFonts w:ascii="Times New Roman" w:hAnsi="Times New Roman"/>
          <w:sz w:val="24"/>
        </w:rPr>
        <w:t>n</w:t>
      </w:r>
      <w:r w:rsidRPr="00DF564E">
        <w:rPr>
          <w:rFonts w:ascii="Times New Roman" w:hAnsi="Times New Roman"/>
          <w:sz w:val="24"/>
        </w:rPr>
        <w:t xml:space="preserve"> alkalmazkodtak a kialakult helyzetekhez, dolgoztak home office-ban, csökkentett munkaidőben vagy akár munkaidőn túl is.</w:t>
      </w:r>
    </w:p>
    <w:p w14:paraId="353AF520" w14:textId="77777777" w:rsidR="00444CAA" w:rsidRPr="00DF564E" w:rsidRDefault="00444CAA" w:rsidP="005A2960">
      <w:pPr>
        <w:spacing w:after="0" w:line="240" w:lineRule="auto"/>
        <w:jc w:val="both"/>
        <w:rPr>
          <w:rFonts w:ascii="Times New Roman" w:hAnsi="Times New Roman"/>
          <w:sz w:val="24"/>
          <w:szCs w:val="24"/>
        </w:rPr>
      </w:pPr>
    </w:p>
    <w:p w14:paraId="31DAA4E4" w14:textId="77777777" w:rsidR="00444CAA" w:rsidRPr="00DF564E" w:rsidRDefault="00444CAA" w:rsidP="005A2960">
      <w:pPr>
        <w:spacing w:after="0" w:line="240" w:lineRule="auto"/>
        <w:jc w:val="both"/>
        <w:rPr>
          <w:rFonts w:ascii="Times New Roman" w:hAnsi="Times New Roman"/>
          <w:sz w:val="24"/>
        </w:rPr>
      </w:pPr>
      <w:bookmarkStart w:id="155" w:name="_Hlk4487922"/>
      <w:r w:rsidRPr="00DF564E">
        <w:rPr>
          <w:rFonts w:ascii="Times New Roman" w:hAnsi="Times New Roman"/>
          <w:sz w:val="24"/>
          <w:szCs w:val="24"/>
        </w:rPr>
        <w:t xml:space="preserve">Célunk az volt és továbbra is az maradt, hogy a </w:t>
      </w:r>
      <w:r w:rsidRPr="00DF564E">
        <w:rPr>
          <w:rFonts w:ascii="Times New Roman" w:hAnsi="Times New Roman"/>
          <w:sz w:val="24"/>
        </w:rPr>
        <w:t xml:space="preserve">hivatali munkavégzés a jogszerűség és a törvényesség figyelembevételével, a közjó szolgálatában történjen. </w:t>
      </w:r>
      <w:bookmarkEnd w:id="155"/>
    </w:p>
    <w:p w14:paraId="2BF4979F" w14:textId="77777777" w:rsidR="00444CAA" w:rsidRPr="00DF564E" w:rsidRDefault="00444CAA" w:rsidP="005A2960">
      <w:pPr>
        <w:spacing w:after="0" w:line="240" w:lineRule="auto"/>
        <w:jc w:val="both"/>
        <w:rPr>
          <w:rFonts w:ascii="Times New Roman" w:hAnsi="Times New Roman"/>
          <w:sz w:val="24"/>
        </w:rPr>
      </w:pPr>
    </w:p>
    <w:p w14:paraId="61696B9A" w14:textId="77777777" w:rsidR="00444CAA" w:rsidRPr="00DF564E" w:rsidRDefault="00444CAA" w:rsidP="005A2960">
      <w:pPr>
        <w:spacing w:after="0" w:line="240" w:lineRule="auto"/>
        <w:jc w:val="both"/>
        <w:rPr>
          <w:rFonts w:ascii="Times New Roman" w:hAnsi="Times New Roman"/>
          <w:sz w:val="24"/>
          <w:szCs w:val="24"/>
        </w:rPr>
      </w:pPr>
      <w:bookmarkStart w:id="156" w:name="_Hlk4487934"/>
      <w:r w:rsidRPr="00DF564E">
        <w:rPr>
          <w:rFonts w:ascii="Times New Roman" w:hAnsi="Times New Roman"/>
          <w:sz w:val="24"/>
        </w:rPr>
        <w:t>A hivatali apparátus az illetékességi területen élő lakossággal, a gazdaság szereplőivel és az egyéb partnerekkel is jó kapcsolat kiépítésére, a velük való szoros és korrekt együttműködésre törekszik.</w:t>
      </w:r>
      <w:bookmarkEnd w:id="156"/>
    </w:p>
    <w:p w14:paraId="6FDC00FD" w14:textId="6B8AE83F" w:rsidR="00444CAA" w:rsidRDefault="00444CAA" w:rsidP="00444CAA">
      <w:pPr>
        <w:rPr>
          <w:lang w:val="en-US"/>
        </w:rPr>
      </w:pPr>
    </w:p>
    <w:p w14:paraId="5C894DB3" w14:textId="0CCD54C7" w:rsidR="005A2960" w:rsidRDefault="005A2960" w:rsidP="005A2960">
      <w:pPr>
        <w:spacing w:after="0" w:line="240" w:lineRule="auto"/>
        <w:jc w:val="both"/>
        <w:rPr>
          <w:rFonts w:ascii="Times New Roman" w:hAnsi="Times New Roman"/>
          <w:sz w:val="24"/>
          <w:szCs w:val="24"/>
        </w:rPr>
      </w:pPr>
      <w:r w:rsidRPr="00794E03">
        <w:rPr>
          <w:rFonts w:ascii="Times New Roman" w:hAnsi="Times New Roman"/>
          <w:sz w:val="24"/>
          <w:szCs w:val="24"/>
        </w:rPr>
        <w:t>Komárom, 20</w:t>
      </w:r>
      <w:r>
        <w:rPr>
          <w:rFonts w:ascii="Times New Roman" w:hAnsi="Times New Roman"/>
          <w:sz w:val="24"/>
          <w:szCs w:val="24"/>
        </w:rPr>
        <w:t xml:space="preserve">21. március </w:t>
      </w:r>
      <w:r w:rsidR="00A41E64">
        <w:rPr>
          <w:rFonts w:ascii="Times New Roman" w:hAnsi="Times New Roman"/>
          <w:sz w:val="24"/>
          <w:szCs w:val="24"/>
        </w:rPr>
        <w:t>26.</w:t>
      </w:r>
    </w:p>
    <w:p w14:paraId="1A76C544" w14:textId="77777777" w:rsidR="005A2960" w:rsidRPr="00205D21" w:rsidRDefault="005A2960" w:rsidP="005A2960">
      <w:pPr>
        <w:spacing w:after="0" w:line="240" w:lineRule="auto"/>
        <w:jc w:val="both"/>
        <w:rPr>
          <w:rFonts w:ascii="Times New Roman" w:hAnsi="Times New Roman"/>
          <w:sz w:val="24"/>
          <w:szCs w:val="24"/>
          <w:highlight w:val="yellow"/>
        </w:rPr>
      </w:pPr>
    </w:p>
    <w:p w14:paraId="597A7122" w14:textId="77777777" w:rsidR="005A2960" w:rsidRPr="00205D21" w:rsidRDefault="005A2960" w:rsidP="005A2960">
      <w:pPr>
        <w:tabs>
          <w:tab w:val="center" w:pos="6300"/>
        </w:tabs>
        <w:spacing w:after="0" w:line="240" w:lineRule="auto"/>
        <w:jc w:val="both"/>
        <w:rPr>
          <w:rFonts w:ascii="Times New Roman" w:hAnsi="Times New Roman"/>
          <w:sz w:val="24"/>
          <w:szCs w:val="24"/>
        </w:rPr>
      </w:pPr>
      <w:r w:rsidRPr="00205D21">
        <w:rPr>
          <w:rFonts w:ascii="Times New Roman" w:hAnsi="Times New Roman"/>
          <w:sz w:val="24"/>
          <w:szCs w:val="24"/>
        </w:rPr>
        <w:tab/>
      </w:r>
      <w:r>
        <w:rPr>
          <w:rFonts w:ascii="Times New Roman" w:hAnsi="Times New Roman"/>
          <w:sz w:val="24"/>
          <w:szCs w:val="24"/>
        </w:rPr>
        <w:t xml:space="preserve">Nagyné Varga Judit </w:t>
      </w:r>
    </w:p>
    <w:p w14:paraId="4952FE5E" w14:textId="77777777" w:rsidR="005A2960" w:rsidRPr="00BD19A4" w:rsidRDefault="005A2960" w:rsidP="005A2960">
      <w:pPr>
        <w:tabs>
          <w:tab w:val="center" w:pos="6300"/>
        </w:tabs>
        <w:spacing w:after="0" w:line="240" w:lineRule="auto"/>
        <w:jc w:val="both"/>
        <w:rPr>
          <w:rFonts w:ascii="Times New Roman" w:hAnsi="Times New Roman"/>
          <w:sz w:val="24"/>
          <w:szCs w:val="24"/>
        </w:rPr>
      </w:pPr>
      <w:r w:rsidRPr="00205D21">
        <w:rPr>
          <w:rFonts w:ascii="Times New Roman" w:hAnsi="Times New Roman"/>
          <w:sz w:val="24"/>
          <w:szCs w:val="24"/>
        </w:rPr>
        <w:tab/>
      </w:r>
      <w:r>
        <w:rPr>
          <w:rFonts w:ascii="Times New Roman" w:hAnsi="Times New Roman"/>
          <w:sz w:val="24"/>
          <w:szCs w:val="24"/>
        </w:rPr>
        <w:t>al</w:t>
      </w:r>
      <w:r w:rsidRPr="00205D21">
        <w:rPr>
          <w:rFonts w:ascii="Times New Roman" w:hAnsi="Times New Roman"/>
          <w:sz w:val="24"/>
          <w:szCs w:val="24"/>
        </w:rPr>
        <w:t>jegyző</w:t>
      </w:r>
    </w:p>
    <w:p w14:paraId="4AFCBA71" w14:textId="77777777" w:rsidR="005A2960" w:rsidRPr="00444CAA" w:rsidRDefault="005A2960" w:rsidP="00444CAA">
      <w:pPr>
        <w:rPr>
          <w:lang w:val="en-US"/>
        </w:rPr>
      </w:pPr>
    </w:p>
    <w:sectPr w:rsidR="005A2960" w:rsidRPr="00444CAA" w:rsidSect="00854145">
      <w:footerReference w:type="default" r:id="rId21"/>
      <w:head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D056C8" w14:textId="77777777" w:rsidR="000F7B52" w:rsidRDefault="000F7B52" w:rsidP="00854145">
      <w:pPr>
        <w:spacing w:after="0" w:line="240" w:lineRule="auto"/>
      </w:pPr>
      <w:r>
        <w:separator/>
      </w:r>
    </w:p>
  </w:endnote>
  <w:endnote w:type="continuationSeparator" w:id="0">
    <w:p w14:paraId="238A19B8" w14:textId="77777777" w:rsidR="000F7B52" w:rsidRDefault="000F7B52" w:rsidP="008541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dobe Caslon Pro">
    <w:altName w:val="Palatino Linotype"/>
    <w:panose1 w:val="00000000000000000000"/>
    <w:charset w:val="00"/>
    <w:family w:val="roman"/>
    <w:notTrueType/>
    <w:pitch w:val="variable"/>
    <w:sig w:usb0="800000AF" w:usb1="50002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48625605"/>
      <w:docPartObj>
        <w:docPartGallery w:val="Page Numbers (Bottom of Page)"/>
        <w:docPartUnique/>
      </w:docPartObj>
    </w:sdtPr>
    <w:sdtContent>
      <w:p w14:paraId="0F0F7489" w14:textId="2B26F747" w:rsidR="000F7B52" w:rsidRDefault="000F7B52">
        <w:pPr>
          <w:pStyle w:val="llb"/>
          <w:jc w:val="center"/>
        </w:pPr>
        <w:r>
          <w:fldChar w:fldCharType="begin"/>
        </w:r>
        <w:r>
          <w:instrText>PAGE   \* MERGEFORMAT</w:instrText>
        </w:r>
        <w:r>
          <w:fldChar w:fldCharType="separate"/>
        </w:r>
        <w:r>
          <w:t>2</w:t>
        </w:r>
        <w:r>
          <w:fldChar w:fldCharType="end"/>
        </w:r>
      </w:p>
    </w:sdtContent>
  </w:sdt>
  <w:p w14:paraId="539C5BB0" w14:textId="77777777" w:rsidR="000F7B52" w:rsidRDefault="000F7B52">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999906" w14:textId="77777777" w:rsidR="000F7B52" w:rsidRDefault="000F7B52" w:rsidP="00854145">
      <w:pPr>
        <w:spacing w:after="0" w:line="240" w:lineRule="auto"/>
      </w:pPr>
      <w:r>
        <w:separator/>
      </w:r>
    </w:p>
  </w:footnote>
  <w:footnote w:type="continuationSeparator" w:id="0">
    <w:p w14:paraId="1825FD70" w14:textId="77777777" w:rsidR="000F7B52" w:rsidRDefault="000F7B52" w:rsidP="008541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F29391" w14:textId="77777777" w:rsidR="000F7B52" w:rsidRDefault="000F7B52" w:rsidP="00854145">
    <w:pPr>
      <w:pBdr>
        <w:bottom w:val="single" w:sz="6" w:space="0" w:color="auto"/>
      </w:pBdr>
      <w:spacing w:after="0" w:line="240" w:lineRule="auto"/>
      <w:ind w:left="1134" w:right="-284"/>
      <w:rPr>
        <w:rFonts w:ascii="Adobe Caslon Pro" w:hAnsi="Adobe Caslon Pro" w:cs="Calibri"/>
        <w:sz w:val="20"/>
        <w:szCs w:val="20"/>
      </w:rPr>
    </w:pPr>
    <w:r>
      <w:rPr>
        <w:noProof/>
      </w:rPr>
      <w:drawing>
        <wp:anchor distT="0" distB="0" distL="114300" distR="114300" simplePos="0" relativeHeight="251660288" behindDoc="1" locked="0" layoutInCell="1" allowOverlap="1" wp14:anchorId="5DC037FD" wp14:editId="3230C1F9">
          <wp:simplePos x="0" y="0"/>
          <wp:positionH relativeFrom="column">
            <wp:posOffset>4462145</wp:posOffset>
          </wp:positionH>
          <wp:positionV relativeFrom="paragraph">
            <wp:posOffset>-106680</wp:posOffset>
          </wp:positionV>
          <wp:extent cx="1590675" cy="800100"/>
          <wp:effectExtent l="0" t="0" r="9525" b="0"/>
          <wp:wrapTight wrapText="bothSides">
            <wp:wrapPolygon edited="0">
              <wp:start x="0" y="0"/>
              <wp:lineTo x="0" y="21086"/>
              <wp:lineTo x="21471" y="21086"/>
              <wp:lineTo x="21471" y="0"/>
              <wp:lineTo x="0" y="0"/>
            </wp:wrapPolygon>
          </wp:wrapTight>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067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B0611">
      <w:rPr>
        <w:noProof/>
      </w:rPr>
      <w:drawing>
        <wp:anchor distT="0" distB="0" distL="114300" distR="114300" simplePos="0" relativeHeight="251659264" behindDoc="1" locked="0" layoutInCell="1" allowOverlap="1" wp14:anchorId="138E37DD" wp14:editId="5201DAEC">
          <wp:simplePos x="0" y="0"/>
          <wp:positionH relativeFrom="column">
            <wp:posOffset>-182880</wp:posOffset>
          </wp:positionH>
          <wp:positionV relativeFrom="paragraph">
            <wp:posOffset>-132080</wp:posOffset>
          </wp:positionV>
          <wp:extent cx="640715" cy="916305"/>
          <wp:effectExtent l="0" t="0" r="6985" b="0"/>
          <wp:wrapNone/>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715" cy="9163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dobe Caslon Pro" w:hAnsi="Adobe Caslon Pro" w:cs="Calibri"/>
        <w:b/>
      </w:rPr>
      <w:t>KOMÁROMI POLGÁRMESTERI HIVATAL</w:t>
    </w:r>
    <w:r>
      <w:rPr>
        <w:rFonts w:ascii="Adobe Caslon Pro" w:hAnsi="Adobe Caslon Pro" w:cs="Calibri"/>
        <w:b/>
      </w:rPr>
      <w:br/>
    </w:r>
    <w:r w:rsidRPr="003E105F">
      <w:rPr>
        <w:rFonts w:ascii="Adobe Caslon Pro" w:hAnsi="Adobe Caslon Pro" w:cs="Calibri"/>
        <w:sz w:val="20"/>
        <w:szCs w:val="20"/>
      </w:rPr>
      <w:t>H</w:t>
    </w:r>
    <w:r>
      <w:rPr>
        <w:rFonts w:ascii="Adobe Caslon Pro" w:hAnsi="Adobe Caslon Pro" w:cs="Calibri"/>
        <w:sz w:val="20"/>
        <w:szCs w:val="20"/>
      </w:rPr>
      <w:t>-2900 Komárom, Szabadság tér 1.</w:t>
    </w:r>
    <w:r>
      <w:rPr>
        <w:rFonts w:ascii="Adobe Caslon Pro" w:hAnsi="Adobe Caslon Pro" w:cs="Calibri"/>
        <w:sz w:val="20"/>
        <w:szCs w:val="20"/>
      </w:rPr>
      <w:br/>
    </w:r>
    <w:proofErr w:type="gramStart"/>
    <w:r w:rsidRPr="003E105F">
      <w:rPr>
        <w:rFonts w:ascii="Adobe Caslon Pro" w:hAnsi="Adobe Caslon Pro" w:cs="Calibri"/>
        <w:sz w:val="20"/>
        <w:szCs w:val="20"/>
      </w:rPr>
      <w:t>Tel.:+</w:t>
    </w:r>
    <w:proofErr w:type="gramEnd"/>
    <w:r w:rsidRPr="003E105F">
      <w:rPr>
        <w:rFonts w:ascii="Adobe Caslon Pro" w:hAnsi="Adobe Caslon Pro" w:cs="Calibri"/>
        <w:sz w:val="20"/>
        <w:szCs w:val="20"/>
      </w:rPr>
      <w:t>36</w:t>
    </w:r>
    <w:r>
      <w:rPr>
        <w:rFonts w:ascii="Adobe Caslon Pro" w:hAnsi="Adobe Caslon Pro" w:cs="Calibri"/>
        <w:sz w:val="20"/>
        <w:szCs w:val="20"/>
      </w:rPr>
      <w:t xml:space="preserve"> 34 541-300 </w:t>
    </w:r>
  </w:p>
  <w:p w14:paraId="49140628" w14:textId="77777777" w:rsidR="000F7B52" w:rsidRPr="00D20747" w:rsidRDefault="000F7B52" w:rsidP="00854145">
    <w:pPr>
      <w:pBdr>
        <w:bottom w:val="single" w:sz="6" w:space="0" w:color="auto"/>
      </w:pBdr>
      <w:spacing w:after="0" w:line="240" w:lineRule="auto"/>
      <w:ind w:left="1134" w:right="-284"/>
      <w:rPr>
        <w:rFonts w:ascii="Adobe Caslon Pro" w:hAnsi="Adobe Caslon Pro" w:cs="Calibri"/>
        <w:sz w:val="20"/>
        <w:szCs w:val="20"/>
      </w:rPr>
    </w:pPr>
    <w:r w:rsidRPr="00D20747">
      <w:rPr>
        <w:rFonts w:ascii="Adobe Caslon Pro" w:hAnsi="Adobe Caslon Pro" w:cs="Calibri"/>
        <w:sz w:val="20"/>
        <w:szCs w:val="20"/>
      </w:rPr>
      <w:t xml:space="preserve">Elektronikus kapcsolattartás, hivatali kapu: </w:t>
    </w:r>
  </w:p>
  <w:p w14:paraId="203CF643" w14:textId="77777777" w:rsidR="000F7B52" w:rsidRPr="00850CBA" w:rsidRDefault="000F7B52" w:rsidP="00854145">
    <w:pPr>
      <w:pBdr>
        <w:bottom w:val="single" w:sz="6" w:space="0" w:color="auto"/>
      </w:pBdr>
      <w:spacing w:after="0" w:line="240" w:lineRule="auto"/>
      <w:ind w:left="1134" w:right="-284"/>
      <w:rPr>
        <w:rFonts w:ascii="Adobe Caslon Pro" w:hAnsi="Adobe Caslon Pro" w:cs="Calibri"/>
        <w:sz w:val="20"/>
        <w:szCs w:val="20"/>
      </w:rPr>
    </w:pPr>
    <w:r w:rsidRPr="00850CBA">
      <w:rPr>
        <w:rFonts w:ascii="Adobe Caslon Pro" w:hAnsi="Adobe Caslon Pro" w:cs="Calibri"/>
        <w:sz w:val="20"/>
        <w:szCs w:val="20"/>
      </w:rPr>
      <w:t xml:space="preserve">Név: KOMAROM </w:t>
    </w:r>
    <w:r w:rsidRPr="00850CBA">
      <w:rPr>
        <w:rFonts w:ascii="Adobe Caslon Pro" w:hAnsi="Adobe Caslon Pro" w:cs="Calibri"/>
        <w:sz w:val="20"/>
        <w:szCs w:val="20"/>
      </w:rPr>
      <w:tab/>
      <w:t>KRID: 600088999</w:t>
    </w:r>
  </w:p>
  <w:p w14:paraId="44B086DA" w14:textId="77777777" w:rsidR="000F7B52" w:rsidRDefault="000F7B52">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64F0D10E"/>
    <w:lvl w:ilvl="0">
      <w:numFmt w:val="bullet"/>
      <w:lvlText w:val="-"/>
      <w:lvlJc w:val="left"/>
      <w:pPr>
        <w:tabs>
          <w:tab w:val="num" w:pos="720"/>
        </w:tabs>
        <w:ind w:left="720" w:hanging="360"/>
      </w:pPr>
      <w:rPr>
        <w:rFonts w:ascii="Times New Roman" w:hAnsi="Times New Roman" w:cs="Times New Roman"/>
        <w:b w:val="0"/>
        <w:sz w:val="36"/>
        <w:szCs w:val="24"/>
      </w:rPr>
    </w:lvl>
  </w:abstractNum>
  <w:abstractNum w:abstractNumId="1" w15:restartNumberingAfterBreak="0">
    <w:nsid w:val="00584D3B"/>
    <w:multiLevelType w:val="hybridMultilevel"/>
    <w:tmpl w:val="12EE9410"/>
    <w:lvl w:ilvl="0" w:tplc="040E000F">
      <w:start w:val="1"/>
      <w:numFmt w:val="decimal"/>
      <w:lvlText w:val="%1."/>
      <w:lvlJc w:val="left"/>
      <w:pPr>
        <w:ind w:left="360" w:hanging="360"/>
      </w:pPr>
    </w:lvl>
    <w:lvl w:ilvl="1" w:tplc="040E0019">
      <w:start w:val="1"/>
      <w:numFmt w:val="lowerLetter"/>
      <w:lvlText w:val="%2."/>
      <w:lvlJc w:val="left"/>
      <w:pPr>
        <w:ind w:left="1080" w:hanging="360"/>
      </w:pPr>
    </w:lvl>
    <w:lvl w:ilvl="2" w:tplc="040E001B">
      <w:start w:val="1"/>
      <w:numFmt w:val="lowerRoman"/>
      <w:lvlText w:val="%3."/>
      <w:lvlJc w:val="right"/>
      <w:pPr>
        <w:ind w:left="1800" w:hanging="180"/>
      </w:pPr>
    </w:lvl>
    <w:lvl w:ilvl="3" w:tplc="040E000F">
      <w:start w:val="1"/>
      <w:numFmt w:val="decimal"/>
      <w:lvlText w:val="%4."/>
      <w:lvlJc w:val="left"/>
      <w:pPr>
        <w:ind w:left="2520" w:hanging="360"/>
      </w:pPr>
    </w:lvl>
    <w:lvl w:ilvl="4" w:tplc="040E0019">
      <w:start w:val="1"/>
      <w:numFmt w:val="lowerLetter"/>
      <w:lvlText w:val="%5."/>
      <w:lvlJc w:val="left"/>
      <w:pPr>
        <w:ind w:left="3240" w:hanging="360"/>
      </w:pPr>
    </w:lvl>
    <w:lvl w:ilvl="5" w:tplc="040E001B">
      <w:start w:val="1"/>
      <w:numFmt w:val="lowerRoman"/>
      <w:lvlText w:val="%6."/>
      <w:lvlJc w:val="right"/>
      <w:pPr>
        <w:ind w:left="3960" w:hanging="180"/>
      </w:pPr>
    </w:lvl>
    <w:lvl w:ilvl="6" w:tplc="040E000F">
      <w:start w:val="1"/>
      <w:numFmt w:val="decimal"/>
      <w:lvlText w:val="%7."/>
      <w:lvlJc w:val="left"/>
      <w:pPr>
        <w:ind w:left="4680" w:hanging="360"/>
      </w:pPr>
    </w:lvl>
    <w:lvl w:ilvl="7" w:tplc="040E0019">
      <w:start w:val="1"/>
      <w:numFmt w:val="lowerLetter"/>
      <w:lvlText w:val="%8."/>
      <w:lvlJc w:val="left"/>
      <w:pPr>
        <w:ind w:left="5400" w:hanging="360"/>
      </w:pPr>
    </w:lvl>
    <w:lvl w:ilvl="8" w:tplc="040E001B">
      <w:start w:val="1"/>
      <w:numFmt w:val="lowerRoman"/>
      <w:lvlText w:val="%9."/>
      <w:lvlJc w:val="right"/>
      <w:pPr>
        <w:ind w:left="6120" w:hanging="180"/>
      </w:pPr>
    </w:lvl>
  </w:abstractNum>
  <w:abstractNum w:abstractNumId="2" w15:restartNumberingAfterBreak="0">
    <w:nsid w:val="06EE0FE8"/>
    <w:multiLevelType w:val="hybridMultilevel"/>
    <w:tmpl w:val="F6FA615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9790F17"/>
    <w:multiLevelType w:val="multilevel"/>
    <w:tmpl w:val="637E496C"/>
    <w:styleLink w:val="Stlus1"/>
    <w:lvl w:ilvl="0">
      <w:start w:val="1"/>
      <w:numFmt w:val="decimal"/>
      <w:lvlText w:val="7.%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9D327C3"/>
    <w:multiLevelType w:val="hybridMultilevel"/>
    <w:tmpl w:val="5DD05920"/>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107F006D"/>
    <w:multiLevelType w:val="hybridMultilevel"/>
    <w:tmpl w:val="0700E6C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1AF09C0"/>
    <w:multiLevelType w:val="multilevel"/>
    <w:tmpl w:val="8064EA6E"/>
    <w:lvl w:ilvl="0">
      <w:start w:val="1"/>
      <w:numFmt w:val="bullet"/>
      <w:lvlText w:val=""/>
      <w:lvlJc w:val="left"/>
      <w:pPr>
        <w:tabs>
          <w:tab w:val="num" w:pos="432"/>
        </w:tabs>
        <w:ind w:left="432" w:hanging="432"/>
      </w:pPr>
      <w:rPr>
        <w:rFonts w:ascii="Symbol" w:hAnsi="Symbol"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890284"/>
    <w:multiLevelType w:val="multilevel"/>
    <w:tmpl w:val="8E944B50"/>
    <w:lvl w:ilvl="0">
      <w:start w:val="4"/>
      <w:numFmt w:val="decimal"/>
      <w:lvlText w:val="%1."/>
      <w:lvlJc w:val="left"/>
      <w:pPr>
        <w:ind w:left="456" w:hanging="456"/>
      </w:pPr>
      <w:rPr>
        <w:rFonts w:hint="default"/>
        <w:color w:val="000000" w:themeColor="text1"/>
      </w:rPr>
    </w:lvl>
    <w:lvl w:ilvl="1">
      <w:start w:val="1"/>
      <w:numFmt w:val="decimal"/>
      <w:lvlText w:val="%1.%2."/>
      <w:lvlJc w:val="left"/>
      <w:pPr>
        <w:ind w:left="1429" w:hanging="720"/>
      </w:pPr>
      <w:rPr>
        <w:rFonts w:hint="default"/>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195C0852"/>
    <w:multiLevelType w:val="multilevel"/>
    <w:tmpl w:val="DA125D72"/>
    <w:lvl w:ilvl="0">
      <w:start w:val="9"/>
      <w:numFmt w:val="decimal"/>
      <w:lvlText w:val="%1."/>
      <w:lvlJc w:val="left"/>
      <w:pPr>
        <w:ind w:left="456" w:hanging="456"/>
      </w:pPr>
      <w:rPr>
        <w:rFonts w:hint="default"/>
      </w:rPr>
    </w:lvl>
    <w:lvl w:ilvl="1">
      <w:start w:val="1"/>
      <w:numFmt w:val="decimal"/>
      <w:lvlText w:val="7.%2"/>
      <w:lvlJc w:val="left"/>
      <w:pPr>
        <w:ind w:left="1800" w:hanging="720"/>
      </w:pPr>
      <w:rPr>
        <w:rFonts w:hint="default"/>
        <w:b/>
        <w:bCs w:val="0"/>
        <w:sz w:val="28"/>
        <w:szCs w:val="28"/>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9" w15:restartNumberingAfterBreak="0">
    <w:nsid w:val="1DEC203B"/>
    <w:multiLevelType w:val="hybridMultilevel"/>
    <w:tmpl w:val="DE201802"/>
    <w:lvl w:ilvl="0" w:tplc="09D81176">
      <w:start w:val="1"/>
      <w:numFmt w:val="bullet"/>
      <w:lvlText w:val=""/>
      <w:lvlJc w:val="left"/>
      <w:pPr>
        <w:ind w:left="720" w:hanging="360"/>
      </w:pPr>
      <w:rPr>
        <w:rFonts w:ascii="Wingdings" w:hAnsi="Wingdings" w:hint="default"/>
      </w:rPr>
    </w:lvl>
    <w:lvl w:ilvl="1" w:tplc="040E0019" w:tentative="1">
      <w:start w:val="1"/>
      <w:numFmt w:val="bullet"/>
      <w:lvlText w:val="o"/>
      <w:lvlJc w:val="left"/>
      <w:pPr>
        <w:ind w:left="1440" w:hanging="360"/>
      </w:pPr>
      <w:rPr>
        <w:rFonts w:ascii="Courier New" w:hAnsi="Courier New" w:cs="Courier New" w:hint="default"/>
      </w:rPr>
    </w:lvl>
    <w:lvl w:ilvl="2" w:tplc="040E001B" w:tentative="1">
      <w:start w:val="1"/>
      <w:numFmt w:val="bullet"/>
      <w:lvlText w:val=""/>
      <w:lvlJc w:val="left"/>
      <w:pPr>
        <w:ind w:left="2160" w:hanging="360"/>
      </w:pPr>
      <w:rPr>
        <w:rFonts w:ascii="Wingdings" w:hAnsi="Wingdings" w:hint="default"/>
      </w:rPr>
    </w:lvl>
    <w:lvl w:ilvl="3" w:tplc="040E000F" w:tentative="1">
      <w:start w:val="1"/>
      <w:numFmt w:val="bullet"/>
      <w:lvlText w:val=""/>
      <w:lvlJc w:val="left"/>
      <w:pPr>
        <w:ind w:left="2880" w:hanging="360"/>
      </w:pPr>
      <w:rPr>
        <w:rFonts w:ascii="Symbol" w:hAnsi="Symbol" w:hint="default"/>
      </w:rPr>
    </w:lvl>
    <w:lvl w:ilvl="4" w:tplc="040E0019" w:tentative="1">
      <w:start w:val="1"/>
      <w:numFmt w:val="bullet"/>
      <w:lvlText w:val="o"/>
      <w:lvlJc w:val="left"/>
      <w:pPr>
        <w:ind w:left="3600" w:hanging="360"/>
      </w:pPr>
      <w:rPr>
        <w:rFonts w:ascii="Courier New" w:hAnsi="Courier New" w:cs="Courier New" w:hint="default"/>
      </w:rPr>
    </w:lvl>
    <w:lvl w:ilvl="5" w:tplc="040E001B" w:tentative="1">
      <w:start w:val="1"/>
      <w:numFmt w:val="bullet"/>
      <w:lvlText w:val=""/>
      <w:lvlJc w:val="left"/>
      <w:pPr>
        <w:ind w:left="4320" w:hanging="360"/>
      </w:pPr>
      <w:rPr>
        <w:rFonts w:ascii="Wingdings" w:hAnsi="Wingdings" w:hint="default"/>
      </w:rPr>
    </w:lvl>
    <w:lvl w:ilvl="6" w:tplc="040E000F" w:tentative="1">
      <w:start w:val="1"/>
      <w:numFmt w:val="bullet"/>
      <w:lvlText w:val=""/>
      <w:lvlJc w:val="left"/>
      <w:pPr>
        <w:ind w:left="5040" w:hanging="360"/>
      </w:pPr>
      <w:rPr>
        <w:rFonts w:ascii="Symbol" w:hAnsi="Symbol" w:hint="default"/>
      </w:rPr>
    </w:lvl>
    <w:lvl w:ilvl="7" w:tplc="040E0019" w:tentative="1">
      <w:start w:val="1"/>
      <w:numFmt w:val="bullet"/>
      <w:lvlText w:val="o"/>
      <w:lvlJc w:val="left"/>
      <w:pPr>
        <w:ind w:left="5760" w:hanging="360"/>
      </w:pPr>
      <w:rPr>
        <w:rFonts w:ascii="Courier New" w:hAnsi="Courier New" w:cs="Courier New" w:hint="default"/>
      </w:rPr>
    </w:lvl>
    <w:lvl w:ilvl="8" w:tplc="040E001B" w:tentative="1">
      <w:start w:val="1"/>
      <w:numFmt w:val="bullet"/>
      <w:lvlText w:val=""/>
      <w:lvlJc w:val="left"/>
      <w:pPr>
        <w:ind w:left="6480" w:hanging="360"/>
      </w:pPr>
      <w:rPr>
        <w:rFonts w:ascii="Wingdings" w:hAnsi="Wingdings" w:hint="default"/>
      </w:rPr>
    </w:lvl>
  </w:abstractNum>
  <w:abstractNum w:abstractNumId="10" w15:restartNumberingAfterBreak="0">
    <w:nsid w:val="1E9458B2"/>
    <w:multiLevelType w:val="hybridMultilevel"/>
    <w:tmpl w:val="F1FAC15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1F4E3961"/>
    <w:multiLevelType w:val="hybridMultilevel"/>
    <w:tmpl w:val="FA80B84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413385C"/>
    <w:multiLevelType w:val="hybridMultilevel"/>
    <w:tmpl w:val="FF02A6DC"/>
    <w:lvl w:ilvl="0" w:tplc="5B6C988A">
      <w:start w:val="1"/>
      <w:numFmt w:val="bullet"/>
      <w:lvlText w:val=""/>
      <w:lvlJc w:val="left"/>
      <w:pPr>
        <w:ind w:left="720" w:hanging="360"/>
      </w:pPr>
      <w:rPr>
        <w:rFonts w:ascii="Symbol" w:hAnsi="Symbol" w:hint="default"/>
      </w:rPr>
    </w:lvl>
    <w:lvl w:ilvl="1" w:tplc="040E0019">
      <w:start w:val="1"/>
      <w:numFmt w:val="bullet"/>
      <w:lvlText w:val="o"/>
      <w:lvlJc w:val="left"/>
      <w:pPr>
        <w:ind w:left="1440" w:hanging="360"/>
      </w:pPr>
      <w:rPr>
        <w:rFonts w:ascii="Courier New" w:hAnsi="Courier New" w:cs="Courier New" w:hint="default"/>
      </w:rPr>
    </w:lvl>
    <w:lvl w:ilvl="2" w:tplc="040E001B" w:tentative="1">
      <w:start w:val="1"/>
      <w:numFmt w:val="bullet"/>
      <w:lvlText w:val=""/>
      <w:lvlJc w:val="left"/>
      <w:pPr>
        <w:ind w:left="2160" w:hanging="360"/>
      </w:pPr>
      <w:rPr>
        <w:rFonts w:ascii="Wingdings" w:hAnsi="Wingdings" w:hint="default"/>
      </w:rPr>
    </w:lvl>
    <w:lvl w:ilvl="3" w:tplc="040E000F" w:tentative="1">
      <w:start w:val="1"/>
      <w:numFmt w:val="bullet"/>
      <w:lvlText w:val=""/>
      <w:lvlJc w:val="left"/>
      <w:pPr>
        <w:ind w:left="2880" w:hanging="360"/>
      </w:pPr>
      <w:rPr>
        <w:rFonts w:ascii="Symbol" w:hAnsi="Symbol" w:hint="default"/>
      </w:rPr>
    </w:lvl>
    <w:lvl w:ilvl="4" w:tplc="040E0019" w:tentative="1">
      <w:start w:val="1"/>
      <w:numFmt w:val="bullet"/>
      <w:lvlText w:val="o"/>
      <w:lvlJc w:val="left"/>
      <w:pPr>
        <w:ind w:left="3600" w:hanging="360"/>
      </w:pPr>
      <w:rPr>
        <w:rFonts w:ascii="Courier New" w:hAnsi="Courier New" w:cs="Courier New" w:hint="default"/>
      </w:rPr>
    </w:lvl>
    <w:lvl w:ilvl="5" w:tplc="040E001B" w:tentative="1">
      <w:start w:val="1"/>
      <w:numFmt w:val="bullet"/>
      <w:lvlText w:val=""/>
      <w:lvlJc w:val="left"/>
      <w:pPr>
        <w:ind w:left="4320" w:hanging="360"/>
      </w:pPr>
      <w:rPr>
        <w:rFonts w:ascii="Wingdings" w:hAnsi="Wingdings" w:hint="default"/>
      </w:rPr>
    </w:lvl>
    <w:lvl w:ilvl="6" w:tplc="040E000F" w:tentative="1">
      <w:start w:val="1"/>
      <w:numFmt w:val="bullet"/>
      <w:lvlText w:val=""/>
      <w:lvlJc w:val="left"/>
      <w:pPr>
        <w:ind w:left="5040" w:hanging="360"/>
      </w:pPr>
      <w:rPr>
        <w:rFonts w:ascii="Symbol" w:hAnsi="Symbol" w:hint="default"/>
      </w:rPr>
    </w:lvl>
    <w:lvl w:ilvl="7" w:tplc="040E0019" w:tentative="1">
      <w:start w:val="1"/>
      <w:numFmt w:val="bullet"/>
      <w:lvlText w:val="o"/>
      <w:lvlJc w:val="left"/>
      <w:pPr>
        <w:ind w:left="5760" w:hanging="360"/>
      </w:pPr>
      <w:rPr>
        <w:rFonts w:ascii="Courier New" w:hAnsi="Courier New" w:cs="Courier New" w:hint="default"/>
      </w:rPr>
    </w:lvl>
    <w:lvl w:ilvl="8" w:tplc="040E001B" w:tentative="1">
      <w:start w:val="1"/>
      <w:numFmt w:val="bullet"/>
      <w:lvlText w:val=""/>
      <w:lvlJc w:val="left"/>
      <w:pPr>
        <w:ind w:left="6480" w:hanging="360"/>
      </w:pPr>
      <w:rPr>
        <w:rFonts w:ascii="Wingdings" w:hAnsi="Wingdings" w:hint="default"/>
      </w:rPr>
    </w:lvl>
  </w:abstractNum>
  <w:abstractNum w:abstractNumId="13" w15:restartNumberingAfterBreak="0">
    <w:nsid w:val="283A7D67"/>
    <w:multiLevelType w:val="hybridMultilevel"/>
    <w:tmpl w:val="85268988"/>
    <w:lvl w:ilvl="0" w:tplc="040E0005">
      <w:start w:val="1"/>
      <w:numFmt w:val="bullet"/>
      <w:lvlText w:val=""/>
      <w:lvlJc w:val="left"/>
      <w:pPr>
        <w:tabs>
          <w:tab w:val="num" w:pos="720"/>
        </w:tabs>
        <w:ind w:left="720" w:hanging="360"/>
      </w:pPr>
      <w:rPr>
        <w:rFonts w:ascii="Wingdings" w:hAnsi="Wingdings" w:hint="default"/>
      </w:rPr>
    </w:lvl>
    <w:lvl w:ilvl="1" w:tplc="040E0001">
      <w:start w:val="1"/>
      <w:numFmt w:val="bullet"/>
      <w:lvlText w:val=""/>
      <w:lvlJc w:val="left"/>
      <w:pPr>
        <w:tabs>
          <w:tab w:val="num" w:pos="1440"/>
        </w:tabs>
        <w:ind w:left="1440" w:hanging="360"/>
      </w:pPr>
      <w:rPr>
        <w:rFonts w:ascii="Symbol" w:hAnsi="Symbol"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3B5897"/>
    <w:multiLevelType w:val="singleLevel"/>
    <w:tmpl w:val="56A2F5E6"/>
    <w:lvl w:ilvl="0">
      <w:start w:val="1"/>
      <w:numFmt w:val="decimal"/>
      <w:lvlText w:val="8.%1"/>
      <w:lvlJc w:val="left"/>
      <w:pPr>
        <w:ind w:left="720" w:hanging="360"/>
      </w:pPr>
      <w:rPr>
        <w:rFonts w:ascii="Arial" w:hAnsi="Arial" w:cs="Arial" w:hint="default"/>
        <w:b/>
        <w:bCs/>
        <w:i/>
        <w:iCs/>
        <w:color w:val="000000" w:themeColor="text1"/>
        <w:sz w:val="28"/>
        <w:szCs w:val="28"/>
      </w:rPr>
    </w:lvl>
  </w:abstractNum>
  <w:abstractNum w:abstractNumId="15" w15:restartNumberingAfterBreak="0">
    <w:nsid w:val="2AAF3E01"/>
    <w:multiLevelType w:val="hybridMultilevel"/>
    <w:tmpl w:val="FA66BF2C"/>
    <w:lvl w:ilvl="0" w:tplc="ABE630C8">
      <w:start w:val="1"/>
      <w:numFmt w:val="decimal"/>
      <w:lvlText w:val="9.%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2CA97A55"/>
    <w:multiLevelType w:val="multilevel"/>
    <w:tmpl w:val="C3423F9A"/>
    <w:lvl w:ilvl="0">
      <w:start w:val="1"/>
      <w:numFmt w:val="decimal"/>
      <w:lvlText w:val="%1."/>
      <w:lvlJc w:val="left"/>
      <w:pPr>
        <w:tabs>
          <w:tab w:val="num" w:pos="644"/>
        </w:tabs>
        <w:ind w:left="644" w:hanging="360"/>
      </w:pPr>
      <w:rPr>
        <w:b w:val="0"/>
      </w:rPr>
    </w:lvl>
    <w:lvl w:ilvl="1">
      <w:start w:val="1"/>
      <w:numFmt w:val="decimal"/>
      <w:isLgl/>
      <w:lvlText w:val="%1.%2."/>
      <w:lvlJc w:val="left"/>
      <w:pPr>
        <w:ind w:left="1080" w:hanging="7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592" w:hanging="1080"/>
      </w:pPr>
      <w:rPr>
        <w:rFonts w:hint="default"/>
      </w:rPr>
    </w:lvl>
    <w:lvl w:ilvl="4">
      <w:start w:val="1"/>
      <w:numFmt w:val="decimal"/>
      <w:isLgl/>
      <w:lvlText w:val="%1.%2.%3.%4.%5."/>
      <w:lvlJc w:val="left"/>
      <w:pPr>
        <w:ind w:left="2028" w:hanging="1440"/>
      </w:pPr>
      <w:rPr>
        <w:rFonts w:hint="default"/>
      </w:rPr>
    </w:lvl>
    <w:lvl w:ilvl="5">
      <w:start w:val="1"/>
      <w:numFmt w:val="decimal"/>
      <w:isLgl/>
      <w:lvlText w:val="%1.%2.%3.%4.%5.%6."/>
      <w:lvlJc w:val="left"/>
      <w:pPr>
        <w:ind w:left="2104" w:hanging="1440"/>
      </w:pPr>
      <w:rPr>
        <w:rFonts w:hint="default"/>
      </w:rPr>
    </w:lvl>
    <w:lvl w:ilvl="6">
      <w:start w:val="1"/>
      <w:numFmt w:val="decimal"/>
      <w:isLgl/>
      <w:lvlText w:val="%1.%2.%3.%4.%5.%6.%7."/>
      <w:lvlJc w:val="left"/>
      <w:pPr>
        <w:ind w:left="2540" w:hanging="1800"/>
      </w:pPr>
      <w:rPr>
        <w:rFonts w:hint="default"/>
      </w:rPr>
    </w:lvl>
    <w:lvl w:ilvl="7">
      <w:start w:val="1"/>
      <w:numFmt w:val="decimal"/>
      <w:isLgl/>
      <w:lvlText w:val="%1.%2.%3.%4.%5.%6.%7.%8."/>
      <w:lvlJc w:val="left"/>
      <w:pPr>
        <w:ind w:left="2976" w:hanging="2160"/>
      </w:pPr>
      <w:rPr>
        <w:rFonts w:hint="default"/>
      </w:rPr>
    </w:lvl>
    <w:lvl w:ilvl="8">
      <w:start w:val="1"/>
      <w:numFmt w:val="decimal"/>
      <w:isLgl/>
      <w:lvlText w:val="%1.%2.%3.%4.%5.%6.%7.%8.%9."/>
      <w:lvlJc w:val="left"/>
      <w:pPr>
        <w:ind w:left="3052" w:hanging="2160"/>
      </w:pPr>
      <w:rPr>
        <w:rFonts w:hint="default"/>
      </w:rPr>
    </w:lvl>
  </w:abstractNum>
  <w:abstractNum w:abstractNumId="17" w15:restartNumberingAfterBreak="0">
    <w:nsid w:val="33297743"/>
    <w:multiLevelType w:val="hybridMultilevel"/>
    <w:tmpl w:val="CA6E771E"/>
    <w:lvl w:ilvl="0" w:tplc="17124E26">
      <w:start w:val="1"/>
      <w:numFmt w:val="decimal"/>
      <w:lvlText w:val="%1."/>
      <w:lvlJc w:val="left"/>
      <w:pPr>
        <w:tabs>
          <w:tab w:val="num" w:pos="720"/>
        </w:tabs>
        <w:ind w:left="720" w:hanging="360"/>
      </w:pPr>
      <w:rPr>
        <w:rFonts w:hint="default"/>
      </w:rPr>
    </w:lvl>
    <w:lvl w:ilvl="1" w:tplc="65FE1D88" w:tentative="1">
      <w:start w:val="1"/>
      <w:numFmt w:val="lowerLetter"/>
      <w:lvlText w:val="%2."/>
      <w:lvlJc w:val="left"/>
      <w:pPr>
        <w:tabs>
          <w:tab w:val="num" w:pos="1440"/>
        </w:tabs>
        <w:ind w:left="1440" w:hanging="360"/>
      </w:pPr>
    </w:lvl>
    <w:lvl w:ilvl="2" w:tplc="4A82D8E4" w:tentative="1">
      <w:start w:val="1"/>
      <w:numFmt w:val="lowerRoman"/>
      <w:lvlText w:val="%3."/>
      <w:lvlJc w:val="right"/>
      <w:pPr>
        <w:tabs>
          <w:tab w:val="num" w:pos="2160"/>
        </w:tabs>
        <w:ind w:left="2160" w:hanging="180"/>
      </w:pPr>
    </w:lvl>
    <w:lvl w:ilvl="3" w:tplc="5D0AD550" w:tentative="1">
      <w:start w:val="1"/>
      <w:numFmt w:val="decimal"/>
      <w:lvlText w:val="%4."/>
      <w:lvlJc w:val="left"/>
      <w:pPr>
        <w:tabs>
          <w:tab w:val="num" w:pos="2880"/>
        </w:tabs>
        <w:ind w:left="2880" w:hanging="360"/>
      </w:pPr>
    </w:lvl>
    <w:lvl w:ilvl="4" w:tplc="04207E7A" w:tentative="1">
      <w:start w:val="1"/>
      <w:numFmt w:val="lowerLetter"/>
      <w:lvlText w:val="%5."/>
      <w:lvlJc w:val="left"/>
      <w:pPr>
        <w:tabs>
          <w:tab w:val="num" w:pos="3600"/>
        </w:tabs>
        <w:ind w:left="3600" w:hanging="360"/>
      </w:pPr>
    </w:lvl>
    <w:lvl w:ilvl="5" w:tplc="A84E6198" w:tentative="1">
      <w:start w:val="1"/>
      <w:numFmt w:val="lowerRoman"/>
      <w:lvlText w:val="%6."/>
      <w:lvlJc w:val="right"/>
      <w:pPr>
        <w:tabs>
          <w:tab w:val="num" w:pos="4320"/>
        </w:tabs>
        <w:ind w:left="4320" w:hanging="180"/>
      </w:pPr>
    </w:lvl>
    <w:lvl w:ilvl="6" w:tplc="918C32B4" w:tentative="1">
      <w:start w:val="1"/>
      <w:numFmt w:val="decimal"/>
      <w:lvlText w:val="%7."/>
      <w:lvlJc w:val="left"/>
      <w:pPr>
        <w:tabs>
          <w:tab w:val="num" w:pos="5040"/>
        </w:tabs>
        <w:ind w:left="5040" w:hanging="360"/>
      </w:pPr>
    </w:lvl>
    <w:lvl w:ilvl="7" w:tplc="90A2102C" w:tentative="1">
      <w:start w:val="1"/>
      <w:numFmt w:val="lowerLetter"/>
      <w:lvlText w:val="%8."/>
      <w:lvlJc w:val="left"/>
      <w:pPr>
        <w:tabs>
          <w:tab w:val="num" w:pos="5760"/>
        </w:tabs>
        <w:ind w:left="5760" w:hanging="360"/>
      </w:pPr>
    </w:lvl>
    <w:lvl w:ilvl="8" w:tplc="C66A6F78" w:tentative="1">
      <w:start w:val="1"/>
      <w:numFmt w:val="lowerRoman"/>
      <w:lvlText w:val="%9."/>
      <w:lvlJc w:val="right"/>
      <w:pPr>
        <w:tabs>
          <w:tab w:val="num" w:pos="6480"/>
        </w:tabs>
        <w:ind w:left="6480" w:hanging="180"/>
      </w:pPr>
    </w:lvl>
  </w:abstractNum>
  <w:abstractNum w:abstractNumId="18" w15:restartNumberingAfterBreak="0">
    <w:nsid w:val="339F296E"/>
    <w:multiLevelType w:val="hybridMultilevel"/>
    <w:tmpl w:val="47889426"/>
    <w:lvl w:ilvl="0" w:tplc="040E000F">
      <w:start w:val="1"/>
      <w:numFmt w:val="bullet"/>
      <w:lvlText w:val=""/>
      <w:lvlJc w:val="left"/>
      <w:pPr>
        <w:ind w:left="720" w:hanging="360"/>
      </w:pPr>
      <w:rPr>
        <w:rFonts w:ascii="Symbol" w:hAnsi="Symbol" w:hint="default"/>
      </w:rPr>
    </w:lvl>
    <w:lvl w:ilvl="1" w:tplc="040E0019">
      <w:start w:val="1"/>
      <w:numFmt w:val="bullet"/>
      <w:lvlText w:val="o"/>
      <w:lvlJc w:val="left"/>
      <w:pPr>
        <w:ind w:left="1440" w:hanging="360"/>
      </w:pPr>
      <w:rPr>
        <w:rFonts w:ascii="Courier New" w:hAnsi="Courier New" w:cs="Courier New" w:hint="default"/>
      </w:rPr>
    </w:lvl>
    <w:lvl w:ilvl="2" w:tplc="040E001B">
      <w:start w:val="1"/>
      <w:numFmt w:val="bullet"/>
      <w:lvlText w:val=""/>
      <w:lvlJc w:val="left"/>
      <w:pPr>
        <w:ind w:left="2160" w:hanging="360"/>
      </w:pPr>
      <w:rPr>
        <w:rFonts w:ascii="Wingdings" w:hAnsi="Wingdings" w:hint="default"/>
      </w:rPr>
    </w:lvl>
    <w:lvl w:ilvl="3" w:tplc="040E000F">
      <w:start w:val="1"/>
      <w:numFmt w:val="bullet"/>
      <w:lvlText w:val=""/>
      <w:lvlJc w:val="left"/>
      <w:pPr>
        <w:ind w:left="2880" w:hanging="360"/>
      </w:pPr>
      <w:rPr>
        <w:rFonts w:ascii="Symbol" w:hAnsi="Symbol" w:hint="default"/>
      </w:rPr>
    </w:lvl>
    <w:lvl w:ilvl="4" w:tplc="040E0019">
      <w:start w:val="1"/>
      <w:numFmt w:val="bullet"/>
      <w:lvlText w:val="o"/>
      <w:lvlJc w:val="left"/>
      <w:pPr>
        <w:ind w:left="3600" w:hanging="360"/>
      </w:pPr>
      <w:rPr>
        <w:rFonts w:ascii="Courier New" w:hAnsi="Courier New" w:cs="Courier New" w:hint="default"/>
      </w:rPr>
    </w:lvl>
    <w:lvl w:ilvl="5" w:tplc="040E001B">
      <w:start w:val="1"/>
      <w:numFmt w:val="bullet"/>
      <w:lvlText w:val=""/>
      <w:lvlJc w:val="left"/>
      <w:pPr>
        <w:ind w:left="4320" w:hanging="360"/>
      </w:pPr>
      <w:rPr>
        <w:rFonts w:ascii="Wingdings" w:hAnsi="Wingdings" w:hint="default"/>
      </w:rPr>
    </w:lvl>
    <w:lvl w:ilvl="6" w:tplc="040E000F">
      <w:start w:val="1"/>
      <w:numFmt w:val="bullet"/>
      <w:lvlText w:val=""/>
      <w:lvlJc w:val="left"/>
      <w:pPr>
        <w:ind w:left="5040" w:hanging="360"/>
      </w:pPr>
      <w:rPr>
        <w:rFonts w:ascii="Symbol" w:hAnsi="Symbol" w:hint="default"/>
      </w:rPr>
    </w:lvl>
    <w:lvl w:ilvl="7" w:tplc="040E0019">
      <w:start w:val="1"/>
      <w:numFmt w:val="bullet"/>
      <w:lvlText w:val="o"/>
      <w:lvlJc w:val="left"/>
      <w:pPr>
        <w:ind w:left="5760" w:hanging="360"/>
      </w:pPr>
      <w:rPr>
        <w:rFonts w:ascii="Courier New" w:hAnsi="Courier New" w:cs="Courier New" w:hint="default"/>
      </w:rPr>
    </w:lvl>
    <w:lvl w:ilvl="8" w:tplc="040E001B">
      <w:start w:val="1"/>
      <w:numFmt w:val="bullet"/>
      <w:lvlText w:val=""/>
      <w:lvlJc w:val="left"/>
      <w:pPr>
        <w:ind w:left="6480" w:hanging="360"/>
      </w:pPr>
      <w:rPr>
        <w:rFonts w:ascii="Wingdings" w:hAnsi="Wingdings" w:hint="default"/>
      </w:rPr>
    </w:lvl>
  </w:abstractNum>
  <w:abstractNum w:abstractNumId="19" w15:restartNumberingAfterBreak="0">
    <w:nsid w:val="35A23519"/>
    <w:multiLevelType w:val="hybridMultilevel"/>
    <w:tmpl w:val="6422CC42"/>
    <w:lvl w:ilvl="0" w:tplc="CD9C7532">
      <w:start w:val="2019"/>
      <w:numFmt w:val="bullet"/>
      <w:lvlText w:val="-"/>
      <w:lvlJc w:val="left"/>
      <w:pPr>
        <w:ind w:left="420" w:hanging="360"/>
      </w:pPr>
      <w:rPr>
        <w:rFonts w:ascii="Times New Roman" w:eastAsia="Times New Roman" w:hAnsi="Times New Roman" w:cs="Times New Roman" w:hint="default"/>
      </w:rPr>
    </w:lvl>
    <w:lvl w:ilvl="1" w:tplc="040E0003">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20" w15:restartNumberingAfterBreak="0">
    <w:nsid w:val="37271599"/>
    <w:multiLevelType w:val="hybridMultilevel"/>
    <w:tmpl w:val="C1427DF0"/>
    <w:lvl w:ilvl="0" w:tplc="308A7BE0">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9A3C58"/>
    <w:multiLevelType w:val="hybridMultilevel"/>
    <w:tmpl w:val="E568457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38B11747"/>
    <w:multiLevelType w:val="hybridMultilevel"/>
    <w:tmpl w:val="56F20C6E"/>
    <w:lvl w:ilvl="0" w:tplc="D9F8B7EC">
      <w:start w:val="1"/>
      <w:numFmt w:val="decimal"/>
      <w:lvlText w:val="%1."/>
      <w:lvlJc w:val="left"/>
      <w:pPr>
        <w:ind w:left="360" w:hanging="360"/>
      </w:pPr>
    </w:lvl>
    <w:lvl w:ilvl="1" w:tplc="6B168DDC">
      <w:start w:val="1"/>
      <w:numFmt w:val="lowerLetter"/>
      <w:lvlText w:val="%2."/>
      <w:lvlJc w:val="left"/>
      <w:pPr>
        <w:ind w:left="1080" w:hanging="360"/>
      </w:pPr>
    </w:lvl>
    <w:lvl w:ilvl="2" w:tplc="B7CE0084">
      <w:start w:val="1"/>
      <w:numFmt w:val="lowerRoman"/>
      <w:lvlText w:val="%3."/>
      <w:lvlJc w:val="right"/>
      <w:pPr>
        <w:ind w:left="1800" w:hanging="180"/>
      </w:pPr>
    </w:lvl>
    <w:lvl w:ilvl="3" w:tplc="0108DF32">
      <w:start w:val="1"/>
      <w:numFmt w:val="decimal"/>
      <w:lvlText w:val="%4."/>
      <w:lvlJc w:val="left"/>
      <w:pPr>
        <w:ind w:left="2520" w:hanging="360"/>
      </w:pPr>
    </w:lvl>
    <w:lvl w:ilvl="4" w:tplc="FF86656C">
      <w:start w:val="1"/>
      <w:numFmt w:val="lowerLetter"/>
      <w:lvlText w:val="%5."/>
      <w:lvlJc w:val="left"/>
      <w:pPr>
        <w:ind w:left="3240" w:hanging="360"/>
      </w:pPr>
    </w:lvl>
    <w:lvl w:ilvl="5" w:tplc="5EFA131E">
      <w:start w:val="1"/>
      <w:numFmt w:val="lowerRoman"/>
      <w:lvlText w:val="%6."/>
      <w:lvlJc w:val="right"/>
      <w:pPr>
        <w:ind w:left="3960" w:hanging="180"/>
      </w:pPr>
    </w:lvl>
    <w:lvl w:ilvl="6" w:tplc="A4C465B0">
      <w:start w:val="1"/>
      <w:numFmt w:val="decimal"/>
      <w:lvlText w:val="%7."/>
      <w:lvlJc w:val="left"/>
      <w:pPr>
        <w:ind w:left="4680" w:hanging="360"/>
      </w:pPr>
    </w:lvl>
    <w:lvl w:ilvl="7" w:tplc="7BCCB720">
      <w:start w:val="1"/>
      <w:numFmt w:val="lowerLetter"/>
      <w:lvlText w:val="%8."/>
      <w:lvlJc w:val="left"/>
      <w:pPr>
        <w:ind w:left="5400" w:hanging="360"/>
      </w:pPr>
    </w:lvl>
    <w:lvl w:ilvl="8" w:tplc="DED0741C">
      <w:start w:val="1"/>
      <w:numFmt w:val="lowerRoman"/>
      <w:lvlText w:val="%9."/>
      <w:lvlJc w:val="right"/>
      <w:pPr>
        <w:ind w:left="6120" w:hanging="180"/>
      </w:pPr>
    </w:lvl>
  </w:abstractNum>
  <w:abstractNum w:abstractNumId="23" w15:restartNumberingAfterBreak="0">
    <w:nsid w:val="3B3C1E84"/>
    <w:multiLevelType w:val="multilevel"/>
    <w:tmpl w:val="7042F6A8"/>
    <w:lvl w:ilvl="0">
      <w:start w:val="7"/>
      <w:numFmt w:val="decimal"/>
      <w:lvlText w:val="%1."/>
      <w:lvlJc w:val="left"/>
      <w:pPr>
        <w:ind w:left="456" w:hanging="456"/>
      </w:pPr>
      <w:rPr>
        <w:rFonts w:hint="default"/>
      </w:rPr>
    </w:lvl>
    <w:lvl w:ilvl="1">
      <w:start w:val="1"/>
      <w:numFmt w:val="decimal"/>
      <w:lvlText w:val="6.%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4" w15:restartNumberingAfterBreak="0">
    <w:nsid w:val="3C4F608B"/>
    <w:multiLevelType w:val="multilevel"/>
    <w:tmpl w:val="657CCB14"/>
    <w:lvl w:ilvl="0">
      <w:start w:val="7"/>
      <w:numFmt w:val="decimal"/>
      <w:lvlText w:val="%1."/>
      <w:lvlJc w:val="left"/>
      <w:pPr>
        <w:ind w:left="456" w:hanging="456"/>
      </w:pPr>
      <w:rPr>
        <w:rFonts w:hint="default"/>
        <w:b/>
        <w:bCs/>
        <w:sz w:val="32"/>
        <w:szCs w:val="32"/>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25" w15:restartNumberingAfterBreak="0">
    <w:nsid w:val="3D745728"/>
    <w:multiLevelType w:val="hybridMultilevel"/>
    <w:tmpl w:val="A1DE4362"/>
    <w:lvl w:ilvl="0" w:tplc="040E000F">
      <w:start w:val="1"/>
      <w:numFmt w:val="bullet"/>
      <w:lvlText w:val=""/>
      <w:lvlJc w:val="left"/>
      <w:pPr>
        <w:tabs>
          <w:tab w:val="num" w:pos="720"/>
        </w:tabs>
        <w:ind w:left="720" w:hanging="360"/>
      </w:pPr>
      <w:rPr>
        <w:rFonts w:ascii="Wingdings" w:hAnsi="Wingdings" w:hint="default"/>
      </w:rPr>
    </w:lvl>
    <w:lvl w:ilvl="1" w:tplc="040E0019" w:tentative="1">
      <w:start w:val="1"/>
      <w:numFmt w:val="bullet"/>
      <w:lvlText w:val="o"/>
      <w:lvlJc w:val="left"/>
      <w:pPr>
        <w:tabs>
          <w:tab w:val="num" w:pos="1440"/>
        </w:tabs>
        <w:ind w:left="1440" w:hanging="360"/>
      </w:pPr>
      <w:rPr>
        <w:rFonts w:ascii="Courier New" w:hAnsi="Courier New" w:cs="Courier New" w:hint="default"/>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cs="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cs="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E242C85"/>
    <w:multiLevelType w:val="hybridMultilevel"/>
    <w:tmpl w:val="5CB4F68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11E4D4D"/>
    <w:multiLevelType w:val="multilevel"/>
    <w:tmpl w:val="20EC84DE"/>
    <w:lvl w:ilvl="0">
      <w:start w:val="4"/>
      <w:numFmt w:val="decimal"/>
      <w:lvlText w:val="%1."/>
      <w:lvlJc w:val="left"/>
      <w:pPr>
        <w:ind w:left="456" w:hanging="456"/>
      </w:pPr>
      <w:rPr>
        <w:rFonts w:hint="default"/>
        <w:b/>
        <w:bCs/>
        <w:sz w:val="32"/>
        <w:szCs w:val="32"/>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28" w15:restartNumberingAfterBreak="0">
    <w:nsid w:val="44E3798A"/>
    <w:multiLevelType w:val="hybridMultilevel"/>
    <w:tmpl w:val="147C2FB0"/>
    <w:lvl w:ilvl="0" w:tplc="13C27C42">
      <w:numFmt w:val="bullet"/>
      <w:lvlText w:val="-"/>
      <w:lvlJc w:val="left"/>
      <w:pPr>
        <w:ind w:left="720" w:hanging="360"/>
      </w:pPr>
      <w:rPr>
        <w:rFonts w:ascii="Times New Roman" w:eastAsiaTheme="minorHAnsi" w:hAnsi="Times New Roman" w:cs="Times New Roman" w:hint="default"/>
      </w:rPr>
    </w:lvl>
    <w:lvl w:ilvl="1" w:tplc="6F6CF726" w:tentative="1">
      <w:start w:val="1"/>
      <w:numFmt w:val="bullet"/>
      <w:lvlText w:val="o"/>
      <w:lvlJc w:val="left"/>
      <w:pPr>
        <w:ind w:left="1440" w:hanging="360"/>
      </w:pPr>
      <w:rPr>
        <w:rFonts w:ascii="Courier New" w:hAnsi="Courier New" w:cs="Courier New" w:hint="default"/>
      </w:rPr>
    </w:lvl>
    <w:lvl w:ilvl="2" w:tplc="23D89536" w:tentative="1">
      <w:start w:val="1"/>
      <w:numFmt w:val="bullet"/>
      <w:lvlText w:val=""/>
      <w:lvlJc w:val="left"/>
      <w:pPr>
        <w:ind w:left="2160" w:hanging="360"/>
      </w:pPr>
      <w:rPr>
        <w:rFonts w:ascii="Wingdings" w:hAnsi="Wingdings" w:hint="default"/>
      </w:rPr>
    </w:lvl>
    <w:lvl w:ilvl="3" w:tplc="BBC64F6C" w:tentative="1">
      <w:start w:val="1"/>
      <w:numFmt w:val="bullet"/>
      <w:lvlText w:val=""/>
      <w:lvlJc w:val="left"/>
      <w:pPr>
        <w:ind w:left="2880" w:hanging="360"/>
      </w:pPr>
      <w:rPr>
        <w:rFonts w:ascii="Symbol" w:hAnsi="Symbol" w:hint="default"/>
      </w:rPr>
    </w:lvl>
    <w:lvl w:ilvl="4" w:tplc="5D98F860" w:tentative="1">
      <w:start w:val="1"/>
      <w:numFmt w:val="bullet"/>
      <w:lvlText w:val="o"/>
      <w:lvlJc w:val="left"/>
      <w:pPr>
        <w:ind w:left="3600" w:hanging="360"/>
      </w:pPr>
      <w:rPr>
        <w:rFonts w:ascii="Courier New" w:hAnsi="Courier New" w:cs="Courier New" w:hint="default"/>
      </w:rPr>
    </w:lvl>
    <w:lvl w:ilvl="5" w:tplc="43C2BB1C" w:tentative="1">
      <w:start w:val="1"/>
      <w:numFmt w:val="bullet"/>
      <w:lvlText w:val=""/>
      <w:lvlJc w:val="left"/>
      <w:pPr>
        <w:ind w:left="4320" w:hanging="360"/>
      </w:pPr>
      <w:rPr>
        <w:rFonts w:ascii="Wingdings" w:hAnsi="Wingdings" w:hint="default"/>
      </w:rPr>
    </w:lvl>
    <w:lvl w:ilvl="6" w:tplc="AD1EEFBE" w:tentative="1">
      <w:start w:val="1"/>
      <w:numFmt w:val="bullet"/>
      <w:lvlText w:val=""/>
      <w:lvlJc w:val="left"/>
      <w:pPr>
        <w:ind w:left="5040" w:hanging="360"/>
      </w:pPr>
      <w:rPr>
        <w:rFonts w:ascii="Symbol" w:hAnsi="Symbol" w:hint="default"/>
      </w:rPr>
    </w:lvl>
    <w:lvl w:ilvl="7" w:tplc="0C6840CC" w:tentative="1">
      <w:start w:val="1"/>
      <w:numFmt w:val="bullet"/>
      <w:lvlText w:val="o"/>
      <w:lvlJc w:val="left"/>
      <w:pPr>
        <w:ind w:left="5760" w:hanging="360"/>
      </w:pPr>
      <w:rPr>
        <w:rFonts w:ascii="Courier New" w:hAnsi="Courier New" w:cs="Courier New" w:hint="default"/>
      </w:rPr>
    </w:lvl>
    <w:lvl w:ilvl="8" w:tplc="20048C92" w:tentative="1">
      <w:start w:val="1"/>
      <w:numFmt w:val="bullet"/>
      <w:lvlText w:val=""/>
      <w:lvlJc w:val="left"/>
      <w:pPr>
        <w:ind w:left="6480" w:hanging="360"/>
      </w:pPr>
      <w:rPr>
        <w:rFonts w:ascii="Wingdings" w:hAnsi="Wingdings" w:hint="default"/>
      </w:rPr>
    </w:lvl>
  </w:abstractNum>
  <w:abstractNum w:abstractNumId="29" w15:restartNumberingAfterBreak="0">
    <w:nsid w:val="4AC10DC9"/>
    <w:multiLevelType w:val="hybridMultilevel"/>
    <w:tmpl w:val="A8D2FC14"/>
    <w:lvl w:ilvl="0" w:tplc="56F46702">
      <w:start w:val="97"/>
      <w:numFmt w:val="decimal"/>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30" w15:restartNumberingAfterBreak="0">
    <w:nsid w:val="4BB21D8D"/>
    <w:multiLevelType w:val="multilevel"/>
    <w:tmpl w:val="612C48CA"/>
    <w:lvl w:ilvl="0">
      <w:start w:val="3"/>
      <w:numFmt w:val="decimal"/>
      <w:lvlText w:val="%1."/>
      <w:lvlJc w:val="left"/>
      <w:pPr>
        <w:ind w:left="684" w:hanging="684"/>
      </w:pPr>
      <w:rPr>
        <w:rFonts w:hint="default"/>
      </w:rPr>
    </w:lvl>
    <w:lvl w:ilvl="1">
      <w:start w:val="7"/>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600" w:hanging="144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940" w:hanging="2160"/>
      </w:pPr>
      <w:rPr>
        <w:rFonts w:hint="default"/>
      </w:rPr>
    </w:lvl>
    <w:lvl w:ilvl="8">
      <w:start w:val="1"/>
      <w:numFmt w:val="decimal"/>
      <w:lvlText w:val="%1.%2.%3.%4.%5.%6.%7.%8.%9."/>
      <w:lvlJc w:val="left"/>
      <w:pPr>
        <w:ind w:left="6480" w:hanging="2160"/>
      </w:pPr>
      <w:rPr>
        <w:rFonts w:hint="default"/>
      </w:rPr>
    </w:lvl>
  </w:abstractNum>
  <w:abstractNum w:abstractNumId="31" w15:restartNumberingAfterBreak="0">
    <w:nsid w:val="4D726288"/>
    <w:multiLevelType w:val="hybridMultilevel"/>
    <w:tmpl w:val="FDE24F78"/>
    <w:lvl w:ilvl="0" w:tplc="B39CF950">
      <w:start w:val="1"/>
      <w:numFmt w:val="decimal"/>
      <w:lvlText w:val="%1."/>
      <w:lvlJc w:val="left"/>
      <w:pPr>
        <w:ind w:left="928" w:hanging="360"/>
      </w:pPr>
      <w:rPr>
        <w:rFonts w:hint="default"/>
      </w:rPr>
    </w:lvl>
    <w:lvl w:ilvl="1" w:tplc="040E0019">
      <w:start w:val="1"/>
      <w:numFmt w:val="lowerLetter"/>
      <w:lvlText w:val="%2."/>
      <w:lvlJc w:val="left"/>
      <w:pPr>
        <w:ind w:left="1648" w:hanging="360"/>
      </w:pPr>
    </w:lvl>
    <w:lvl w:ilvl="2" w:tplc="040E001B" w:tentative="1">
      <w:start w:val="1"/>
      <w:numFmt w:val="lowerRoman"/>
      <w:lvlText w:val="%3."/>
      <w:lvlJc w:val="right"/>
      <w:pPr>
        <w:ind w:left="2368" w:hanging="180"/>
      </w:pPr>
    </w:lvl>
    <w:lvl w:ilvl="3" w:tplc="040E000F" w:tentative="1">
      <w:start w:val="1"/>
      <w:numFmt w:val="decimal"/>
      <w:lvlText w:val="%4."/>
      <w:lvlJc w:val="left"/>
      <w:pPr>
        <w:ind w:left="3088" w:hanging="360"/>
      </w:pPr>
    </w:lvl>
    <w:lvl w:ilvl="4" w:tplc="040E0019" w:tentative="1">
      <w:start w:val="1"/>
      <w:numFmt w:val="lowerLetter"/>
      <w:lvlText w:val="%5."/>
      <w:lvlJc w:val="left"/>
      <w:pPr>
        <w:ind w:left="3808" w:hanging="360"/>
      </w:pPr>
    </w:lvl>
    <w:lvl w:ilvl="5" w:tplc="040E001B" w:tentative="1">
      <w:start w:val="1"/>
      <w:numFmt w:val="lowerRoman"/>
      <w:lvlText w:val="%6."/>
      <w:lvlJc w:val="right"/>
      <w:pPr>
        <w:ind w:left="4528" w:hanging="180"/>
      </w:pPr>
    </w:lvl>
    <w:lvl w:ilvl="6" w:tplc="040E000F" w:tentative="1">
      <w:start w:val="1"/>
      <w:numFmt w:val="decimal"/>
      <w:lvlText w:val="%7."/>
      <w:lvlJc w:val="left"/>
      <w:pPr>
        <w:ind w:left="5248" w:hanging="360"/>
      </w:pPr>
    </w:lvl>
    <w:lvl w:ilvl="7" w:tplc="040E0019" w:tentative="1">
      <w:start w:val="1"/>
      <w:numFmt w:val="lowerLetter"/>
      <w:lvlText w:val="%8."/>
      <w:lvlJc w:val="left"/>
      <w:pPr>
        <w:ind w:left="5968" w:hanging="360"/>
      </w:pPr>
    </w:lvl>
    <w:lvl w:ilvl="8" w:tplc="040E001B" w:tentative="1">
      <w:start w:val="1"/>
      <w:numFmt w:val="lowerRoman"/>
      <w:lvlText w:val="%9."/>
      <w:lvlJc w:val="right"/>
      <w:pPr>
        <w:ind w:left="6688" w:hanging="180"/>
      </w:pPr>
    </w:lvl>
  </w:abstractNum>
  <w:abstractNum w:abstractNumId="32" w15:restartNumberingAfterBreak="0">
    <w:nsid w:val="4FE55A27"/>
    <w:multiLevelType w:val="multilevel"/>
    <w:tmpl w:val="DB7E3080"/>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1080"/>
        </w:tabs>
        <w:ind w:left="1080" w:hanging="720"/>
      </w:pPr>
      <w:rPr>
        <w:rFonts w:ascii="Arial" w:hAnsi="Arial" w:cs="Arial" w:hint="default"/>
        <w:b/>
        <w:bCs/>
        <w:i/>
        <w:iCs/>
        <w:color w:val="000000" w:themeColor="text1"/>
        <w:sz w:val="28"/>
        <w:szCs w:val="28"/>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33" w15:restartNumberingAfterBreak="0">
    <w:nsid w:val="519217A8"/>
    <w:multiLevelType w:val="hybridMultilevel"/>
    <w:tmpl w:val="D8CA5194"/>
    <w:lvl w:ilvl="0" w:tplc="A3C89758">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51F200CE"/>
    <w:multiLevelType w:val="hybridMultilevel"/>
    <w:tmpl w:val="1B1C58F8"/>
    <w:lvl w:ilvl="0" w:tplc="A79A31E0">
      <w:start w:val="1"/>
      <w:numFmt w:val="bullet"/>
      <w:lvlText w:val=""/>
      <w:lvlJc w:val="left"/>
      <w:pPr>
        <w:ind w:left="360" w:hanging="360"/>
      </w:pPr>
      <w:rPr>
        <w:rFonts w:ascii="Symbol" w:hAnsi="Symbol" w:hint="default"/>
      </w:rPr>
    </w:lvl>
    <w:lvl w:ilvl="1" w:tplc="040E0019">
      <w:start w:val="1"/>
      <w:numFmt w:val="bullet"/>
      <w:lvlText w:val="o"/>
      <w:lvlJc w:val="left"/>
      <w:pPr>
        <w:ind w:left="1080" w:hanging="360"/>
      </w:pPr>
      <w:rPr>
        <w:rFonts w:ascii="Courier New" w:hAnsi="Courier New" w:cs="Times New Roman" w:hint="default"/>
      </w:rPr>
    </w:lvl>
    <w:lvl w:ilvl="2" w:tplc="040E001B">
      <w:start w:val="1"/>
      <w:numFmt w:val="bullet"/>
      <w:lvlText w:val=""/>
      <w:lvlJc w:val="left"/>
      <w:pPr>
        <w:ind w:left="1800" w:hanging="360"/>
      </w:pPr>
      <w:rPr>
        <w:rFonts w:ascii="Wingdings" w:hAnsi="Wingdings" w:hint="default"/>
      </w:rPr>
    </w:lvl>
    <w:lvl w:ilvl="3" w:tplc="040E000F">
      <w:start w:val="1"/>
      <w:numFmt w:val="bullet"/>
      <w:lvlText w:val=""/>
      <w:lvlJc w:val="left"/>
      <w:pPr>
        <w:ind w:left="2520" w:hanging="360"/>
      </w:pPr>
      <w:rPr>
        <w:rFonts w:ascii="Symbol" w:hAnsi="Symbol" w:hint="default"/>
      </w:rPr>
    </w:lvl>
    <w:lvl w:ilvl="4" w:tplc="040E0019">
      <w:start w:val="1"/>
      <w:numFmt w:val="bullet"/>
      <w:lvlText w:val="o"/>
      <w:lvlJc w:val="left"/>
      <w:pPr>
        <w:ind w:left="3240" w:hanging="360"/>
      </w:pPr>
      <w:rPr>
        <w:rFonts w:ascii="Courier New" w:hAnsi="Courier New" w:cs="Times New Roman" w:hint="default"/>
      </w:rPr>
    </w:lvl>
    <w:lvl w:ilvl="5" w:tplc="040E001B">
      <w:start w:val="1"/>
      <w:numFmt w:val="bullet"/>
      <w:lvlText w:val=""/>
      <w:lvlJc w:val="left"/>
      <w:pPr>
        <w:ind w:left="3960" w:hanging="360"/>
      </w:pPr>
      <w:rPr>
        <w:rFonts w:ascii="Wingdings" w:hAnsi="Wingdings" w:hint="default"/>
      </w:rPr>
    </w:lvl>
    <w:lvl w:ilvl="6" w:tplc="040E000F">
      <w:start w:val="1"/>
      <w:numFmt w:val="bullet"/>
      <w:lvlText w:val=""/>
      <w:lvlJc w:val="left"/>
      <w:pPr>
        <w:ind w:left="4680" w:hanging="360"/>
      </w:pPr>
      <w:rPr>
        <w:rFonts w:ascii="Symbol" w:hAnsi="Symbol" w:hint="default"/>
      </w:rPr>
    </w:lvl>
    <w:lvl w:ilvl="7" w:tplc="040E0019">
      <w:start w:val="1"/>
      <w:numFmt w:val="bullet"/>
      <w:lvlText w:val="o"/>
      <w:lvlJc w:val="left"/>
      <w:pPr>
        <w:ind w:left="5400" w:hanging="360"/>
      </w:pPr>
      <w:rPr>
        <w:rFonts w:ascii="Courier New" w:hAnsi="Courier New" w:cs="Times New Roman" w:hint="default"/>
      </w:rPr>
    </w:lvl>
    <w:lvl w:ilvl="8" w:tplc="040E001B">
      <w:start w:val="1"/>
      <w:numFmt w:val="bullet"/>
      <w:lvlText w:val=""/>
      <w:lvlJc w:val="left"/>
      <w:pPr>
        <w:ind w:left="6120" w:hanging="360"/>
      </w:pPr>
      <w:rPr>
        <w:rFonts w:ascii="Wingdings" w:hAnsi="Wingdings" w:hint="default"/>
      </w:rPr>
    </w:lvl>
  </w:abstractNum>
  <w:abstractNum w:abstractNumId="35" w15:restartNumberingAfterBreak="0">
    <w:nsid w:val="566C47E6"/>
    <w:multiLevelType w:val="hybridMultilevel"/>
    <w:tmpl w:val="2E64007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8F567AF"/>
    <w:multiLevelType w:val="multilevel"/>
    <w:tmpl w:val="847C29FA"/>
    <w:lvl w:ilvl="0">
      <w:start w:val="5"/>
      <w:numFmt w:val="decimal"/>
      <w:lvlText w:val="%1."/>
      <w:lvlJc w:val="left"/>
      <w:pPr>
        <w:ind w:left="456" w:hanging="456"/>
      </w:pPr>
      <w:rPr>
        <w:rFonts w:hint="default"/>
      </w:rPr>
    </w:lvl>
    <w:lvl w:ilvl="1">
      <w:start w:val="1"/>
      <w:numFmt w:val="decimal"/>
      <w:lvlText w:val="5.%2"/>
      <w:lvlJc w:val="left"/>
      <w:pPr>
        <w:ind w:left="1080" w:hanging="720"/>
      </w:pPr>
      <w:rPr>
        <w:rFonts w:hint="default"/>
        <w:b/>
        <w:i/>
        <w:iCs/>
        <w:sz w:val="28"/>
        <w:szCs w:val="28"/>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7" w15:restartNumberingAfterBreak="0">
    <w:nsid w:val="5B8C4CB9"/>
    <w:multiLevelType w:val="hybridMultilevel"/>
    <w:tmpl w:val="0FA0C66C"/>
    <w:lvl w:ilvl="0" w:tplc="D61C86D6">
      <w:start w:val="1"/>
      <w:numFmt w:val="bullet"/>
      <w:lvlText w:val=""/>
      <w:lvlJc w:val="left"/>
      <w:pPr>
        <w:ind w:left="720" w:hanging="360"/>
      </w:pPr>
      <w:rPr>
        <w:rFonts w:ascii="Symbol" w:hAnsi="Symbol" w:hint="default"/>
      </w:rPr>
    </w:lvl>
    <w:lvl w:ilvl="1" w:tplc="4F40A0F4" w:tentative="1">
      <w:start w:val="1"/>
      <w:numFmt w:val="bullet"/>
      <w:lvlText w:val="o"/>
      <w:lvlJc w:val="left"/>
      <w:pPr>
        <w:ind w:left="1440" w:hanging="360"/>
      </w:pPr>
      <w:rPr>
        <w:rFonts w:ascii="Courier New" w:hAnsi="Courier New" w:cs="Courier New" w:hint="default"/>
      </w:rPr>
    </w:lvl>
    <w:lvl w:ilvl="2" w:tplc="60A4F00A">
      <w:start w:val="1"/>
      <w:numFmt w:val="bullet"/>
      <w:lvlText w:val=""/>
      <w:lvlJc w:val="left"/>
      <w:pPr>
        <w:ind w:left="2160" w:hanging="360"/>
      </w:pPr>
      <w:rPr>
        <w:rFonts w:ascii="Wingdings" w:hAnsi="Wingdings" w:hint="default"/>
      </w:rPr>
    </w:lvl>
    <w:lvl w:ilvl="3" w:tplc="3836E484" w:tentative="1">
      <w:start w:val="1"/>
      <w:numFmt w:val="bullet"/>
      <w:lvlText w:val=""/>
      <w:lvlJc w:val="left"/>
      <w:pPr>
        <w:ind w:left="2880" w:hanging="360"/>
      </w:pPr>
      <w:rPr>
        <w:rFonts w:ascii="Symbol" w:hAnsi="Symbol" w:hint="default"/>
      </w:rPr>
    </w:lvl>
    <w:lvl w:ilvl="4" w:tplc="3AFE8E36" w:tentative="1">
      <w:start w:val="1"/>
      <w:numFmt w:val="bullet"/>
      <w:lvlText w:val="o"/>
      <w:lvlJc w:val="left"/>
      <w:pPr>
        <w:ind w:left="3600" w:hanging="360"/>
      </w:pPr>
      <w:rPr>
        <w:rFonts w:ascii="Courier New" w:hAnsi="Courier New" w:cs="Courier New" w:hint="default"/>
      </w:rPr>
    </w:lvl>
    <w:lvl w:ilvl="5" w:tplc="53961218" w:tentative="1">
      <w:start w:val="1"/>
      <w:numFmt w:val="bullet"/>
      <w:lvlText w:val=""/>
      <w:lvlJc w:val="left"/>
      <w:pPr>
        <w:ind w:left="4320" w:hanging="360"/>
      </w:pPr>
      <w:rPr>
        <w:rFonts w:ascii="Wingdings" w:hAnsi="Wingdings" w:hint="default"/>
      </w:rPr>
    </w:lvl>
    <w:lvl w:ilvl="6" w:tplc="9D788C70" w:tentative="1">
      <w:start w:val="1"/>
      <w:numFmt w:val="bullet"/>
      <w:lvlText w:val=""/>
      <w:lvlJc w:val="left"/>
      <w:pPr>
        <w:ind w:left="5040" w:hanging="360"/>
      </w:pPr>
      <w:rPr>
        <w:rFonts w:ascii="Symbol" w:hAnsi="Symbol" w:hint="default"/>
      </w:rPr>
    </w:lvl>
    <w:lvl w:ilvl="7" w:tplc="40AC9B16" w:tentative="1">
      <w:start w:val="1"/>
      <w:numFmt w:val="bullet"/>
      <w:lvlText w:val="o"/>
      <w:lvlJc w:val="left"/>
      <w:pPr>
        <w:ind w:left="5760" w:hanging="360"/>
      </w:pPr>
      <w:rPr>
        <w:rFonts w:ascii="Courier New" w:hAnsi="Courier New" w:cs="Courier New" w:hint="default"/>
      </w:rPr>
    </w:lvl>
    <w:lvl w:ilvl="8" w:tplc="3D0AF560" w:tentative="1">
      <w:start w:val="1"/>
      <w:numFmt w:val="bullet"/>
      <w:lvlText w:val=""/>
      <w:lvlJc w:val="left"/>
      <w:pPr>
        <w:ind w:left="6480" w:hanging="360"/>
      </w:pPr>
      <w:rPr>
        <w:rFonts w:ascii="Wingdings" w:hAnsi="Wingdings" w:hint="default"/>
      </w:rPr>
    </w:lvl>
  </w:abstractNum>
  <w:abstractNum w:abstractNumId="38" w15:restartNumberingAfterBreak="0">
    <w:nsid w:val="6028170F"/>
    <w:multiLevelType w:val="hybridMultilevel"/>
    <w:tmpl w:val="941A2ED6"/>
    <w:lvl w:ilvl="0" w:tplc="934A17BA">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61C16E47"/>
    <w:multiLevelType w:val="hybridMultilevel"/>
    <w:tmpl w:val="B75826E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623556BF"/>
    <w:multiLevelType w:val="hybridMultilevel"/>
    <w:tmpl w:val="443ABB60"/>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41" w15:restartNumberingAfterBreak="0">
    <w:nsid w:val="629B2ED3"/>
    <w:multiLevelType w:val="hybridMultilevel"/>
    <w:tmpl w:val="2D9E57E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67E21740"/>
    <w:multiLevelType w:val="hybridMultilevel"/>
    <w:tmpl w:val="38FED2E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68FE3522"/>
    <w:multiLevelType w:val="hybridMultilevel"/>
    <w:tmpl w:val="4FBC4D6E"/>
    <w:lvl w:ilvl="0" w:tplc="040E0001">
      <w:start w:val="1"/>
      <w:numFmt w:val="decimal"/>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44" w15:restartNumberingAfterBreak="0">
    <w:nsid w:val="69A34D9D"/>
    <w:multiLevelType w:val="hybridMultilevel"/>
    <w:tmpl w:val="A640719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5" w15:restartNumberingAfterBreak="0">
    <w:nsid w:val="6E131DA8"/>
    <w:multiLevelType w:val="hybridMultilevel"/>
    <w:tmpl w:val="843C5900"/>
    <w:lvl w:ilvl="0" w:tplc="040E0005">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6EEA44A7"/>
    <w:multiLevelType w:val="hybridMultilevel"/>
    <w:tmpl w:val="80C6B1D6"/>
    <w:lvl w:ilvl="0" w:tplc="040E0001">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70D72650"/>
    <w:multiLevelType w:val="multilevel"/>
    <w:tmpl w:val="2EBA1FAE"/>
    <w:lvl w:ilvl="0">
      <w:start w:val="3"/>
      <w:numFmt w:val="decimal"/>
      <w:lvlText w:val="%1."/>
      <w:lvlJc w:val="left"/>
      <w:pPr>
        <w:ind w:left="720" w:hanging="360"/>
      </w:pPr>
      <w:rPr>
        <w:rFonts w:hint="default"/>
      </w:rPr>
    </w:lvl>
    <w:lvl w:ilvl="1">
      <w:start w:val="1"/>
      <w:numFmt w:val="decimal"/>
      <w:isLgl/>
      <w:lvlText w:val="%1.%2"/>
      <w:lvlJc w:val="left"/>
      <w:pPr>
        <w:ind w:left="1429" w:hanging="720"/>
      </w:pPr>
      <w:rPr>
        <w:rFonts w:hint="default"/>
        <w:sz w:val="28"/>
        <w:szCs w:val="2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8" w15:restartNumberingAfterBreak="0">
    <w:nsid w:val="70F940C7"/>
    <w:multiLevelType w:val="hybridMultilevel"/>
    <w:tmpl w:val="8F123B94"/>
    <w:lvl w:ilvl="0" w:tplc="EDA43562">
      <w:start w:val="2020"/>
      <w:numFmt w:val="bullet"/>
      <w:lvlText w:val="-"/>
      <w:lvlJc w:val="left"/>
      <w:pPr>
        <w:ind w:left="720" w:hanging="360"/>
      </w:pPr>
      <w:rPr>
        <w:rFonts w:ascii="Times New Roman" w:eastAsia="Times New Roman" w:hAnsi="Times New Roman" w:cs="Times New Roman" w:hint="default"/>
      </w:rPr>
    </w:lvl>
    <w:lvl w:ilvl="1" w:tplc="648EF504" w:tentative="1">
      <w:start w:val="1"/>
      <w:numFmt w:val="bullet"/>
      <w:lvlText w:val="o"/>
      <w:lvlJc w:val="left"/>
      <w:pPr>
        <w:ind w:left="1440" w:hanging="360"/>
      </w:pPr>
      <w:rPr>
        <w:rFonts w:ascii="Courier New" w:hAnsi="Courier New" w:cs="Courier New" w:hint="default"/>
      </w:rPr>
    </w:lvl>
    <w:lvl w:ilvl="2" w:tplc="4C4ECF64" w:tentative="1">
      <w:start w:val="1"/>
      <w:numFmt w:val="bullet"/>
      <w:lvlText w:val=""/>
      <w:lvlJc w:val="left"/>
      <w:pPr>
        <w:ind w:left="2160" w:hanging="360"/>
      </w:pPr>
      <w:rPr>
        <w:rFonts w:ascii="Wingdings" w:hAnsi="Wingdings" w:hint="default"/>
      </w:rPr>
    </w:lvl>
    <w:lvl w:ilvl="3" w:tplc="CE3C52E0" w:tentative="1">
      <w:start w:val="1"/>
      <w:numFmt w:val="bullet"/>
      <w:lvlText w:val=""/>
      <w:lvlJc w:val="left"/>
      <w:pPr>
        <w:ind w:left="2880" w:hanging="360"/>
      </w:pPr>
      <w:rPr>
        <w:rFonts w:ascii="Symbol" w:hAnsi="Symbol" w:hint="default"/>
      </w:rPr>
    </w:lvl>
    <w:lvl w:ilvl="4" w:tplc="E7509D7A" w:tentative="1">
      <w:start w:val="1"/>
      <w:numFmt w:val="bullet"/>
      <w:lvlText w:val="o"/>
      <w:lvlJc w:val="left"/>
      <w:pPr>
        <w:ind w:left="3600" w:hanging="360"/>
      </w:pPr>
      <w:rPr>
        <w:rFonts w:ascii="Courier New" w:hAnsi="Courier New" w:cs="Courier New" w:hint="default"/>
      </w:rPr>
    </w:lvl>
    <w:lvl w:ilvl="5" w:tplc="F000E7D0" w:tentative="1">
      <w:start w:val="1"/>
      <w:numFmt w:val="bullet"/>
      <w:lvlText w:val=""/>
      <w:lvlJc w:val="left"/>
      <w:pPr>
        <w:ind w:left="4320" w:hanging="360"/>
      </w:pPr>
      <w:rPr>
        <w:rFonts w:ascii="Wingdings" w:hAnsi="Wingdings" w:hint="default"/>
      </w:rPr>
    </w:lvl>
    <w:lvl w:ilvl="6" w:tplc="AE36D794" w:tentative="1">
      <w:start w:val="1"/>
      <w:numFmt w:val="bullet"/>
      <w:lvlText w:val=""/>
      <w:lvlJc w:val="left"/>
      <w:pPr>
        <w:ind w:left="5040" w:hanging="360"/>
      </w:pPr>
      <w:rPr>
        <w:rFonts w:ascii="Symbol" w:hAnsi="Symbol" w:hint="default"/>
      </w:rPr>
    </w:lvl>
    <w:lvl w:ilvl="7" w:tplc="EE084114" w:tentative="1">
      <w:start w:val="1"/>
      <w:numFmt w:val="bullet"/>
      <w:lvlText w:val="o"/>
      <w:lvlJc w:val="left"/>
      <w:pPr>
        <w:ind w:left="5760" w:hanging="360"/>
      </w:pPr>
      <w:rPr>
        <w:rFonts w:ascii="Courier New" w:hAnsi="Courier New" w:cs="Courier New" w:hint="default"/>
      </w:rPr>
    </w:lvl>
    <w:lvl w:ilvl="8" w:tplc="133060A0" w:tentative="1">
      <w:start w:val="1"/>
      <w:numFmt w:val="bullet"/>
      <w:lvlText w:val=""/>
      <w:lvlJc w:val="left"/>
      <w:pPr>
        <w:ind w:left="6480" w:hanging="360"/>
      </w:pPr>
      <w:rPr>
        <w:rFonts w:ascii="Wingdings" w:hAnsi="Wingdings" w:hint="default"/>
      </w:rPr>
    </w:lvl>
  </w:abstractNum>
  <w:abstractNum w:abstractNumId="49" w15:restartNumberingAfterBreak="0">
    <w:nsid w:val="747631B8"/>
    <w:multiLevelType w:val="hybridMultilevel"/>
    <w:tmpl w:val="39A28738"/>
    <w:lvl w:ilvl="0" w:tplc="13145F90">
      <w:start w:val="1"/>
      <w:numFmt w:val="bullet"/>
      <w:lvlText w:val=""/>
      <w:lvlJc w:val="left"/>
      <w:pPr>
        <w:ind w:left="720" w:hanging="360"/>
      </w:pPr>
      <w:rPr>
        <w:rFonts w:ascii="Symbol" w:hAnsi="Symbol" w:hint="default"/>
      </w:rPr>
    </w:lvl>
    <w:lvl w:ilvl="1" w:tplc="040E0019" w:tentative="1">
      <w:start w:val="1"/>
      <w:numFmt w:val="bullet"/>
      <w:lvlText w:val="o"/>
      <w:lvlJc w:val="left"/>
      <w:pPr>
        <w:ind w:left="1440" w:hanging="360"/>
      </w:pPr>
      <w:rPr>
        <w:rFonts w:ascii="Courier New" w:hAnsi="Courier New" w:cs="Courier New" w:hint="default"/>
      </w:rPr>
    </w:lvl>
    <w:lvl w:ilvl="2" w:tplc="040E001B" w:tentative="1">
      <w:start w:val="1"/>
      <w:numFmt w:val="bullet"/>
      <w:lvlText w:val=""/>
      <w:lvlJc w:val="left"/>
      <w:pPr>
        <w:ind w:left="2160" w:hanging="360"/>
      </w:pPr>
      <w:rPr>
        <w:rFonts w:ascii="Wingdings" w:hAnsi="Wingdings" w:hint="default"/>
      </w:rPr>
    </w:lvl>
    <w:lvl w:ilvl="3" w:tplc="040E000F" w:tentative="1">
      <w:start w:val="1"/>
      <w:numFmt w:val="bullet"/>
      <w:lvlText w:val=""/>
      <w:lvlJc w:val="left"/>
      <w:pPr>
        <w:ind w:left="2880" w:hanging="360"/>
      </w:pPr>
      <w:rPr>
        <w:rFonts w:ascii="Symbol" w:hAnsi="Symbol" w:hint="default"/>
      </w:rPr>
    </w:lvl>
    <w:lvl w:ilvl="4" w:tplc="040E0019" w:tentative="1">
      <w:start w:val="1"/>
      <w:numFmt w:val="bullet"/>
      <w:lvlText w:val="o"/>
      <w:lvlJc w:val="left"/>
      <w:pPr>
        <w:ind w:left="3600" w:hanging="360"/>
      </w:pPr>
      <w:rPr>
        <w:rFonts w:ascii="Courier New" w:hAnsi="Courier New" w:cs="Courier New" w:hint="default"/>
      </w:rPr>
    </w:lvl>
    <w:lvl w:ilvl="5" w:tplc="040E001B" w:tentative="1">
      <w:start w:val="1"/>
      <w:numFmt w:val="bullet"/>
      <w:lvlText w:val=""/>
      <w:lvlJc w:val="left"/>
      <w:pPr>
        <w:ind w:left="4320" w:hanging="360"/>
      </w:pPr>
      <w:rPr>
        <w:rFonts w:ascii="Wingdings" w:hAnsi="Wingdings" w:hint="default"/>
      </w:rPr>
    </w:lvl>
    <w:lvl w:ilvl="6" w:tplc="040E000F" w:tentative="1">
      <w:start w:val="1"/>
      <w:numFmt w:val="bullet"/>
      <w:lvlText w:val=""/>
      <w:lvlJc w:val="left"/>
      <w:pPr>
        <w:ind w:left="5040" w:hanging="360"/>
      </w:pPr>
      <w:rPr>
        <w:rFonts w:ascii="Symbol" w:hAnsi="Symbol" w:hint="default"/>
      </w:rPr>
    </w:lvl>
    <w:lvl w:ilvl="7" w:tplc="040E0019" w:tentative="1">
      <w:start w:val="1"/>
      <w:numFmt w:val="bullet"/>
      <w:lvlText w:val="o"/>
      <w:lvlJc w:val="left"/>
      <w:pPr>
        <w:ind w:left="5760" w:hanging="360"/>
      </w:pPr>
      <w:rPr>
        <w:rFonts w:ascii="Courier New" w:hAnsi="Courier New" w:cs="Courier New" w:hint="default"/>
      </w:rPr>
    </w:lvl>
    <w:lvl w:ilvl="8" w:tplc="040E001B" w:tentative="1">
      <w:start w:val="1"/>
      <w:numFmt w:val="bullet"/>
      <w:lvlText w:val=""/>
      <w:lvlJc w:val="left"/>
      <w:pPr>
        <w:ind w:left="6480" w:hanging="360"/>
      </w:pPr>
      <w:rPr>
        <w:rFonts w:ascii="Wingdings" w:hAnsi="Wingdings" w:hint="default"/>
      </w:rPr>
    </w:lvl>
  </w:abstractNum>
  <w:abstractNum w:abstractNumId="50" w15:restartNumberingAfterBreak="0">
    <w:nsid w:val="754B1376"/>
    <w:multiLevelType w:val="hybridMultilevel"/>
    <w:tmpl w:val="AD9000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15:restartNumberingAfterBreak="0">
    <w:nsid w:val="75BB64B7"/>
    <w:multiLevelType w:val="hybridMultilevel"/>
    <w:tmpl w:val="C36CB4FC"/>
    <w:lvl w:ilvl="0" w:tplc="49DC0690">
      <w:start w:val="1"/>
      <w:numFmt w:val="decimal"/>
      <w:lvlText w:val="%1."/>
      <w:lvlJc w:val="left"/>
      <w:pPr>
        <w:ind w:left="720" w:hanging="360"/>
      </w:pPr>
    </w:lvl>
    <w:lvl w:ilvl="1" w:tplc="16146382" w:tentative="1">
      <w:start w:val="1"/>
      <w:numFmt w:val="lowerLetter"/>
      <w:lvlText w:val="%2."/>
      <w:lvlJc w:val="left"/>
      <w:pPr>
        <w:ind w:left="1440" w:hanging="360"/>
      </w:pPr>
    </w:lvl>
    <w:lvl w:ilvl="2" w:tplc="0C1CE108" w:tentative="1">
      <w:start w:val="1"/>
      <w:numFmt w:val="lowerRoman"/>
      <w:lvlText w:val="%3."/>
      <w:lvlJc w:val="right"/>
      <w:pPr>
        <w:ind w:left="2160" w:hanging="180"/>
      </w:pPr>
    </w:lvl>
    <w:lvl w:ilvl="3" w:tplc="6E74D3CE" w:tentative="1">
      <w:start w:val="1"/>
      <w:numFmt w:val="decimal"/>
      <w:lvlText w:val="%4."/>
      <w:lvlJc w:val="left"/>
      <w:pPr>
        <w:ind w:left="2880" w:hanging="360"/>
      </w:pPr>
    </w:lvl>
    <w:lvl w:ilvl="4" w:tplc="353A57E4" w:tentative="1">
      <w:start w:val="1"/>
      <w:numFmt w:val="lowerLetter"/>
      <w:lvlText w:val="%5."/>
      <w:lvlJc w:val="left"/>
      <w:pPr>
        <w:ind w:left="3600" w:hanging="360"/>
      </w:pPr>
    </w:lvl>
    <w:lvl w:ilvl="5" w:tplc="4F5287DA" w:tentative="1">
      <w:start w:val="1"/>
      <w:numFmt w:val="lowerRoman"/>
      <w:lvlText w:val="%6."/>
      <w:lvlJc w:val="right"/>
      <w:pPr>
        <w:ind w:left="4320" w:hanging="180"/>
      </w:pPr>
    </w:lvl>
    <w:lvl w:ilvl="6" w:tplc="29DE884E" w:tentative="1">
      <w:start w:val="1"/>
      <w:numFmt w:val="decimal"/>
      <w:lvlText w:val="%7."/>
      <w:lvlJc w:val="left"/>
      <w:pPr>
        <w:ind w:left="5040" w:hanging="360"/>
      </w:pPr>
    </w:lvl>
    <w:lvl w:ilvl="7" w:tplc="AED2352A" w:tentative="1">
      <w:start w:val="1"/>
      <w:numFmt w:val="lowerLetter"/>
      <w:lvlText w:val="%8."/>
      <w:lvlJc w:val="left"/>
      <w:pPr>
        <w:ind w:left="5760" w:hanging="360"/>
      </w:pPr>
    </w:lvl>
    <w:lvl w:ilvl="8" w:tplc="142E9506" w:tentative="1">
      <w:start w:val="1"/>
      <w:numFmt w:val="lowerRoman"/>
      <w:lvlText w:val="%9."/>
      <w:lvlJc w:val="right"/>
      <w:pPr>
        <w:ind w:left="6480" w:hanging="180"/>
      </w:pPr>
    </w:lvl>
  </w:abstractNum>
  <w:abstractNum w:abstractNumId="52" w15:restartNumberingAfterBreak="0">
    <w:nsid w:val="75FB0173"/>
    <w:multiLevelType w:val="hybridMultilevel"/>
    <w:tmpl w:val="6C5EC436"/>
    <w:lvl w:ilvl="0" w:tplc="040E000F">
      <w:start w:val="1"/>
      <w:numFmt w:val="decimal"/>
      <w:lvlText w:val="6.%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15:restartNumberingAfterBreak="0">
    <w:nsid w:val="784D010E"/>
    <w:multiLevelType w:val="hybridMultilevel"/>
    <w:tmpl w:val="691850B6"/>
    <w:lvl w:ilvl="0" w:tplc="207471F2">
      <w:start w:val="2019"/>
      <w:numFmt w:val="bullet"/>
      <w:lvlText w:val="-"/>
      <w:lvlJc w:val="left"/>
      <w:pPr>
        <w:ind w:left="720" w:hanging="360"/>
      </w:pPr>
      <w:rPr>
        <w:rFonts w:ascii="Times New Roman" w:eastAsia="Times New Roman" w:hAnsi="Times New Roman" w:cs="Times New Roman" w:hint="default"/>
      </w:rPr>
    </w:lvl>
    <w:lvl w:ilvl="1" w:tplc="040E0019">
      <w:start w:val="1"/>
      <w:numFmt w:val="bullet"/>
      <w:lvlText w:val="o"/>
      <w:lvlJc w:val="left"/>
      <w:pPr>
        <w:ind w:left="1440" w:hanging="360"/>
      </w:pPr>
      <w:rPr>
        <w:rFonts w:ascii="Courier New" w:hAnsi="Courier New" w:cs="Courier New" w:hint="default"/>
      </w:rPr>
    </w:lvl>
    <w:lvl w:ilvl="2" w:tplc="040E001B" w:tentative="1">
      <w:start w:val="1"/>
      <w:numFmt w:val="bullet"/>
      <w:lvlText w:val=""/>
      <w:lvlJc w:val="left"/>
      <w:pPr>
        <w:ind w:left="2160" w:hanging="360"/>
      </w:pPr>
      <w:rPr>
        <w:rFonts w:ascii="Wingdings" w:hAnsi="Wingdings" w:hint="default"/>
      </w:rPr>
    </w:lvl>
    <w:lvl w:ilvl="3" w:tplc="040E000F" w:tentative="1">
      <w:start w:val="1"/>
      <w:numFmt w:val="bullet"/>
      <w:lvlText w:val=""/>
      <w:lvlJc w:val="left"/>
      <w:pPr>
        <w:ind w:left="2880" w:hanging="360"/>
      </w:pPr>
      <w:rPr>
        <w:rFonts w:ascii="Symbol" w:hAnsi="Symbol" w:hint="default"/>
      </w:rPr>
    </w:lvl>
    <w:lvl w:ilvl="4" w:tplc="040E0019" w:tentative="1">
      <w:start w:val="1"/>
      <w:numFmt w:val="bullet"/>
      <w:lvlText w:val="o"/>
      <w:lvlJc w:val="left"/>
      <w:pPr>
        <w:ind w:left="3600" w:hanging="360"/>
      </w:pPr>
      <w:rPr>
        <w:rFonts w:ascii="Courier New" w:hAnsi="Courier New" w:cs="Courier New" w:hint="default"/>
      </w:rPr>
    </w:lvl>
    <w:lvl w:ilvl="5" w:tplc="040E001B" w:tentative="1">
      <w:start w:val="1"/>
      <w:numFmt w:val="bullet"/>
      <w:lvlText w:val=""/>
      <w:lvlJc w:val="left"/>
      <w:pPr>
        <w:ind w:left="4320" w:hanging="360"/>
      </w:pPr>
      <w:rPr>
        <w:rFonts w:ascii="Wingdings" w:hAnsi="Wingdings" w:hint="default"/>
      </w:rPr>
    </w:lvl>
    <w:lvl w:ilvl="6" w:tplc="040E000F" w:tentative="1">
      <w:start w:val="1"/>
      <w:numFmt w:val="bullet"/>
      <w:lvlText w:val=""/>
      <w:lvlJc w:val="left"/>
      <w:pPr>
        <w:ind w:left="5040" w:hanging="360"/>
      </w:pPr>
      <w:rPr>
        <w:rFonts w:ascii="Symbol" w:hAnsi="Symbol" w:hint="default"/>
      </w:rPr>
    </w:lvl>
    <w:lvl w:ilvl="7" w:tplc="040E0019" w:tentative="1">
      <w:start w:val="1"/>
      <w:numFmt w:val="bullet"/>
      <w:lvlText w:val="o"/>
      <w:lvlJc w:val="left"/>
      <w:pPr>
        <w:ind w:left="5760" w:hanging="360"/>
      </w:pPr>
      <w:rPr>
        <w:rFonts w:ascii="Courier New" w:hAnsi="Courier New" w:cs="Courier New" w:hint="default"/>
      </w:rPr>
    </w:lvl>
    <w:lvl w:ilvl="8" w:tplc="040E001B" w:tentative="1">
      <w:start w:val="1"/>
      <w:numFmt w:val="bullet"/>
      <w:lvlText w:val=""/>
      <w:lvlJc w:val="left"/>
      <w:pPr>
        <w:ind w:left="6480" w:hanging="360"/>
      </w:pPr>
      <w:rPr>
        <w:rFonts w:ascii="Wingdings" w:hAnsi="Wingdings" w:hint="default"/>
      </w:rPr>
    </w:lvl>
  </w:abstractNum>
  <w:abstractNum w:abstractNumId="54" w15:restartNumberingAfterBreak="0">
    <w:nsid w:val="78BA459D"/>
    <w:multiLevelType w:val="hybridMultilevel"/>
    <w:tmpl w:val="A7144A9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5" w15:restartNumberingAfterBreak="0">
    <w:nsid w:val="7E363469"/>
    <w:multiLevelType w:val="multilevel"/>
    <w:tmpl w:val="37A87D34"/>
    <w:lvl w:ilvl="0">
      <w:start w:val="6"/>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7"/>
  </w:num>
  <w:num w:numId="2">
    <w:abstractNumId w:val="25"/>
  </w:num>
  <w:num w:numId="3">
    <w:abstractNumId w:val="9"/>
  </w:num>
  <w:num w:numId="4">
    <w:abstractNumId w:val="33"/>
  </w:num>
  <w:num w:numId="5">
    <w:abstractNumId w:val="43"/>
  </w:num>
  <w:num w:numId="6">
    <w:abstractNumId w:val="12"/>
  </w:num>
  <w:num w:numId="7">
    <w:abstractNumId w:val="37"/>
  </w:num>
  <w:num w:numId="8">
    <w:abstractNumId w:val="28"/>
  </w:num>
  <w:num w:numId="9">
    <w:abstractNumId w:val="39"/>
  </w:num>
  <w:num w:numId="10">
    <w:abstractNumId w:val="2"/>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8"/>
  </w:num>
  <w:num w:numId="15">
    <w:abstractNumId w:val="19"/>
  </w:num>
  <w:num w:numId="16">
    <w:abstractNumId w:val="8"/>
  </w:num>
  <w:num w:numId="17">
    <w:abstractNumId w:val="34"/>
  </w:num>
  <w:num w:numId="18">
    <w:abstractNumId w:val="53"/>
  </w:num>
  <w:num w:numId="19">
    <w:abstractNumId w:val="48"/>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51"/>
  </w:num>
  <w:num w:numId="25">
    <w:abstractNumId w:val="32"/>
  </w:num>
  <w:num w:numId="26">
    <w:abstractNumId w:val="7"/>
  </w:num>
  <w:num w:numId="27">
    <w:abstractNumId w:val="27"/>
  </w:num>
  <w:num w:numId="28">
    <w:abstractNumId w:val="36"/>
  </w:num>
  <w:num w:numId="29">
    <w:abstractNumId w:val="52"/>
  </w:num>
  <w:num w:numId="30">
    <w:abstractNumId w:val="14"/>
  </w:num>
  <w:num w:numId="31">
    <w:abstractNumId w:val="3"/>
  </w:num>
  <w:num w:numId="32">
    <w:abstractNumId w:val="15"/>
  </w:num>
  <w:num w:numId="33">
    <w:abstractNumId w:val="13"/>
  </w:num>
  <w:num w:numId="34">
    <w:abstractNumId w:val="35"/>
  </w:num>
  <w:num w:numId="35">
    <w:abstractNumId w:val="20"/>
  </w:num>
  <w:num w:numId="36">
    <w:abstractNumId w:val="45"/>
  </w:num>
  <w:num w:numId="37">
    <w:abstractNumId w:val="46"/>
  </w:num>
  <w:num w:numId="38">
    <w:abstractNumId w:val="38"/>
  </w:num>
  <w:num w:numId="39">
    <w:abstractNumId w:val="21"/>
  </w:num>
  <w:num w:numId="40">
    <w:abstractNumId w:val="49"/>
  </w:num>
  <w:num w:numId="41">
    <w:abstractNumId w:val="26"/>
  </w:num>
  <w:num w:numId="42">
    <w:abstractNumId w:val="6"/>
  </w:num>
  <w:num w:numId="43">
    <w:abstractNumId w:val="47"/>
  </w:num>
  <w:num w:numId="44">
    <w:abstractNumId w:val="31"/>
  </w:num>
  <w:num w:numId="45">
    <w:abstractNumId w:val="42"/>
  </w:num>
  <w:num w:numId="46">
    <w:abstractNumId w:val="40"/>
  </w:num>
  <w:num w:numId="47">
    <w:abstractNumId w:val="30"/>
  </w:num>
  <w:num w:numId="48">
    <w:abstractNumId w:val="1"/>
  </w:num>
  <w:num w:numId="49">
    <w:abstractNumId w:val="10"/>
  </w:num>
  <w:num w:numId="50">
    <w:abstractNumId w:val="50"/>
  </w:num>
  <w:num w:numId="51">
    <w:abstractNumId w:val="11"/>
  </w:num>
  <w:num w:numId="52">
    <w:abstractNumId w:val="41"/>
  </w:num>
  <w:num w:numId="53">
    <w:abstractNumId w:val="44"/>
  </w:num>
  <w:num w:numId="54">
    <w:abstractNumId w:val="54"/>
  </w:num>
  <w:num w:numId="55">
    <w:abstractNumId w:val="55"/>
  </w:num>
  <w:num w:numId="56">
    <w:abstractNumId w:val="23"/>
  </w:num>
  <w:num w:numId="57">
    <w:abstractNumId w:val="2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A83"/>
    <w:rsid w:val="0000535B"/>
    <w:rsid w:val="000214F8"/>
    <w:rsid w:val="00037861"/>
    <w:rsid w:val="00041D4C"/>
    <w:rsid w:val="000533D2"/>
    <w:rsid w:val="00057464"/>
    <w:rsid w:val="00060090"/>
    <w:rsid w:val="00072281"/>
    <w:rsid w:val="00072A8E"/>
    <w:rsid w:val="00092E89"/>
    <w:rsid w:val="000F016D"/>
    <w:rsid w:val="000F7B52"/>
    <w:rsid w:val="00133EE8"/>
    <w:rsid w:val="001765B3"/>
    <w:rsid w:val="001B4D98"/>
    <w:rsid w:val="001B5E3D"/>
    <w:rsid w:val="001C6EF0"/>
    <w:rsid w:val="001C7C67"/>
    <w:rsid w:val="001D187C"/>
    <w:rsid w:val="001F640D"/>
    <w:rsid w:val="00207D27"/>
    <w:rsid w:val="002116C9"/>
    <w:rsid w:val="002152AD"/>
    <w:rsid w:val="00222C78"/>
    <w:rsid w:val="002329B5"/>
    <w:rsid w:val="00251285"/>
    <w:rsid w:val="00277DB9"/>
    <w:rsid w:val="00277E82"/>
    <w:rsid w:val="00280EC0"/>
    <w:rsid w:val="00281CFD"/>
    <w:rsid w:val="00295F78"/>
    <w:rsid w:val="002A4736"/>
    <w:rsid w:val="002B7C5F"/>
    <w:rsid w:val="002F2249"/>
    <w:rsid w:val="002F7FA8"/>
    <w:rsid w:val="003064F0"/>
    <w:rsid w:val="00317F29"/>
    <w:rsid w:val="00335D74"/>
    <w:rsid w:val="00343BAD"/>
    <w:rsid w:val="00360045"/>
    <w:rsid w:val="003F0900"/>
    <w:rsid w:val="00432C90"/>
    <w:rsid w:val="00444A21"/>
    <w:rsid w:val="00444CAA"/>
    <w:rsid w:val="00491666"/>
    <w:rsid w:val="004D2923"/>
    <w:rsid w:val="004E4EE7"/>
    <w:rsid w:val="0050535C"/>
    <w:rsid w:val="00511967"/>
    <w:rsid w:val="005170BA"/>
    <w:rsid w:val="00527F5A"/>
    <w:rsid w:val="00537A5A"/>
    <w:rsid w:val="00553C66"/>
    <w:rsid w:val="00592687"/>
    <w:rsid w:val="005A2960"/>
    <w:rsid w:val="005C1A14"/>
    <w:rsid w:val="00625BFC"/>
    <w:rsid w:val="00651ECD"/>
    <w:rsid w:val="00653FBA"/>
    <w:rsid w:val="00661FF6"/>
    <w:rsid w:val="00681F36"/>
    <w:rsid w:val="006A0181"/>
    <w:rsid w:val="006B417E"/>
    <w:rsid w:val="006B6E8F"/>
    <w:rsid w:val="006E1E59"/>
    <w:rsid w:val="006F7A87"/>
    <w:rsid w:val="007162D5"/>
    <w:rsid w:val="007246D6"/>
    <w:rsid w:val="007310B5"/>
    <w:rsid w:val="007546E9"/>
    <w:rsid w:val="007A5758"/>
    <w:rsid w:val="007C69EB"/>
    <w:rsid w:val="007E604A"/>
    <w:rsid w:val="008104DE"/>
    <w:rsid w:val="00811337"/>
    <w:rsid w:val="008513C5"/>
    <w:rsid w:val="00854145"/>
    <w:rsid w:val="00896237"/>
    <w:rsid w:val="00896E42"/>
    <w:rsid w:val="008A206E"/>
    <w:rsid w:val="008D49AA"/>
    <w:rsid w:val="008E443D"/>
    <w:rsid w:val="009330B3"/>
    <w:rsid w:val="00952BCA"/>
    <w:rsid w:val="009551EB"/>
    <w:rsid w:val="009735A6"/>
    <w:rsid w:val="009A4072"/>
    <w:rsid w:val="009B7840"/>
    <w:rsid w:val="009E728B"/>
    <w:rsid w:val="009E7B3D"/>
    <w:rsid w:val="009F2150"/>
    <w:rsid w:val="009F4577"/>
    <w:rsid w:val="00A0112A"/>
    <w:rsid w:val="00A41E64"/>
    <w:rsid w:val="00A45A83"/>
    <w:rsid w:val="00A71981"/>
    <w:rsid w:val="00AA72ED"/>
    <w:rsid w:val="00B1734A"/>
    <w:rsid w:val="00B45981"/>
    <w:rsid w:val="00B602E8"/>
    <w:rsid w:val="00B654EF"/>
    <w:rsid w:val="00B81ABC"/>
    <w:rsid w:val="00BA4520"/>
    <w:rsid w:val="00BB4D69"/>
    <w:rsid w:val="00BB7C4C"/>
    <w:rsid w:val="00BF620A"/>
    <w:rsid w:val="00C06FEC"/>
    <w:rsid w:val="00C24320"/>
    <w:rsid w:val="00C30F1E"/>
    <w:rsid w:val="00C32550"/>
    <w:rsid w:val="00C33177"/>
    <w:rsid w:val="00C40487"/>
    <w:rsid w:val="00C6250E"/>
    <w:rsid w:val="00C66DEC"/>
    <w:rsid w:val="00C96CCC"/>
    <w:rsid w:val="00CA13F3"/>
    <w:rsid w:val="00CA5670"/>
    <w:rsid w:val="00D01117"/>
    <w:rsid w:val="00D0647E"/>
    <w:rsid w:val="00D92B41"/>
    <w:rsid w:val="00DF564E"/>
    <w:rsid w:val="00DF7933"/>
    <w:rsid w:val="00E36022"/>
    <w:rsid w:val="00E405C0"/>
    <w:rsid w:val="00E54950"/>
    <w:rsid w:val="00E82BA9"/>
    <w:rsid w:val="00EF5228"/>
    <w:rsid w:val="00F07587"/>
    <w:rsid w:val="00F26C3B"/>
    <w:rsid w:val="00F341AC"/>
    <w:rsid w:val="00FC1B0A"/>
    <w:rsid w:val="00FC43B6"/>
    <w:rsid w:val="00FE345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5FB0AD6"/>
  <w15:chartTrackingRefBased/>
  <w15:docId w15:val="{222FAEA9-C7B2-4A16-A223-1A37656C1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45A83"/>
    <w:pPr>
      <w:spacing w:after="200" w:line="276" w:lineRule="auto"/>
    </w:pPr>
    <w:rPr>
      <w:rFonts w:ascii="Calibri" w:eastAsia="Times New Roman" w:hAnsi="Calibri" w:cs="Times New Roman"/>
    </w:rPr>
  </w:style>
  <w:style w:type="paragraph" w:styleId="Cmsor1">
    <w:name w:val="heading 1"/>
    <w:basedOn w:val="Norml"/>
    <w:next w:val="Norml"/>
    <w:link w:val="Cmsor1Char"/>
    <w:qFormat/>
    <w:rsid w:val="00D01117"/>
    <w:pPr>
      <w:keepNext/>
      <w:spacing w:before="240" w:after="60"/>
      <w:outlineLvl w:val="0"/>
    </w:pPr>
    <w:rPr>
      <w:rFonts w:ascii="Arial" w:hAnsi="Arial" w:cs="Arial"/>
      <w:b/>
      <w:bCs/>
      <w:noProof/>
      <w:kern w:val="32"/>
      <w:sz w:val="32"/>
      <w:szCs w:val="32"/>
      <w:lang w:val="en-US"/>
    </w:rPr>
  </w:style>
  <w:style w:type="paragraph" w:styleId="Cmsor2">
    <w:name w:val="heading 2"/>
    <w:basedOn w:val="Norml"/>
    <w:next w:val="Norml"/>
    <w:link w:val="Cmsor2Char"/>
    <w:uiPriority w:val="99"/>
    <w:unhideWhenUsed/>
    <w:qFormat/>
    <w:rsid w:val="000533D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rsid w:val="00A45A83"/>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szerbekezds1">
    <w:name w:val="Listaszerű bekezdés1"/>
    <w:basedOn w:val="Norml"/>
    <w:rsid w:val="00A45A83"/>
    <w:pPr>
      <w:spacing w:after="0" w:line="240" w:lineRule="auto"/>
      <w:ind w:left="720"/>
      <w:contextualSpacing/>
    </w:pPr>
    <w:rPr>
      <w:rFonts w:ascii="Times New Roman" w:eastAsia="Calibri" w:hAnsi="Times New Roman"/>
      <w:sz w:val="24"/>
      <w:szCs w:val="24"/>
      <w:lang w:eastAsia="hu-HU"/>
    </w:rPr>
  </w:style>
  <w:style w:type="paragraph" w:customStyle="1" w:styleId="Listaszerbekezds2">
    <w:name w:val="Listaszerű bekezdés2"/>
    <w:basedOn w:val="Norml"/>
    <w:link w:val="ListParagraphChar"/>
    <w:rsid w:val="00A45A83"/>
    <w:pPr>
      <w:ind w:left="720"/>
      <w:contextualSpacing/>
    </w:pPr>
  </w:style>
  <w:style w:type="paragraph" w:styleId="Kpalrs">
    <w:name w:val="caption"/>
    <w:basedOn w:val="Norml"/>
    <w:next w:val="Norml"/>
    <w:qFormat/>
    <w:rsid w:val="00A45A83"/>
    <w:pPr>
      <w:spacing w:after="0" w:line="240" w:lineRule="auto"/>
    </w:pPr>
    <w:rPr>
      <w:rFonts w:ascii="Times New Roman" w:hAnsi="Times New Roman"/>
      <w:b/>
      <w:bCs/>
      <w:sz w:val="20"/>
      <w:szCs w:val="20"/>
      <w:lang w:eastAsia="hu-HU"/>
    </w:rPr>
  </w:style>
  <w:style w:type="paragraph" w:styleId="Buborkszveg">
    <w:name w:val="Balloon Text"/>
    <w:basedOn w:val="Norml"/>
    <w:link w:val="BuborkszvegChar"/>
    <w:semiHidden/>
    <w:rsid w:val="00A45A83"/>
    <w:pPr>
      <w:spacing w:after="0" w:line="240" w:lineRule="auto"/>
    </w:pPr>
    <w:rPr>
      <w:rFonts w:ascii="Tahoma" w:hAnsi="Tahoma" w:cs="Tahoma"/>
      <w:sz w:val="16"/>
      <w:szCs w:val="16"/>
      <w:lang w:eastAsia="hu-HU"/>
    </w:rPr>
  </w:style>
  <w:style w:type="character" w:customStyle="1" w:styleId="BuborkszvegChar">
    <w:name w:val="Buborékszöveg Char"/>
    <w:basedOn w:val="Bekezdsalapbettpusa"/>
    <w:link w:val="Buborkszveg"/>
    <w:semiHidden/>
    <w:rsid w:val="00A45A83"/>
    <w:rPr>
      <w:rFonts w:ascii="Tahoma" w:eastAsia="Times New Roman" w:hAnsi="Tahoma" w:cs="Tahoma"/>
      <w:sz w:val="16"/>
      <w:szCs w:val="16"/>
      <w:lang w:eastAsia="hu-HU"/>
    </w:rPr>
  </w:style>
  <w:style w:type="character" w:styleId="Jegyzethivatkozs">
    <w:name w:val="annotation reference"/>
    <w:semiHidden/>
    <w:rsid w:val="00A45A83"/>
    <w:rPr>
      <w:sz w:val="16"/>
      <w:szCs w:val="16"/>
    </w:rPr>
  </w:style>
  <w:style w:type="paragraph" w:styleId="Jegyzetszveg">
    <w:name w:val="annotation text"/>
    <w:basedOn w:val="Norml"/>
    <w:link w:val="JegyzetszvegChar"/>
    <w:semiHidden/>
    <w:rsid w:val="00A45A83"/>
    <w:pPr>
      <w:spacing w:after="0" w:line="240" w:lineRule="auto"/>
    </w:pPr>
    <w:rPr>
      <w:rFonts w:ascii="Times New Roman" w:hAnsi="Times New Roman"/>
      <w:sz w:val="20"/>
      <w:szCs w:val="20"/>
      <w:lang w:eastAsia="hu-HU"/>
    </w:rPr>
  </w:style>
  <w:style w:type="character" w:customStyle="1" w:styleId="JegyzetszvegChar">
    <w:name w:val="Jegyzetszöveg Char"/>
    <w:basedOn w:val="Bekezdsalapbettpusa"/>
    <w:link w:val="Jegyzetszveg"/>
    <w:semiHidden/>
    <w:rsid w:val="00A45A83"/>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semiHidden/>
    <w:rsid w:val="00A45A83"/>
    <w:rPr>
      <w:b/>
      <w:bCs/>
    </w:rPr>
  </w:style>
  <w:style w:type="character" w:customStyle="1" w:styleId="MegjegyzstrgyaChar">
    <w:name w:val="Megjegyzés tárgya Char"/>
    <w:basedOn w:val="JegyzetszvegChar"/>
    <w:link w:val="Megjegyzstrgya"/>
    <w:semiHidden/>
    <w:rsid w:val="00A45A83"/>
    <w:rPr>
      <w:rFonts w:ascii="Times New Roman" w:eastAsia="Times New Roman" w:hAnsi="Times New Roman" w:cs="Times New Roman"/>
      <w:b/>
      <w:bCs/>
      <w:sz w:val="20"/>
      <w:szCs w:val="20"/>
      <w:lang w:eastAsia="hu-HU"/>
    </w:rPr>
  </w:style>
  <w:style w:type="paragraph" w:styleId="Lbjegyzetszveg">
    <w:name w:val="footnote text"/>
    <w:basedOn w:val="Norml"/>
    <w:link w:val="LbjegyzetszvegChar"/>
    <w:semiHidden/>
    <w:rsid w:val="00A45A83"/>
    <w:pPr>
      <w:spacing w:after="0" w:line="240" w:lineRule="auto"/>
    </w:pPr>
    <w:rPr>
      <w:rFonts w:ascii="Times New Roman" w:hAnsi="Times New Roman"/>
      <w:sz w:val="20"/>
      <w:szCs w:val="20"/>
      <w:lang w:eastAsia="hu-HU"/>
    </w:rPr>
  </w:style>
  <w:style w:type="character" w:customStyle="1" w:styleId="LbjegyzetszvegChar">
    <w:name w:val="Lábjegyzetszöveg Char"/>
    <w:basedOn w:val="Bekezdsalapbettpusa"/>
    <w:link w:val="Lbjegyzetszveg"/>
    <w:semiHidden/>
    <w:rsid w:val="00A45A83"/>
    <w:rPr>
      <w:rFonts w:ascii="Times New Roman" w:eastAsia="Times New Roman" w:hAnsi="Times New Roman" w:cs="Times New Roman"/>
      <w:sz w:val="20"/>
      <w:szCs w:val="20"/>
      <w:lang w:eastAsia="hu-HU"/>
    </w:rPr>
  </w:style>
  <w:style w:type="character" w:styleId="Lbjegyzet-hivatkozs">
    <w:name w:val="footnote reference"/>
    <w:semiHidden/>
    <w:rsid w:val="00A45A83"/>
    <w:rPr>
      <w:vertAlign w:val="superscript"/>
    </w:rPr>
  </w:style>
  <w:style w:type="character" w:customStyle="1" w:styleId="ListParagraphChar">
    <w:name w:val="List Paragraph Char"/>
    <w:aliases w:val="Listaszerű bekezdés Char,List Paragraph à moi Char,Welt L Char Char,Welt L Char1,Bullet List Char,FooterText Char,numbered Char,Paragraphe de liste1 Char,Bulletr List Paragraph Char,列出段落 Char,列出段落1 Char,Listeafsnit1 Char,リスト段落1 Char"/>
    <w:link w:val="Listaszerbekezds2"/>
    <w:uiPriority w:val="34"/>
    <w:qFormat/>
    <w:locked/>
    <w:rsid w:val="00A45A83"/>
    <w:rPr>
      <w:rFonts w:ascii="Calibri" w:eastAsia="Times New Roman" w:hAnsi="Calibri" w:cs="Times New Roman"/>
    </w:rPr>
  </w:style>
  <w:style w:type="character" w:styleId="Hiperhivatkozs">
    <w:name w:val="Hyperlink"/>
    <w:uiPriority w:val="99"/>
    <w:rsid w:val="00A45A83"/>
    <w:rPr>
      <w:color w:val="0000FF"/>
      <w:u w:val="single"/>
    </w:rPr>
  </w:style>
  <w:style w:type="paragraph" w:styleId="lfej">
    <w:name w:val="header"/>
    <w:basedOn w:val="Norml"/>
    <w:link w:val="lfejChar"/>
    <w:uiPriority w:val="99"/>
    <w:rsid w:val="00A45A83"/>
    <w:pPr>
      <w:tabs>
        <w:tab w:val="center" w:pos="4536"/>
        <w:tab w:val="right" w:pos="9072"/>
      </w:tabs>
      <w:spacing w:after="0" w:line="240" w:lineRule="auto"/>
    </w:pPr>
    <w:rPr>
      <w:rFonts w:ascii="Times New Roman" w:hAnsi="Times New Roman"/>
      <w:sz w:val="24"/>
      <w:szCs w:val="24"/>
      <w:lang w:eastAsia="hu-HU"/>
    </w:rPr>
  </w:style>
  <w:style w:type="character" w:customStyle="1" w:styleId="lfejChar">
    <w:name w:val="Élőfej Char"/>
    <w:basedOn w:val="Bekezdsalapbettpusa"/>
    <w:link w:val="lfej"/>
    <w:uiPriority w:val="99"/>
    <w:rsid w:val="00A45A83"/>
    <w:rPr>
      <w:rFonts w:ascii="Times New Roman" w:eastAsia="Times New Roman" w:hAnsi="Times New Roman" w:cs="Times New Roman"/>
      <w:sz w:val="24"/>
      <w:szCs w:val="24"/>
      <w:lang w:eastAsia="hu-HU"/>
    </w:rPr>
  </w:style>
  <w:style w:type="paragraph" w:styleId="llb">
    <w:name w:val="footer"/>
    <w:basedOn w:val="Norml"/>
    <w:link w:val="llbChar"/>
    <w:uiPriority w:val="99"/>
    <w:rsid w:val="00A45A83"/>
    <w:pPr>
      <w:tabs>
        <w:tab w:val="center" w:pos="4536"/>
        <w:tab w:val="right" w:pos="9072"/>
      </w:tabs>
      <w:spacing w:after="0" w:line="240" w:lineRule="auto"/>
    </w:pPr>
    <w:rPr>
      <w:rFonts w:ascii="Times New Roman" w:hAnsi="Times New Roman"/>
      <w:sz w:val="24"/>
      <w:szCs w:val="24"/>
      <w:lang w:eastAsia="hu-HU"/>
    </w:rPr>
  </w:style>
  <w:style w:type="character" w:customStyle="1" w:styleId="llbChar">
    <w:name w:val="Élőláb Char"/>
    <w:basedOn w:val="Bekezdsalapbettpusa"/>
    <w:link w:val="llb"/>
    <w:uiPriority w:val="99"/>
    <w:rsid w:val="00A45A83"/>
    <w:rPr>
      <w:rFonts w:ascii="Times New Roman" w:eastAsia="Times New Roman" w:hAnsi="Times New Roman" w:cs="Times New Roman"/>
      <w:sz w:val="24"/>
      <w:szCs w:val="24"/>
      <w:lang w:eastAsia="hu-HU"/>
    </w:rPr>
  </w:style>
  <w:style w:type="character" w:styleId="Oldalszm">
    <w:name w:val="page number"/>
    <w:basedOn w:val="Bekezdsalapbettpusa"/>
    <w:rsid w:val="00A45A83"/>
  </w:style>
  <w:style w:type="character" w:customStyle="1" w:styleId="Cmsor1Char">
    <w:name w:val="Címsor 1 Char"/>
    <w:basedOn w:val="Bekezdsalapbettpusa"/>
    <w:link w:val="Cmsor1"/>
    <w:rsid w:val="00D01117"/>
    <w:rPr>
      <w:rFonts w:ascii="Arial" w:eastAsia="Times New Roman" w:hAnsi="Arial" w:cs="Arial"/>
      <w:b/>
      <w:bCs/>
      <w:noProof/>
      <w:kern w:val="32"/>
      <w:sz w:val="32"/>
      <w:szCs w:val="32"/>
      <w:lang w:val="en-US"/>
    </w:rPr>
  </w:style>
  <w:style w:type="paragraph" w:styleId="Listaszerbekezds">
    <w:name w:val="List Paragraph"/>
    <w:aliases w:val="List Paragraph à moi,Welt L Char,Welt L,Bullet List,FooterText,numbered,Paragraphe de liste1,Bulletr List Paragraph,列出段落,列出段落1,Listeafsnit1,Parágrafo da Lista1,List Paragraph2,List Paragraph21,リスト段落1,Párrafo de lista1"/>
    <w:basedOn w:val="Norml"/>
    <w:uiPriority w:val="34"/>
    <w:qFormat/>
    <w:rsid w:val="00D01117"/>
    <w:pPr>
      <w:ind w:left="720"/>
      <w:contextualSpacing/>
    </w:pPr>
    <w:rPr>
      <w:noProof/>
      <w:lang w:val="en-US"/>
    </w:rPr>
  </w:style>
  <w:style w:type="paragraph" w:styleId="Cm">
    <w:name w:val="Title"/>
    <w:basedOn w:val="Norml"/>
    <w:link w:val="CmChar"/>
    <w:qFormat/>
    <w:rsid w:val="00D01117"/>
    <w:pPr>
      <w:spacing w:after="0" w:line="240" w:lineRule="auto"/>
      <w:jc w:val="center"/>
    </w:pPr>
    <w:rPr>
      <w:rFonts w:ascii="Times New Roman" w:hAnsi="Times New Roman"/>
      <w:b/>
      <w:bCs/>
      <w:sz w:val="24"/>
      <w:szCs w:val="24"/>
      <w:lang w:eastAsia="hu-HU"/>
    </w:rPr>
  </w:style>
  <w:style w:type="character" w:customStyle="1" w:styleId="CmChar">
    <w:name w:val="Cím Char"/>
    <w:basedOn w:val="Bekezdsalapbettpusa"/>
    <w:link w:val="Cm"/>
    <w:rsid w:val="00D01117"/>
    <w:rPr>
      <w:rFonts w:ascii="Times New Roman" w:eastAsia="Times New Roman" w:hAnsi="Times New Roman" w:cs="Times New Roman"/>
      <w:b/>
      <w:bCs/>
      <w:sz w:val="24"/>
      <w:szCs w:val="24"/>
      <w:lang w:eastAsia="hu-HU"/>
    </w:rPr>
  </w:style>
  <w:style w:type="character" w:customStyle="1" w:styleId="Cmsor2Char">
    <w:name w:val="Címsor 2 Char"/>
    <w:basedOn w:val="Bekezdsalapbettpusa"/>
    <w:link w:val="Cmsor2"/>
    <w:uiPriority w:val="99"/>
    <w:rsid w:val="000533D2"/>
    <w:rPr>
      <w:rFonts w:asciiTheme="majorHAnsi" w:eastAsiaTheme="majorEastAsia" w:hAnsiTheme="majorHAnsi" w:cstheme="majorBidi"/>
      <w:color w:val="2F5496" w:themeColor="accent1" w:themeShade="BF"/>
      <w:sz w:val="26"/>
      <w:szCs w:val="26"/>
    </w:rPr>
  </w:style>
  <w:style w:type="paragraph" w:styleId="NormlWeb">
    <w:name w:val="Normal (Web)"/>
    <w:basedOn w:val="Norml"/>
    <w:uiPriority w:val="99"/>
    <w:rsid w:val="00EF5228"/>
    <w:pPr>
      <w:spacing w:before="100" w:beforeAutospacing="1" w:after="100" w:afterAutospacing="1" w:line="240" w:lineRule="auto"/>
    </w:pPr>
    <w:rPr>
      <w:rFonts w:ascii="Times New Roman" w:hAnsi="Times New Roman"/>
      <w:sz w:val="24"/>
      <w:szCs w:val="24"/>
      <w:lang w:eastAsia="hu-HU"/>
    </w:rPr>
  </w:style>
  <w:style w:type="numbering" w:customStyle="1" w:styleId="Stlus1">
    <w:name w:val="Stílus1"/>
    <w:uiPriority w:val="99"/>
    <w:rsid w:val="0000535B"/>
    <w:pPr>
      <w:numPr>
        <w:numId w:val="31"/>
      </w:numPr>
    </w:pPr>
  </w:style>
  <w:style w:type="paragraph" w:styleId="TJ1">
    <w:name w:val="toc 1"/>
    <w:basedOn w:val="Norml"/>
    <w:next w:val="Norml"/>
    <w:autoRedefine/>
    <w:uiPriority w:val="39"/>
    <w:unhideWhenUsed/>
    <w:rsid w:val="00A0112A"/>
    <w:pPr>
      <w:tabs>
        <w:tab w:val="left" w:pos="851"/>
        <w:tab w:val="right" w:leader="dot" w:pos="9062"/>
      </w:tabs>
      <w:spacing w:after="100"/>
    </w:pPr>
    <w:rPr>
      <w:b/>
      <w:bCs/>
      <w:noProof/>
    </w:rPr>
  </w:style>
  <w:style w:type="paragraph" w:styleId="TJ2">
    <w:name w:val="toc 2"/>
    <w:basedOn w:val="Norml"/>
    <w:next w:val="Norml"/>
    <w:autoRedefine/>
    <w:uiPriority w:val="39"/>
    <w:unhideWhenUsed/>
    <w:rsid w:val="00DF7933"/>
    <w:pPr>
      <w:tabs>
        <w:tab w:val="left" w:pos="880"/>
        <w:tab w:val="right" w:leader="dot" w:pos="9062"/>
      </w:tabs>
      <w:spacing w:after="100"/>
      <w:ind w:left="851" w:hanging="631"/>
    </w:pPr>
  </w:style>
  <w:style w:type="paragraph" w:styleId="Tartalomjegyzkcmsora">
    <w:name w:val="TOC Heading"/>
    <w:basedOn w:val="Cmsor1"/>
    <w:next w:val="Norml"/>
    <w:uiPriority w:val="39"/>
    <w:unhideWhenUsed/>
    <w:qFormat/>
    <w:rsid w:val="007162D5"/>
    <w:pPr>
      <w:keepLines/>
      <w:spacing w:after="0" w:line="259" w:lineRule="auto"/>
      <w:outlineLvl w:val="9"/>
    </w:pPr>
    <w:rPr>
      <w:rFonts w:asciiTheme="majorHAnsi" w:eastAsiaTheme="majorEastAsia" w:hAnsiTheme="majorHAnsi" w:cstheme="majorBidi"/>
      <w:b w:val="0"/>
      <w:bCs w:val="0"/>
      <w:noProof w:val="0"/>
      <w:color w:val="2F5496" w:themeColor="accent1" w:themeShade="BF"/>
      <w:kern w:val="0"/>
      <w:lang w:val="hu-HU"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4602118">
      <w:bodyDiv w:val="1"/>
      <w:marLeft w:val="0"/>
      <w:marRight w:val="0"/>
      <w:marTop w:val="0"/>
      <w:marBottom w:val="0"/>
      <w:divBdr>
        <w:top w:val="none" w:sz="0" w:space="0" w:color="auto"/>
        <w:left w:val="none" w:sz="0" w:space="0" w:color="auto"/>
        <w:bottom w:val="none" w:sz="0" w:space="0" w:color="auto"/>
        <w:right w:val="none" w:sz="0" w:space="0" w:color="auto"/>
      </w:divBdr>
    </w:div>
    <w:div w:id="1042897259">
      <w:bodyDiv w:val="1"/>
      <w:marLeft w:val="0"/>
      <w:marRight w:val="0"/>
      <w:marTop w:val="0"/>
      <w:marBottom w:val="0"/>
      <w:divBdr>
        <w:top w:val="none" w:sz="0" w:space="0" w:color="auto"/>
        <w:left w:val="none" w:sz="0" w:space="0" w:color="auto"/>
        <w:bottom w:val="none" w:sz="0" w:space="0" w:color="auto"/>
        <w:right w:val="none" w:sz="0" w:space="0" w:color="auto"/>
      </w:divBdr>
    </w:div>
    <w:div w:id="145536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cid:image001.png@01D72217.5AB7DBF0" TargetMode="External"/><Relationship Id="rId18" Type="http://schemas.openxmlformats.org/officeDocument/2006/relationships/chart" Target="charts/chart8.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chart" Target="charts/chart7.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hyperlink" Target="https://hu.wikipedia.org/wiki/Covid19-pand%C3%A9mi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5.xml"/><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www.zoldkomarom.hu" TargetMode="Externa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4.xm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png"/></Relationships>
</file>

<file path=word/charts/_rels/chart1.xml.rels><?xml version="1.0" encoding="UTF-8" standalone="yes"?>
<Relationships xmlns="http://schemas.openxmlformats.org/package/2006/relationships"><Relationship Id="rId2" Type="http://schemas.openxmlformats.org/officeDocument/2006/relationships/oleObject" Target="https://kom01-my.sharepoint.com/personal/komph9_kom01_onmicrosoft_com/Documents/Munkaf&#252;zet1.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share\epiteszet\M%20&#193;%20R%20T%20I\2021\Microsoft%20Word%20programbeli%20%20diagram.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Munkaf&#252;zet1" TargetMode="External"/></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5.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5.xml"/></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1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hu-HU" sz="1100">
              <a:latin typeface="Times New Roman" panose="02020603050405020304" pitchFamily="18" charset="0"/>
              <a:cs typeface="Times New Roman" panose="02020603050405020304" pitchFamily="18" charset="0"/>
            </a:endParaRPr>
          </a:p>
          <a:p>
            <a:pPr>
              <a:defRPr sz="11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hu-HU" sz="1100">
                <a:latin typeface="Times New Roman" panose="02020603050405020304" pitchFamily="18" charset="0"/>
                <a:cs typeface="Times New Roman" panose="02020603050405020304" pitchFamily="18" charset="0"/>
              </a:rPr>
              <a:t>Képviselő-testületi ülések alakulása 2015-2020 közötti időszakban </a:t>
            </a:r>
          </a:p>
        </c:rich>
      </c:tx>
      <c:layout>
        <c:manualLayout>
          <c:xMode val="edge"/>
          <c:yMode val="edge"/>
          <c:x val="0.17848589639533943"/>
          <c:y val="0"/>
        </c:manualLayout>
      </c:layout>
      <c:overlay val="0"/>
      <c:spPr>
        <a:noFill/>
        <a:ln>
          <a:noFill/>
        </a:ln>
        <a:effectLst/>
      </c:spPr>
    </c:title>
    <c:autoTitleDeleted val="0"/>
    <c:plotArea>
      <c:layout>
        <c:manualLayout>
          <c:layoutTarget val="inner"/>
          <c:xMode val="edge"/>
          <c:yMode val="edge"/>
          <c:x val="5.8650262146640562E-2"/>
          <c:y val="0.16871476779688252"/>
          <c:w val="0.80861711027571626"/>
          <c:h val="0.73219611911170424"/>
        </c:manualLayout>
      </c:layout>
      <c:barChart>
        <c:barDir val="col"/>
        <c:grouping val="clustered"/>
        <c:varyColors val="0"/>
        <c:ser>
          <c:idx val="1"/>
          <c:order val="0"/>
          <c:tx>
            <c:strRef>
              <c:f>Munka2!$A$2</c:f>
              <c:strCache>
                <c:ptCount val="1"/>
                <c:pt idx="0">
                  <c:v>2015.</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Munka2!$B$1:$E$1</c:f>
              <c:strCache>
                <c:ptCount val="4"/>
                <c:pt idx="0">
                  <c:v>Testületi ülések </c:v>
                </c:pt>
                <c:pt idx="1">
                  <c:v>Napirendek száma</c:v>
                </c:pt>
                <c:pt idx="2">
                  <c:v>Határozatok száma</c:v>
                </c:pt>
                <c:pt idx="3">
                  <c:v>Rendeletek száma</c:v>
                </c:pt>
              </c:strCache>
            </c:strRef>
          </c:cat>
          <c:val>
            <c:numRef>
              <c:f>Munka2!$B$2:$E$2</c:f>
              <c:numCache>
                <c:formatCode>General</c:formatCode>
                <c:ptCount val="4"/>
                <c:pt idx="0">
                  <c:v>17</c:v>
                </c:pt>
                <c:pt idx="1">
                  <c:v>171</c:v>
                </c:pt>
                <c:pt idx="2">
                  <c:v>332</c:v>
                </c:pt>
                <c:pt idx="3">
                  <c:v>19</c:v>
                </c:pt>
              </c:numCache>
            </c:numRef>
          </c:val>
          <c:extLst>
            <c:ext xmlns:c16="http://schemas.microsoft.com/office/drawing/2014/chart" uri="{C3380CC4-5D6E-409C-BE32-E72D297353CC}">
              <c16:uniqueId val="{00000000-C7A0-45E1-B11F-D19C6FFCA9E7}"/>
            </c:ext>
          </c:extLst>
        </c:ser>
        <c:ser>
          <c:idx val="2"/>
          <c:order val="1"/>
          <c:tx>
            <c:strRef>
              <c:f>Munka2!$A$3</c:f>
              <c:strCache>
                <c:ptCount val="1"/>
                <c:pt idx="0">
                  <c:v>2016.</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Munka2!$B$1:$E$1</c:f>
              <c:strCache>
                <c:ptCount val="4"/>
                <c:pt idx="0">
                  <c:v>Testületi ülések </c:v>
                </c:pt>
                <c:pt idx="1">
                  <c:v>Napirendek száma</c:v>
                </c:pt>
                <c:pt idx="2">
                  <c:v>Határozatok száma</c:v>
                </c:pt>
                <c:pt idx="3">
                  <c:v>Rendeletek száma</c:v>
                </c:pt>
              </c:strCache>
            </c:strRef>
          </c:cat>
          <c:val>
            <c:numRef>
              <c:f>Munka2!$B$3:$E$3</c:f>
              <c:numCache>
                <c:formatCode>General</c:formatCode>
                <c:ptCount val="4"/>
                <c:pt idx="0">
                  <c:v>15</c:v>
                </c:pt>
                <c:pt idx="1">
                  <c:v>171</c:v>
                </c:pt>
                <c:pt idx="2">
                  <c:v>363</c:v>
                </c:pt>
                <c:pt idx="3">
                  <c:v>23</c:v>
                </c:pt>
              </c:numCache>
            </c:numRef>
          </c:val>
          <c:extLst>
            <c:ext xmlns:c16="http://schemas.microsoft.com/office/drawing/2014/chart" uri="{C3380CC4-5D6E-409C-BE32-E72D297353CC}">
              <c16:uniqueId val="{00000001-C7A0-45E1-B11F-D19C6FFCA9E7}"/>
            </c:ext>
          </c:extLst>
        </c:ser>
        <c:ser>
          <c:idx val="3"/>
          <c:order val="2"/>
          <c:tx>
            <c:strRef>
              <c:f>Munka2!$A$4</c:f>
              <c:strCache>
                <c:ptCount val="1"/>
                <c:pt idx="0">
                  <c:v>2017.</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Munka2!$B$1:$E$1</c:f>
              <c:strCache>
                <c:ptCount val="4"/>
                <c:pt idx="0">
                  <c:v>Testületi ülések </c:v>
                </c:pt>
                <c:pt idx="1">
                  <c:v>Napirendek száma</c:v>
                </c:pt>
                <c:pt idx="2">
                  <c:v>Határozatok száma</c:v>
                </c:pt>
                <c:pt idx="3">
                  <c:v>Rendeletek száma</c:v>
                </c:pt>
              </c:strCache>
            </c:strRef>
          </c:cat>
          <c:val>
            <c:numRef>
              <c:f>Munka2!$B$4:$E$4</c:f>
              <c:numCache>
                <c:formatCode>General</c:formatCode>
                <c:ptCount val="4"/>
                <c:pt idx="0">
                  <c:v>17</c:v>
                </c:pt>
                <c:pt idx="1">
                  <c:v>166</c:v>
                </c:pt>
                <c:pt idx="2">
                  <c:v>381</c:v>
                </c:pt>
                <c:pt idx="3">
                  <c:v>22</c:v>
                </c:pt>
              </c:numCache>
            </c:numRef>
          </c:val>
          <c:extLst>
            <c:ext xmlns:c16="http://schemas.microsoft.com/office/drawing/2014/chart" uri="{C3380CC4-5D6E-409C-BE32-E72D297353CC}">
              <c16:uniqueId val="{00000002-C7A0-45E1-B11F-D19C6FFCA9E7}"/>
            </c:ext>
          </c:extLst>
        </c:ser>
        <c:ser>
          <c:idx val="4"/>
          <c:order val="3"/>
          <c:tx>
            <c:strRef>
              <c:f>Munka2!$A$5</c:f>
              <c:strCache>
                <c:ptCount val="1"/>
                <c:pt idx="0">
                  <c:v>2018.</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Munka2!$B$1:$E$1</c:f>
              <c:strCache>
                <c:ptCount val="4"/>
                <c:pt idx="0">
                  <c:v>Testületi ülések </c:v>
                </c:pt>
                <c:pt idx="1">
                  <c:v>Napirendek száma</c:v>
                </c:pt>
                <c:pt idx="2">
                  <c:v>Határozatok száma</c:v>
                </c:pt>
                <c:pt idx="3">
                  <c:v>Rendeletek száma</c:v>
                </c:pt>
              </c:strCache>
            </c:strRef>
          </c:cat>
          <c:val>
            <c:numRef>
              <c:f>Munka2!$B$5:$E$5</c:f>
              <c:numCache>
                <c:formatCode>General</c:formatCode>
                <c:ptCount val="4"/>
                <c:pt idx="0">
                  <c:v>13</c:v>
                </c:pt>
                <c:pt idx="1">
                  <c:v>178</c:v>
                </c:pt>
                <c:pt idx="2">
                  <c:v>401</c:v>
                </c:pt>
                <c:pt idx="3">
                  <c:v>26</c:v>
                </c:pt>
              </c:numCache>
            </c:numRef>
          </c:val>
          <c:extLst>
            <c:ext xmlns:c16="http://schemas.microsoft.com/office/drawing/2014/chart" uri="{C3380CC4-5D6E-409C-BE32-E72D297353CC}">
              <c16:uniqueId val="{00000003-C7A0-45E1-B11F-D19C6FFCA9E7}"/>
            </c:ext>
          </c:extLst>
        </c:ser>
        <c:ser>
          <c:idx val="5"/>
          <c:order val="4"/>
          <c:tx>
            <c:strRef>
              <c:f>Munka2!$A$6</c:f>
              <c:strCache>
                <c:ptCount val="1"/>
                <c:pt idx="0">
                  <c:v>2019.</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Munka2!$B$1:$E$1</c:f>
              <c:strCache>
                <c:ptCount val="4"/>
                <c:pt idx="0">
                  <c:v>Testületi ülések </c:v>
                </c:pt>
                <c:pt idx="1">
                  <c:v>Napirendek száma</c:v>
                </c:pt>
                <c:pt idx="2">
                  <c:v>Határozatok száma</c:v>
                </c:pt>
                <c:pt idx="3">
                  <c:v>Rendeletek száma</c:v>
                </c:pt>
              </c:strCache>
            </c:strRef>
          </c:cat>
          <c:val>
            <c:numRef>
              <c:f>Munka2!$B$6:$E$6</c:f>
              <c:numCache>
                <c:formatCode>General</c:formatCode>
                <c:ptCount val="4"/>
                <c:pt idx="0">
                  <c:v>18</c:v>
                </c:pt>
                <c:pt idx="1">
                  <c:v>148</c:v>
                </c:pt>
                <c:pt idx="2">
                  <c:v>455</c:v>
                </c:pt>
                <c:pt idx="3">
                  <c:v>19</c:v>
                </c:pt>
              </c:numCache>
            </c:numRef>
          </c:val>
          <c:extLst>
            <c:ext xmlns:c16="http://schemas.microsoft.com/office/drawing/2014/chart" uri="{C3380CC4-5D6E-409C-BE32-E72D297353CC}">
              <c16:uniqueId val="{00000004-C7A0-45E1-B11F-D19C6FFCA9E7}"/>
            </c:ext>
          </c:extLst>
        </c:ser>
        <c:ser>
          <c:idx val="0"/>
          <c:order val="5"/>
          <c:tx>
            <c:strRef>
              <c:f>Munka2!$A$7</c:f>
              <c:strCache>
                <c:ptCount val="1"/>
                <c:pt idx="0">
                  <c:v>2020.</c:v>
                </c:pt>
              </c:strCache>
            </c:strRef>
          </c:tx>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Munka2!$B$1:$E$1</c:f>
              <c:strCache>
                <c:ptCount val="4"/>
                <c:pt idx="0">
                  <c:v>Testületi ülések </c:v>
                </c:pt>
                <c:pt idx="1">
                  <c:v>Napirendek száma</c:v>
                </c:pt>
                <c:pt idx="2">
                  <c:v>Határozatok száma</c:v>
                </c:pt>
                <c:pt idx="3">
                  <c:v>Rendeletek száma</c:v>
                </c:pt>
              </c:strCache>
            </c:strRef>
          </c:cat>
          <c:val>
            <c:numRef>
              <c:f>Munka2!$B$7:$E$7</c:f>
              <c:numCache>
                <c:formatCode>General</c:formatCode>
                <c:ptCount val="4"/>
                <c:pt idx="0">
                  <c:v>5</c:v>
                </c:pt>
                <c:pt idx="1">
                  <c:v>45</c:v>
                </c:pt>
                <c:pt idx="2">
                  <c:v>161</c:v>
                </c:pt>
                <c:pt idx="3">
                  <c:v>8</c:v>
                </c:pt>
              </c:numCache>
            </c:numRef>
          </c:val>
          <c:extLst>
            <c:ext xmlns:c16="http://schemas.microsoft.com/office/drawing/2014/chart" uri="{C3380CC4-5D6E-409C-BE32-E72D297353CC}">
              <c16:uniqueId val="{00000005-C7A0-45E1-B11F-D19C6FFCA9E7}"/>
            </c:ext>
          </c:extLst>
        </c:ser>
        <c:ser>
          <c:idx val="6"/>
          <c:order val="6"/>
          <c:tx>
            <c:strRef>
              <c:f>Munka2!$A$8</c:f>
              <c:strCache>
                <c:ptCount val="1"/>
                <c:pt idx="0">
                  <c:v>2020. PM</c:v>
                </c:pt>
              </c:strCache>
            </c:strRef>
          </c:tx>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Munka2!$B$1:$E$1</c:f>
              <c:strCache>
                <c:ptCount val="4"/>
                <c:pt idx="0">
                  <c:v>Testületi ülések </c:v>
                </c:pt>
                <c:pt idx="1">
                  <c:v>Napirendek száma</c:v>
                </c:pt>
                <c:pt idx="2">
                  <c:v>Határozatok száma</c:v>
                </c:pt>
                <c:pt idx="3">
                  <c:v>Rendeletek száma</c:v>
                </c:pt>
              </c:strCache>
            </c:strRef>
          </c:cat>
          <c:val>
            <c:numRef>
              <c:f>Munka2!$B$8:$E$8</c:f>
              <c:numCache>
                <c:formatCode>General</c:formatCode>
                <c:ptCount val="4"/>
                <c:pt idx="0">
                  <c:v>19</c:v>
                </c:pt>
                <c:pt idx="1">
                  <c:v>71</c:v>
                </c:pt>
                <c:pt idx="2">
                  <c:v>163</c:v>
                </c:pt>
                <c:pt idx="3">
                  <c:v>11</c:v>
                </c:pt>
              </c:numCache>
            </c:numRef>
          </c:val>
          <c:extLst>
            <c:ext xmlns:c16="http://schemas.microsoft.com/office/drawing/2014/chart" uri="{C3380CC4-5D6E-409C-BE32-E72D297353CC}">
              <c16:uniqueId val="{00000006-C7A0-45E1-B11F-D19C6FFCA9E7}"/>
            </c:ext>
          </c:extLst>
        </c:ser>
        <c:dLbls>
          <c:dLblPos val="outEnd"/>
          <c:showLegendKey val="0"/>
          <c:showVal val="1"/>
          <c:showCatName val="0"/>
          <c:showSerName val="0"/>
          <c:showPercent val="0"/>
          <c:showBubbleSize val="0"/>
        </c:dLbls>
        <c:gapWidth val="100"/>
        <c:overlap val="-24"/>
        <c:axId val="258265088"/>
        <c:axId val="258266624"/>
      </c:barChart>
      <c:catAx>
        <c:axId val="258265088"/>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258266624"/>
        <c:crosses val="autoZero"/>
        <c:auto val="1"/>
        <c:lblAlgn val="ctr"/>
        <c:lblOffset val="100"/>
        <c:noMultiLvlLbl val="0"/>
      </c:catAx>
      <c:valAx>
        <c:axId val="2582666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258265088"/>
        <c:crosses val="autoZero"/>
        <c:crossBetween val="between"/>
      </c:valAx>
      <c:spPr>
        <a:noFill/>
        <a:ln w="25400">
          <a:noFill/>
        </a:ln>
        <a:effectLst/>
      </c:spPr>
    </c:plotArea>
    <c:legend>
      <c:legendPos val="r"/>
      <c:layout>
        <c:manualLayout>
          <c:xMode val="edge"/>
          <c:yMode val="edge"/>
          <c:x val="0.90625346934232387"/>
          <c:y val="0.38909200839999236"/>
          <c:w val="9.3746465154954661E-2"/>
          <c:h val="0.47476735862562636"/>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noFill/>
      <a:round/>
    </a:ln>
    <a:effectLst>
      <a:glow>
        <a:schemeClr val="bg1">
          <a:alpha val="40000"/>
        </a:schemeClr>
      </a:glow>
    </a:effectLst>
    <a:scene3d>
      <a:camera prst="orthographicFront"/>
      <a:lightRig rig="threePt" dir="t"/>
    </a:scene3d>
    <a:sp3d prstMaterial="translucentPowder"/>
  </c:spPr>
  <c:txPr>
    <a:bodyPr/>
    <a:lstStyle/>
    <a:p>
      <a:pPr>
        <a:defRPr/>
      </a:pPr>
      <a:endParaRPr lang="hu-H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b="1" i="0" u="none" strike="noStrike" baseline="0">
                <a:solidFill>
                  <a:srgbClr val="000000"/>
                </a:solidFill>
                <a:latin typeface="Arial"/>
                <a:ea typeface="Arial"/>
                <a:cs typeface="Arial"/>
              </a:defRPr>
            </a:pPr>
            <a:r>
              <a:rPr lang="hu-HU"/>
              <a:t>Kiadott településképi vélemények</a:t>
            </a:r>
          </a:p>
        </c:rich>
      </c:tx>
      <c:layout>
        <c:manualLayout>
          <c:xMode val="edge"/>
          <c:yMode val="edge"/>
          <c:x val="0.18299041051241144"/>
          <c:y val="2.9822716203795827E-2"/>
        </c:manualLayout>
      </c:layout>
      <c:overlay val="0"/>
      <c:spPr>
        <a:noFill/>
        <a:ln w="25400">
          <a:noFill/>
        </a:ln>
      </c:spPr>
    </c:title>
    <c:autoTitleDeleted val="0"/>
    <c:plotArea>
      <c:layout>
        <c:manualLayout>
          <c:layoutTarget val="inner"/>
          <c:xMode val="edge"/>
          <c:yMode val="edge"/>
          <c:x val="0.12115001879934829"/>
          <c:y val="0.14379115560141698"/>
          <c:w val="0.85010352174457948"/>
          <c:h val="0.66884673893386382"/>
        </c:manualLayout>
      </c:layout>
      <c:barChart>
        <c:barDir val="col"/>
        <c:grouping val="clustered"/>
        <c:varyColors val="0"/>
        <c:ser>
          <c:idx val="0"/>
          <c:order val="0"/>
          <c:tx>
            <c:strRef>
              <c:f>Munka1!$A$58</c:f>
              <c:strCache>
                <c:ptCount val="1"/>
                <c:pt idx="0">
                  <c:v>Településképi vélemény</c:v>
                </c:pt>
              </c:strCache>
            </c:strRef>
          </c:tx>
          <c:spPr>
            <a:solidFill>
              <a:srgbClr val="C0504D"/>
            </a:solidFill>
            <a:ln w="3175">
              <a:solidFill>
                <a:srgbClr val="666699"/>
              </a:solidFill>
              <a:prstDash val="solid"/>
            </a:ln>
          </c:spPr>
          <c:invertIfNegative val="0"/>
          <c:dLbls>
            <c:spPr>
              <a:noFill/>
              <a:ln w="25400">
                <a:noFill/>
              </a:ln>
            </c:spPr>
            <c:txPr>
              <a:bodyPr/>
              <a:lstStyle/>
              <a:p>
                <a:pPr>
                  <a:defRPr sz="800" b="0" i="0" u="none" strike="noStrike" baseline="0">
                    <a:solidFill>
                      <a:srgbClr val="000000"/>
                    </a:solidFill>
                    <a:latin typeface="Arial"/>
                    <a:ea typeface="Arial"/>
                    <a:cs typeface="Arial"/>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Munka1!$A$62:$A$69</c:f>
              <c:numCache>
                <c:formatCode>General</c:formatCode>
                <c:ptCount val="8"/>
                <c:pt idx="0">
                  <c:v>2013</c:v>
                </c:pt>
                <c:pt idx="1">
                  <c:v>2014</c:v>
                </c:pt>
                <c:pt idx="2">
                  <c:v>2015</c:v>
                </c:pt>
                <c:pt idx="3">
                  <c:v>2016</c:v>
                </c:pt>
                <c:pt idx="4">
                  <c:v>2017</c:v>
                </c:pt>
                <c:pt idx="5">
                  <c:v>2018</c:v>
                </c:pt>
                <c:pt idx="6">
                  <c:v>2019</c:v>
                </c:pt>
                <c:pt idx="7">
                  <c:v>2020</c:v>
                </c:pt>
              </c:numCache>
            </c:numRef>
          </c:cat>
          <c:val>
            <c:numRef>
              <c:f>Munka1!$B$62:$B$69</c:f>
              <c:numCache>
                <c:formatCode>#,##0</c:formatCode>
                <c:ptCount val="8"/>
                <c:pt idx="0">
                  <c:v>19</c:v>
                </c:pt>
                <c:pt idx="1">
                  <c:v>46</c:v>
                </c:pt>
                <c:pt idx="2" formatCode="General">
                  <c:v>69</c:v>
                </c:pt>
                <c:pt idx="3" formatCode="General">
                  <c:v>88</c:v>
                </c:pt>
                <c:pt idx="4" formatCode="General">
                  <c:v>40</c:v>
                </c:pt>
                <c:pt idx="5" formatCode="General">
                  <c:v>42</c:v>
                </c:pt>
                <c:pt idx="6" formatCode="General">
                  <c:v>56</c:v>
                </c:pt>
                <c:pt idx="7" formatCode="General">
                  <c:v>56</c:v>
                </c:pt>
              </c:numCache>
            </c:numRef>
          </c:val>
          <c:extLst>
            <c:ext xmlns:c16="http://schemas.microsoft.com/office/drawing/2014/chart" uri="{C3380CC4-5D6E-409C-BE32-E72D297353CC}">
              <c16:uniqueId val="{00000000-8AC9-4C46-9932-AA6145ED3702}"/>
            </c:ext>
          </c:extLst>
        </c:ser>
        <c:dLbls>
          <c:showLegendKey val="0"/>
          <c:showVal val="0"/>
          <c:showCatName val="0"/>
          <c:showSerName val="0"/>
          <c:showPercent val="0"/>
          <c:showBubbleSize val="0"/>
        </c:dLbls>
        <c:gapWidth val="150"/>
        <c:axId val="138208000"/>
        <c:axId val="138209920"/>
      </c:barChart>
      <c:catAx>
        <c:axId val="138208000"/>
        <c:scaling>
          <c:orientation val="minMax"/>
        </c:scaling>
        <c:delete val="0"/>
        <c:axPos val="b"/>
        <c:title>
          <c:tx>
            <c:rich>
              <a:bodyPr/>
              <a:lstStyle/>
              <a:p>
                <a:pPr>
                  <a:defRPr sz="800" b="0" i="0" u="none" strike="noStrike" baseline="0">
                    <a:solidFill>
                      <a:srgbClr val="000000"/>
                    </a:solidFill>
                    <a:latin typeface="Arial"/>
                    <a:ea typeface="Arial"/>
                    <a:cs typeface="Arial"/>
                  </a:defRPr>
                </a:pPr>
                <a:r>
                  <a:rPr lang="hu-HU"/>
                  <a:t>év</a:t>
                </a:r>
              </a:p>
            </c:rich>
          </c:tx>
          <c:layout>
            <c:manualLayout>
              <c:xMode val="edge"/>
              <c:yMode val="edge"/>
              <c:x val="0.52977447630366958"/>
              <c:y val="0.87146159560243652"/>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hu-HU"/>
          </a:p>
        </c:txPr>
        <c:crossAx val="138209920"/>
        <c:crosses val="autoZero"/>
        <c:auto val="1"/>
        <c:lblAlgn val="ctr"/>
        <c:lblOffset val="100"/>
        <c:tickLblSkip val="1"/>
        <c:tickMarkSkip val="1"/>
        <c:noMultiLvlLbl val="0"/>
      </c:catAx>
      <c:valAx>
        <c:axId val="138209920"/>
        <c:scaling>
          <c:orientation val="minMax"/>
        </c:scaling>
        <c:delete val="0"/>
        <c:axPos val="l"/>
        <c:majorGridlines>
          <c:spPr>
            <a:ln w="3175">
              <a:solidFill>
                <a:srgbClr val="969696"/>
              </a:solidFill>
              <a:prstDash val="solid"/>
            </a:ln>
          </c:spPr>
        </c:majorGridlines>
        <c:title>
          <c:tx>
            <c:rich>
              <a:bodyPr/>
              <a:lstStyle/>
              <a:p>
                <a:pPr>
                  <a:defRPr sz="800" b="0" i="0" u="none" strike="noStrike" baseline="0">
                    <a:solidFill>
                      <a:srgbClr val="000000"/>
                    </a:solidFill>
                    <a:latin typeface="Arial"/>
                    <a:ea typeface="Arial"/>
                    <a:cs typeface="Arial"/>
                  </a:defRPr>
                </a:pPr>
                <a:r>
                  <a:rPr lang="hu-HU"/>
                  <a:t>db/év</a:t>
                </a:r>
              </a:p>
            </c:rich>
          </c:tx>
          <c:layout>
            <c:manualLayout>
              <c:xMode val="edge"/>
              <c:yMode val="edge"/>
              <c:x val="3.2854157381270739E-2"/>
              <c:y val="0.44444510473926613"/>
            </c:manualLayout>
          </c:layout>
          <c:overlay val="0"/>
          <c:spPr>
            <a:noFill/>
            <a:ln w="25400">
              <a:noFill/>
            </a:ln>
          </c:spPr>
        </c:title>
        <c:numFmt formatCode="#,##0"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hu-HU"/>
          </a:p>
        </c:txPr>
        <c:crossAx val="138208000"/>
        <c:crosses val="autoZero"/>
        <c:crossBetween val="between"/>
      </c:valAx>
      <c:spPr>
        <a:gradFill rotWithShape="0">
          <a:gsLst>
            <a:gs pos="0">
              <a:srgbClr xmlns:mc="http://schemas.openxmlformats.org/markup-compatibility/2006" xmlns:a14="http://schemas.microsoft.com/office/drawing/2010/main" val="C0C0C0" mc:Ignorable="a14" a14:legacySpreadsheetColorIndex="22"/>
            </a:gs>
            <a:gs pos="100000">
              <a:srgbClr xmlns:mc="http://schemas.openxmlformats.org/markup-compatibility/2006" xmlns:a14="http://schemas.microsoft.com/office/drawing/2010/main" val="000000" mc:Ignorable="a14" a14:legacySpreadsheetColorIndex="22">
                <a:gamma/>
                <a:shade val="46275"/>
                <a:invGamma/>
              </a:srgbClr>
            </a:gs>
          </a:gsLst>
          <a:lin ang="5400000" scaled="1"/>
        </a:gradFill>
        <a:ln w="12700">
          <a:solidFill>
            <a:srgbClr val="C0C0C0"/>
          </a:solidFill>
          <a:prstDash val="solid"/>
        </a:ln>
      </c:spPr>
    </c:plotArea>
    <c:legend>
      <c:legendPos val="b"/>
      <c:layout>
        <c:manualLayout>
          <c:xMode val="edge"/>
          <c:yMode val="edge"/>
          <c:x val="0.17157311939781114"/>
          <c:y val="0.94335700490268903"/>
          <c:w val="0.61990590798791656"/>
          <c:h val="4.3573119397811166E-2"/>
        </c:manualLayout>
      </c:layout>
      <c:overlay val="0"/>
      <c:spPr>
        <a:solidFill>
          <a:srgbClr val="CCCCFF"/>
        </a:solidFill>
        <a:ln w="25400">
          <a:noFill/>
        </a:ln>
      </c:spPr>
      <c:txPr>
        <a:bodyPr/>
        <a:lstStyle/>
        <a:p>
          <a:pPr>
            <a:defRPr sz="735" b="0" i="0" u="none" strike="noStrike" baseline="0">
              <a:solidFill>
                <a:srgbClr val="000000"/>
              </a:solidFill>
              <a:latin typeface="Arial"/>
              <a:ea typeface="Arial"/>
              <a:cs typeface="Arial"/>
            </a:defRPr>
          </a:pPr>
          <a:endParaRPr lang="hu-HU"/>
        </a:p>
      </c:txPr>
    </c:legend>
    <c:plotVisOnly val="1"/>
    <c:dispBlanksAs val="gap"/>
    <c:showDLblsOverMax val="0"/>
  </c:chart>
  <c:spPr>
    <a:solidFill>
      <a:schemeClr val="bg2"/>
    </a:solidFill>
    <a:ln w="3175">
      <a:solidFill>
        <a:srgbClr val="000000"/>
      </a:solidFill>
      <a:prstDash val="solid"/>
    </a:ln>
  </c:spPr>
  <c:txPr>
    <a:bodyPr/>
    <a:lstStyle/>
    <a:p>
      <a:pPr>
        <a:defRPr sz="800" b="0" i="0" u="none" strike="noStrike" baseline="0">
          <a:solidFill>
            <a:srgbClr val="000000"/>
          </a:solidFill>
          <a:latin typeface="Arial"/>
          <a:ea typeface="Arial"/>
          <a:cs typeface="Arial"/>
        </a:defRPr>
      </a:pPr>
      <a:endParaRPr lang="hu-H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Anyakönyvi események alakulása</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stacked"/>
        <c:varyColors val="0"/>
        <c:ser>
          <c:idx val="0"/>
          <c:order val="0"/>
          <c:tx>
            <c:strRef>
              <c:f>Munka1!$A$22</c:f>
              <c:strCache>
                <c:ptCount val="1"/>
                <c:pt idx="0">
                  <c:v>Házasság</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Munka1!$B$20:$G$21</c:f>
              <c:strCache>
                <c:ptCount val="6"/>
                <c:pt idx="0">
                  <c:v>komáromi lakos 2018</c:v>
                </c:pt>
                <c:pt idx="1">
                  <c:v>nem komáromi lakos 2018</c:v>
                </c:pt>
                <c:pt idx="2">
                  <c:v>komáromi lakos 2019</c:v>
                </c:pt>
                <c:pt idx="3">
                  <c:v>nem komáromi lakos 2019</c:v>
                </c:pt>
                <c:pt idx="4">
                  <c:v>komáromi lakos 2020</c:v>
                </c:pt>
                <c:pt idx="5">
                  <c:v>nem komáromi lakos 2020</c:v>
                </c:pt>
              </c:strCache>
            </c:strRef>
          </c:cat>
          <c:val>
            <c:numRef>
              <c:f>Munka1!$B$22:$G$22</c:f>
              <c:numCache>
                <c:formatCode>General</c:formatCode>
                <c:ptCount val="6"/>
                <c:pt idx="0">
                  <c:v>92</c:v>
                </c:pt>
                <c:pt idx="1">
                  <c:v>35</c:v>
                </c:pt>
                <c:pt idx="2">
                  <c:v>69</c:v>
                </c:pt>
                <c:pt idx="3">
                  <c:v>97</c:v>
                </c:pt>
                <c:pt idx="4">
                  <c:v>82</c:v>
                </c:pt>
                <c:pt idx="5">
                  <c:v>90</c:v>
                </c:pt>
              </c:numCache>
            </c:numRef>
          </c:val>
          <c:extLst>
            <c:ext xmlns:c16="http://schemas.microsoft.com/office/drawing/2014/chart" uri="{C3380CC4-5D6E-409C-BE32-E72D297353CC}">
              <c16:uniqueId val="{00000000-B4B7-4CF4-925F-A10F7C63502A}"/>
            </c:ext>
          </c:extLst>
        </c:ser>
        <c:ser>
          <c:idx val="1"/>
          <c:order val="1"/>
          <c:tx>
            <c:strRef>
              <c:f>Munka1!$A$23</c:f>
              <c:strCache>
                <c:ptCount val="1"/>
                <c:pt idx="0">
                  <c:v>Haláleset</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Munka1!$B$20:$G$21</c:f>
              <c:strCache>
                <c:ptCount val="6"/>
                <c:pt idx="0">
                  <c:v>komáromi lakos 2018</c:v>
                </c:pt>
                <c:pt idx="1">
                  <c:v>nem komáromi lakos 2018</c:v>
                </c:pt>
                <c:pt idx="2">
                  <c:v>komáromi lakos 2019</c:v>
                </c:pt>
                <c:pt idx="3">
                  <c:v>nem komáromi lakos 2019</c:v>
                </c:pt>
                <c:pt idx="4">
                  <c:v>komáromi lakos 2020</c:v>
                </c:pt>
                <c:pt idx="5">
                  <c:v>nem komáromi lakos 2020</c:v>
                </c:pt>
              </c:strCache>
            </c:strRef>
          </c:cat>
          <c:val>
            <c:numRef>
              <c:f>Munka1!$B$23:$G$23</c:f>
              <c:numCache>
                <c:formatCode>General</c:formatCode>
                <c:ptCount val="6"/>
                <c:pt idx="0">
                  <c:v>136</c:v>
                </c:pt>
                <c:pt idx="1">
                  <c:v>95</c:v>
                </c:pt>
                <c:pt idx="2">
                  <c:v>150</c:v>
                </c:pt>
                <c:pt idx="3">
                  <c:v>84</c:v>
                </c:pt>
                <c:pt idx="4">
                  <c:v>134</c:v>
                </c:pt>
                <c:pt idx="5">
                  <c:v>97</c:v>
                </c:pt>
              </c:numCache>
            </c:numRef>
          </c:val>
          <c:extLst>
            <c:ext xmlns:c16="http://schemas.microsoft.com/office/drawing/2014/chart" uri="{C3380CC4-5D6E-409C-BE32-E72D297353CC}">
              <c16:uniqueId val="{00000001-B4B7-4CF4-925F-A10F7C63502A}"/>
            </c:ext>
          </c:extLst>
        </c:ser>
        <c:ser>
          <c:idx val="2"/>
          <c:order val="2"/>
          <c:tx>
            <c:strRef>
              <c:f>Munka1!$A$24</c:f>
              <c:strCache>
                <c:ptCount val="1"/>
                <c:pt idx="0">
                  <c:v>Állampolgársági eskű</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Munka1!$B$20:$G$21</c:f>
              <c:strCache>
                <c:ptCount val="6"/>
                <c:pt idx="0">
                  <c:v>komáromi lakos 2018</c:v>
                </c:pt>
                <c:pt idx="1">
                  <c:v>nem komáromi lakos 2018</c:v>
                </c:pt>
                <c:pt idx="2">
                  <c:v>komáromi lakos 2019</c:v>
                </c:pt>
                <c:pt idx="3">
                  <c:v>nem komáromi lakos 2019</c:v>
                </c:pt>
                <c:pt idx="4">
                  <c:v>komáromi lakos 2020</c:v>
                </c:pt>
                <c:pt idx="5">
                  <c:v>nem komáromi lakos 2020</c:v>
                </c:pt>
              </c:strCache>
            </c:strRef>
          </c:cat>
          <c:val>
            <c:numRef>
              <c:f>Munka1!$B$24:$G$24</c:f>
              <c:numCache>
                <c:formatCode>General</c:formatCode>
                <c:ptCount val="6"/>
                <c:pt idx="1">
                  <c:v>64</c:v>
                </c:pt>
                <c:pt idx="3">
                  <c:v>78</c:v>
                </c:pt>
                <c:pt idx="5">
                  <c:v>29</c:v>
                </c:pt>
              </c:numCache>
            </c:numRef>
          </c:val>
          <c:extLst>
            <c:ext xmlns:c16="http://schemas.microsoft.com/office/drawing/2014/chart" uri="{C3380CC4-5D6E-409C-BE32-E72D297353CC}">
              <c16:uniqueId val="{00000002-B4B7-4CF4-925F-A10F7C63502A}"/>
            </c:ext>
          </c:extLst>
        </c:ser>
        <c:dLbls>
          <c:dLblPos val="ctr"/>
          <c:showLegendKey val="0"/>
          <c:showVal val="1"/>
          <c:showCatName val="0"/>
          <c:showSerName val="0"/>
          <c:showPercent val="0"/>
          <c:showBubbleSize val="0"/>
        </c:dLbls>
        <c:gapWidth val="150"/>
        <c:overlap val="100"/>
        <c:axId val="442927128"/>
        <c:axId val="442925160"/>
      </c:barChart>
      <c:catAx>
        <c:axId val="4429271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42925160"/>
        <c:crosses val="autoZero"/>
        <c:auto val="1"/>
        <c:lblAlgn val="ctr"/>
        <c:lblOffset val="100"/>
        <c:noMultiLvlLbl val="0"/>
      </c:catAx>
      <c:valAx>
        <c:axId val="4429251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429271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0.10852017087028906"/>
          <c:y val="3.4187785350360614E-2"/>
          <c:w val="0.60071334198349358"/>
          <c:h val="0.85347802112971172"/>
        </c:manualLayout>
      </c:layout>
      <c:bar3DChart>
        <c:barDir val="col"/>
        <c:grouping val="standard"/>
        <c:varyColors val="0"/>
        <c:ser>
          <c:idx val="0"/>
          <c:order val="0"/>
          <c:tx>
            <c:strRef>
              <c:f>Munka1!$A$2</c:f>
              <c:strCache>
                <c:ptCount val="1"/>
                <c:pt idx="0">
                  <c:v>Főszám</c:v>
                </c:pt>
              </c:strCache>
            </c:strRef>
          </c:tx>
          <c:invertIfNegative val="0"/>
          <c:cat>
            <c:strRef>
              <c:f>Munka1!$B$1:$D$1</c:f>
              <c:strCache>
                <c:ptCount val="3"/>
                <c:pt idx="0">
                  <c:v>2018-as év</c:v>
                </c:pt>
                <c:pt idx="1">
                  <c:v>2019-es év</c:v>
                </c:pt>
                <c:pt idx="2">
                  <c:v>2020-as év</c:v>
                </c:pt>
              </c:strCache>
            </c:strRef>
          </c:cat>
          <c:val>
            <c:numRef>
              <c:f>Munka1!$B$2:$D$2</c:f>
              <c:numCache>
                <c:formatCode>General</c:formatCode>
                <c:ptCount val="3"/>
                <c:pt idx="0">
                  <c:v>420</c:v>
                </c:pt>
                <c:pt idx="1">
                  <c:v>484</c:v>
                </c:pt>
                <c:pt idx="2">
                  <c:v>432</c:v>
                </c:pt>
              </c:numCache>
            </c:numRef>
          </c:val>
          <c:extLst>
            <c:ext xmlns:c16="http://schemas.microsoft.com/office/drawing/2014/chart" uri="{C3380CC4-5D6E-409C-BE32-E72D297353CC}">
              <c16:uniqueId val="{00000000-7617-4722-BBDD-D0711CF0C817}"/>
            </c:ext>
          </c:extLst>
        </c:ser>
        <c:ser>
          <c:idx val="1"/>
          <c:order val="1"/>
          <c:tx>
            <c:strRef>
              <c:f>Munka1!$A$3</c:f>
              <c:strCache>
                <c:ptCount val="1"/>
                <c:pt idx="0">
                  <c:v>Alszám</c:v>
                </c:pt>
              </c:strCache>
            </c:strRef>
          </c:tx>
          <c:invertIfNegative val="0"/>
          <c:cat>
            <c:strRef>
              <c:f>Munka1!$B$1:$D$1</c:f>
              <c:strCache>
                <c:ptCount val="3"/>
                <c:pt idx="0">
                  <c:v>2018-as év</c:v>
                </c:pt>
                <c:pt idx="1">
                  <c:v>2019-es év</c:v>
                </c:pt>
                <c:pt idx="2">
                  <c:v>2020-as év</c:v>
                </c:pt>
              </c:strCache>
            </c:strRef>
          </c:cat>
          <c:val>
            <c:numRef>
              <c:f>Munka1!$B$3:$D$3</c:f>
              <c:numCache>
                <c:formatCode>General</c:formatCode>
                <c:ptCount val="3"/>
                <c:pt idx="0">
                  <c:v>744</c:v>
                </c:pt>
                <c:pt idx="1">
                  <c:v>1445</c:v>
                </c:pt>
                <c:pt idx="2">
                  <c:v>2412</c:v>
                </c:pt>
              </c:numCache>
            </c:numRef>
          </c:val>
          <c:extLst>
            <c:ext xmlns:c16="http://schemas.microsoft.com/office/drawing/2014/chart" uri="{C3380CC4-5D6E-409C-BE32-E72D297353CC}">
              <c16:uniqueId val="{00000001-7617-4722-BBDD-D0711CF0C817}"/>
            </c:ext>
          </c:extLst>
        </c:ser>
        <c:dLbls>
          <c:showLegendKey val="0"/>
          <c:showVal val="0"/>
          <c:showCatName val="0"/>
          <c:showSerName val="0"/>
          <c:showPercent val="0"/>
          <c:showBubbleSize val="0"/>
        </c:dLbls>
        <c:gapWidth val="150"/>
        <c:shape val="box"/>
        <c:axId val="129796736"/>
        <c:axId val="129819008"/>
        <c:axId val="183167168"/>
      </c:bar3DChart>
      <c:catAx>
        <c:axId val="129796736"/>
        <c:scaling>
          <c:orientation val="minMax"/>
        </c:scaling>
        <c:delete val="0"/>
        <c:axPos val="b"/>
        <c:numFmt formatCode="General" sourceLinked="0"/>
        <c:majorTickMark val="out"/>
        <c:minorTickMark val="none"/>
        <c:tickLblPos val="nextTo"/>
        <c:crossAx val="129819008"/>
        <c:crosses val="autoZero"/>
        <c:auto val="1"/>
        <c:lblAlgn val="ctr"/>
        <c:lblOffset val="100"/>
        <c:noMultiLvlLbl val="0"/>
      </c:catAx>
      <c:valAx>
        <c:axId val="129819008"/>
        <c:scaling>
          <c:orientation val="minMax"/>
        </c:scaling>
        <c:delete val="0"/>
        <c:axPos val="l"/>
        <c:majorGridlines/>
        <c:numFmt formatCode="General" sourceLinked="1"/>
        <c:majorTickMark val="out"/>
        <c:minorTickMark val="none"/>
        <c:tickLblPos val="nextTo"/>
        <c:crossAx val="129796736"/>
        <c:crosses val="autoZero"/>
        <c:crossBetween val="between"/>
      </c:valAx>
      <c:serAx>
        <c:axId val="183167168"/>
        <c:scaling>
          <c:orientation val="minMax"/>
        </c:scaling>
        <c:delete val="0"/>
        <c:axPos val="b"/>
        <c:majorTickMark val="out"/>
        <c:minorTickMark val="none"/>
        <c:tickLblPos val="nextTo"/>
        <c:crossAx val="129819008"/>
        <c:crosses val="autoZero"/>
      </c:serAx>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lIns="0" tIns="0" rIns="0" bIns="0"/>
          <a:lstStyle/>
          <a:p>
            <a:pPr marL="0" marR="0" indent="0" algn="ctr" defTabSz="914400" fontAlgn="auto" hangingPunct="1">
              <a:lnSpc>
                <a:spcPct val="100000"/>
              </a:lnSpc>
              <a:spcBef>
                <a:spcPts val="0"/>
              </a:spcBef>
              <a:spcAft>
                <a:spcPts val="0"/>
              </a:spcAft>
              <a:tabLst/>
              <a:defRPr sz="1600" b="1" i="0" u="none" strike="noStrike" kern="1200" spc="0" baseline="0">
                <a:solidFill>
                  <a:srgbClr val="595959"/>
                </a:solidFill>
                <a:latin typeface="Calibri"/>
              </a:defRPr>
            </a:pPr>
            <a:r>
              <a:rPr lang="hu-HU" sz="1600" b="1" i="0" u="none" strike="noStrike" kern="1200" cap="none" spc="0" baseline="0">
                <a:solidFill>
                  <a:srgbClr val="595959"/>
                </a:solidFill>
                <a:uFillTx/>
                <a:latin typeface="Calibri"/>
              </a:rPr>
              <a:t>Lakosságszolgáti ügyiratok</a:t>
            </a:r>
          </a:p>
        </c:rich>
      </c:tx>
      <c:overlay val="0"/>
      <c:spPr>
        <a:noFill/>
        <a:ln>
          <a:noFill/>
        </a:ln>
      </c:spPr>
    </c:title>
    <c:autoTitleDeleted val="0"/>
    <c:view3D>
      <c:rotX val="14"/>
      <c:rotY val="19"/>
      <c:rAngAx val="0"/>
      <c:perspective val="46"/>
    </c:view3D>
    <c:floor>
      <c:thickness val="0"/>
      <c:spPr>
        <a:noFill/>
        <a:ln>
          <a:noFill/>
        </a:ln>
      </c:spPr>
    </c:floor>
    <c:sideWall>
      <c:thickness val="0"/>
      <c:spPr>
        <a:noFill/>
        <a:ln>
          <a:noFill/>
        </a:ln>
      </c:spPr>
    </c:sideWall>
    <c:backWall>
      <c:thickness val="0"/>
      <c:spPr>
        <a:noFill/>
        <a:ln>
          <a:noFill/>
        </a:ln>
      </c:spPr>
    </c:backWall>
    <c:plotArea>
      <c:layout>
        <c:manualLayout>
          <c:layoutTarget val="inner"/>
          <c:xMode val="edge"/>
          <c:yMode val="edge"/>
          <c:x val="7.9646788337504326E-2"/>
          <c:y val="0.10740579679550781"/>
          <c:w val="0.84960536637282214"/>
          <c:h val="0.48610443801763381"/>
        </c:manualLayout>
      </c:layout>
      <c:bar3DChart>
        <c:barDir val="col"/>
        <c:grouping val="standard"/>
        <c:varyColors val="0"/>
        <c:ser>
          <c:idx val="0"/>
          <c:order val="0"/>
          <c:tx>
            <c:v>2014</c:v>
          </c:tx>
          <c:spPr>
            <a:solidFill>
              <a:srgbClr val="4472C4"/>
            </a:solidFill>
            <a:ln>
              <a:noFill/>
            </a:ln>
          </c:spPr>
          <c:invertIfNegative val="0"/>
          <c:dLbls>
            <c:spPr>
              <a:noFill/>
              <a:ln>
                <a:noFill/>
              </a:ln>
              <a:effectLst/>
            </c:spPr>
            <c:txPr>
              <a:bodyPr lIns="0" tIns="0" rIns="0" bIns="0"/>
              <a:lstStyle/>
              <a:p>
                <a:pPr marL="0" marR="0" indent="0" algn="ctr" defTabSz="914400" fontAlgn="auto" hangingPunct="1">
                  <a:lnSpc>
                    <a:spcPct val="100000"/>
                  </a:lnSpc>
                  <a:spcBef>
                    <a:spcPts val="0"/>
                  </a:spcBef>
                  <a:spcAft>
                    <a:spcPts val="0"/>
                  </a:spcAft>
                  <a:tabLst/>
                  <a:defRPr sz="1100" b="1" i="0" u="none" strike="noStrike" kern="1200" baseline="0">
                    <a:solidFill>
                      <a:srgbClr val="404040"/>
                    </a:solidFill>
                    <a:latin typeface="Calibri"/>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c15:spPr>
                <c15:showLeaderLines val="0"/>
              </c:ext>
            </c:extLst>
          </c:dLbls>
          <c:cat>
            <c:strLit>
              <c:ptCount val="5"/>
              <c:pt idx="0">
                <c:v>Hirdtetmények</c:v>
              </c:pt>
              <c:pt idx="1">
                <c:v>Talált tárgyak</c:v>
              </c:pt>
              <c:pt idx="2">
                <c:v>Méhészek</c:v>
              </c:pt>
              <c:pt idx="3">
                <c:v> Szúnyoggyérítésről értesítő</c:v>
              </c:pt>
              <c:pt idx="4">
                <c:v>Erzsébet program pályázatok</c:v>
              </c:pt>
            </c:strLit>
          </c:cat>
          <c:val>
            <c:numLit>
              <c:formatCode>General</c:formatCode>
              <c:ptCount val="5"/>
              <c:pt idx="0">
                <c:v>232</c:v>
              </c:pt>
              <c:pt idx="1">
                <c:v>27</c:v>
              </c:pt>
              <c:pt idx="2">
                <c:v>21</c:v>
              </c:pt>
              <c:pt idx="3">
                <c:v>21</c:v>
              </c:pt>
              <c:pt idx="4">
                <c:v>0</c:v>
              </c:pt>
            </c:numLit>
          </c:val>
          <c:extLst>
            <c:ext xmlns:c16="http://schemas.microsoft.com/office/drawing/2014/chart" uri="{C3380CC4-5D6E-409C-BE32-E72D297353CC}">
              <c16:uniqueId val="{00000000-C7A7-4C00-BC95-CA601ADD2C2D}"/>
            </c:ext>
          </c:extLst>
        </c:ser>
        <c:ser>
          <c:idx val="1"/>
          <c:order val="1"/>
          <c:tx>
            <c:v>2015</c:v>
          </c:tx>
          <c:spPr>
            <a:solidFill>
              <a:srgbClr val="ED7D31"/>
            </a:solidFill>
            <a:ln>
              <a:noFill/>
            </a:ln>
          </c:spPr>
          <c:invertIfNegative val="0"/>
          <c:dLbls>
            <c:spPr>
              <a:noFill/>
              <a:ln>
                <a:noFill/>
              </a:ln>
              <a:effectLst/>
            </c:spPr>
            <c:txPr>
              <a:bodyPr lIns="0" tIns="0" rIns="0" bIns="0"/>
              <a:lstStyle/>
              <a:p>
                <a:pPr marL="0" marR="0" indent="0" algn="ctr" defTabSz="914400" fontAlgn="auto" hangingPunct="1">
                  <a:lnSpc>
                    <a:spcPct val="100000"/>
                  </a:lnSpc>
                  <a:spcBef>
                    <a:spcPts val="0"/>
                  </a:spcBef>
                  <a:spcAft>
                    <a:spcPts val="0"/>
                  </a:spcAft>
                  <a:tabLst/>
                  <a:defRPr sz="1100" b="1" i="0" u="none" strike="noStrike" kern="1200" baseline="0">
                    <a:solidFill>
                      <a:srgbClr val="404040"/>
                    </a:solidFill>
                    <a:latin typeface="Calibri"/>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c15:spPr>
                <c15:showLeaderLines val="0"/>
              </c:ext>
            </c:extLst>
          </c:dLbls>
          <c:cat>
            <c:strLit>
              <c:ptCount val="5"/>
              <c:pt idx="0">
                <c:v>Hirdtetmények</c:v>
              </c:pt>
              <c:pt idx="1">
                <c:v>Talált tárgyak</c:v>
              </c:pt>
              <c:pt idx="2">
                <c:v>Méhészek</c:v>
              </c:pt>
              <c:pt idx="3">
                <c:v> Szúnyoggyérítésről értesítő</c:v>
              </c:pt>
              <c:pt idx="4">
                <c:v>Erzsébet program pályázatok</c:v>
              </c:pt>
            </c:strLit>
          </c:cat>
          <c:val>
            <c:numLit>
              <c:formatCode>General</c:formatCode>
              <c:ptCount val="5"/>
              <c:pt idx="0">
                <c:v>329</c:v>
              </c:pt>
              <c:pt idx="1">
                <c:v>22</c:v>
              </c:pt>
              <c:pt idx="2">
                <c:v>22</c:v>
              </c:pt>
              <c:pt idx="3">
                <c:v>22</c:v>
              </c:pt>
              <c:pt idx="4">
                <c:v>51</c:v>
              </c:pt>
            </c:numLit>
          </c:val>
          <c:extLst>
            <c:ext xmlns:c16="http://schemas.microsoft.com/office/drawing/2014/chart" uri="{C3380CC4-5D6E-409C-BE32-E72D297353CC}">
              <c16:uniqueId val="{00000001-C7A7-4C00-BC95-CA601ADD2C2D}"/>
            </c:ext>
          </c:extLst>
        </c:ser>
        <c:ser>
          <c:idx val="2"/>
          <c:order val="2"/>
          <c:tx>
            <c:v>2016</c:v>
          </c:tx>
          <c:spPr>
            <a:solidFill>
              <a:srgbClr val="A5A5A5"/>
            </a:solidFill>
            <a:ln>
              <a:noFill/>
            </a:ln>
          </c:spPr>
          <c:invertIfNegative val="0"/>
          <c:dLbls>
            <c:spPr>
              <a:noFill/>
              <a:ln>
                <a:noFill/>
              </a:ln>
              <a:effectLst/>
            </c:spPr>
            <c:txPr>
              <a:bodyPr lIns="0" tIns="0" rIns="0" bIns="0"/>
              <a:lstStyle/>
              <a:p>
                <a:pPr marL="0" marR="0" indent="0" algn="ctr" defTabSz="914400" fontAlgn="auto" hangingPunct="1">
                  <a:lnSpc>
                    <a:spcPct val="100000"/>
                  </a:lnSpc>
                  <a:spcBef>
                    <a:spcPts val="0"/>
                  </a:spcBef>
                  <a:spcAft>
                    <a:spcPts val="0"/>
                  </a:spcAft>
                  <a:tabLst/>
                  <a:defRPr sz="1100" b="1" i="0" u="none" strike="noStrike" kern="1200" baseline="0">
                    <a:solidFill>
                      <a:srgbClr val="404040"/>
                    </a:solidFill>
                    <a:latin typeface="Calibri"/>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c15:spPr>
                <c15:showLeaderLines val="0"/>
              </c:ext>
            </c:extLst>
          </c:dLbls>
          <c:cat>
            <c:strLit>
              <c:ptCount val="5"/>
              <c:pt idx="0">
                <c:v>Hirdtetmények</c:v>
              </c:pt>
              <c:pt idx="1">
                <c:v>Talált tárgyak</c:v>
              </c:pt>
              <c:pt idx="2">
                <c:v>Méhészek</c:v>
              </c:pt>
              <c:pt idx="3">
                <c:v> Szúnyoggyérítésről értesítő</c:v>
              </c:pt>
              <c:pt idx="4">
                <c:v>Erzsébet program pályázatok</c:v>
              </c:pt>
            </c:strLit>
          </c:cat>
          <c:val>
            <c:numLit>
              <c:formatCode>General</c:formatCode>
              <c:ptCount val="5"/>
              <c:pt idx="0">
                <c:v>650</c:v>
              </c:pt>
              <c:pt idx="1">
                <c:v>52</c:v>
              </c:pt>
              <c:pt idx="2">
                <c:v>45</c:v>
              </c:pt>
              <c:pt idx="3">
                <c:v>45</c:v>
              </c:pt>
              <c:pt idx="4">
                <c:v>62</c:v>
              </c:pt>
            </c:numLit>
          </c:val>
          <c:extLst>
            <c:ext xmlns:c16="http://schemas.microsoft.com/office/drawing/2014/chart" uri="{C3380CC4-5D6E-409C-BE32-E72D297353CC}">
              <c16:uniqueId val="{00000002-C7A7-4C00-BC95-CA601ADD2C2D}"/>
            </c:ext>
          </c:extLst>
        </c:ser>
        <c:ser>
          <c:idx val="3"/>
          <c:order val="3"/>
          <c:tx>
            <c:v>2017</c:v>
          </c:tx>
          <c:spPr>
            <a:solidFill>
              <a:srgbClr val="FFC000"/>
            </a:solidFill>
            <a:ln>
              <a:noFill/>
            </a:ln>
          </c:spPr>
          <c:invertIfNegative val="0"/>
          <c:dLbls>
            <c:spPr>
              <a:noFill/>
              <a:ln>
                <a:noFill/>
              </a:ln>
              <a:effectLst/>
            </c:spPr>
            <c:txPr>
              <a:bodyPr lIns="0" tIns="0" rIns="0" bIns="0"/>
              <a:lstStyle/>
              <a:p>
                <a:pPr marL="0" marR="0" indent="0" algn="ctr" defTabSz="914400" fontAlgn="auto" hangingPunct="1">
                  <a:lnSpc>
                    <a:spcPct val="100000"/>
                  </a:lnSpc>
                  <a:spcBef>
                    <a:spcPts val="0"/>
                  </a:spcBef>
                  <a:spcAft>
                    <a:spcPts val="0"/>
                  </a:spcAft>
                  <a:tabLst/>
                  <a:defRPr sz="1100" b="1" i="0" u="none" strike="noStrike" kern="1200" baseline="0">
                    <a:solidFill>
                      <a:srgbClr val="404040"/>
                    </a:solidFill>
                    <a:latin typeface="Calibri"/>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c15:spPr>
                <c15:showLeaderLines val="0"/>
              </c:ext>
            </c:extLst>
          </c:dLbls>
          <c:cat>
            <c:strLit>
              <c:ptCount val="5"/>
              <c:pt idx="0">
                <c:v>Hirdtetmények</c:v>
              </c:pt>
              <c:pt idx="1">
                <c:v>Talált tárgyak</c:v>
              </c:pt>
              <c:pt idx="2">
                <c:v>Méhészek</c:v>
              </c:pt>
              <c:pt idx="3">
                <c:v> Szúnyoggyérítésről értesítő</c:v>
              </c:pt>
              <c:pt idx="4">
                <c:v>Erzsébet program pályázatok</c:v>
              </c:pt>
            </c:strLit>
          </c:cat>
          <c:val>
            <c:numLit>
              <c:formatCode>General</c:formatCode>
              <c:ptCount val="5"/>
              <c:pt idx="0">
                <c:v>633</c:v>
              </c:pt>
              <c:pt idx="1">
                <c:v>28</c:v>
              </c:pt>
              <c:pt idx="2">
                <c:v>47</c:v>
              </c:pt>
              <c:pt idx="3">
                <c:v>4</c:v>
              </c:pt>
              <c:pt idx="4">
                <c:v>84</c:v>
              </c:pt>
            </c:numLit>
          </c:val>
          <c:extLst>
            <c:ext xmlns:c16="http://schemas.microsoft.com/office/drawing/2014/chart" uri="{C3380CC4-5D6E-409C-BE32-E72D297353CC}">
              <c16:uniqueId val="{00000003-C7A7-4C00-BC95-CA601ADD2C2D}"/>
            </c:ext>
          </c:extLst>
        </c:ser>
        <c:ser>
          <c:idx val="4"/>
          <c:order val="4"/>
          <c:tx>
            <c:v>2018</c:v>
          </c:tx>
          <c:spPr>
            <a:solidFill>
              <a:srgbClr val="5B9BD5"/>
            </a:solidFill>
            <a:ln>
              <a:noFill/>
            </a:ln>
          </c:spPr>
          <c:invertIfNegative val="0"/>
          <c:dLbls>
            <c:spPr>
              <a:noFill/>
              <a:ln>
                <a:noFill/>
              </a:ln>
              <a:effectLst/>
            </c:spPr>
            <c:txPr>
              <a:bodyPr lIns="0" tIns="0" rIns="0" bIns="0"/>
              <a:lstStyle/>
              <a:p>
                <a:pPr marL="0" marR="0" indent="0" algn="ctr" defTabSz="914400" fontAlgn="auto" hangingPunct="1">
                  <a:lnSpc>
                    <a:spcPct val="100000"/>
                  </a:lnSpc>
                  <a:spcBef>
                    <a:spcPts val="0"/>
                  </a:spcBef>
                  <a:spcAft>
                    <a:spcPts val="0"/>
                  </a:spcAft>
                  <a:tabLst/>
                  <a:defRPr sz="1100" b="1" i="0" u="none" strike="noStrike" kern="1200" baseline="0">
                    <a:solidFill>
                      <a:srgbClr val="404040"/>
                    </a:solidFill>
                    <a:latin typeface="Calibri"/>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c15:spPr>
                <c15:showLeaderLines val="0"/>
              </c:ext>
            </c:extLst>
          </c:dLbls>
          <c:cat>
            <c:strLit>
              <c:ptCount val="5"/>
              <c:pt idx="0">
                <c:v>Hirdtetmények</c:v>
              </c:pt>
              <c:pt idx="1">
                <c:v>Talált tárgyak</c:v>
              </c:pt>
              <c:pt idx="2">
                <c:v>Méhészek</c:v>
              </c:pt>
              <c:pt idx="3">
                <c:v> Szúnyoggyérítésről értesítő</c:v>
              </c:pt>
              <c:pt idx="4">
                <c:v>Erzsébet program pályázatok</c:v>
              </c:pt>
            </c:strLit>
          </c:cat>
          <c:val>
            <c:numLit>
              <c:formatCode>General</c:formatCode>
              <c:ptCount val="5"/>
              <c:pt idx="0">
                <c:v>252</c:v>
              </c:pt>
              <c:pt idx="1">
                <c:v>24</c:v>
              </c:pt>
              <c:pt idx="2">
                <c:v>24</c:v>
              </c:pt>
              <c:pt idx="3">
                <c:v>23</c:v>
              </c:pt>
              <c:pt idx="4">
                <c:v>93</c:v>
              </c:pt>
            </c:numLit>
          </c:val>
          <c:extLst>
            <c:ext xmlns:c16="http://schemas.microsoft.com/office/drawing/2014/chart" uri="{C3380CC4-5D6E-409C-BE32-E72D297353CC}">
              <c16:uniqueId val="{00000004-C7A7-4C00-BC95-CA601ADD2C2D}"/>
            </c:ext>
          </c:extLst>
        </c:ser>
        <c:ser>
          <c:idx val="5"/>
          <c:order val="5"/>
          <c:tx>
            <c:v>2019</c:v>
          </c:tx>
          <c:spPr>
            <a:solidFill>
              <a:srgbClr val="70AD47"/>
            </a:solidFill>
            <a:ln>
              <a:noFill/>
            </a:ln>
          </c:spPr>
          <c:invertIfNegative val="0"/>
          <c:dPt>
            <c:idx val="0"/>
            <c:invertIfNegative val="0"/>
            <c:bubble3D val="0"/>
            <c:extLst>
              <c:ext xmlns:c16="http://schemas.microsoft.com/office/drawing/2014/chart" uri="{C3380CC4-5D6E-409C-BE32-E72D297353CC}">
                <c16:uniqueId val="{00000005-C7A7-4C00-BC95-CA601ADD2C2D}"/>
              </c:ext>
            </c:extLst>
          </c:dPt>
          <c:dLbls>
            <c:spPr>
              <a:noFill/>
              <a:ln>
                <a:noFill/>
              </a:ln>
              <a:effectLst/>
            </c:spPr>
            <c:txPr>
              <a:bodyPr lIns="0" tIns="0" rIns="0" bIns="0"/>
              <a:lstStyle/>
              <a:p>
                <a:pPr marL="0" marR="0" indent="0" algn="ctr" defTabSz="914400" fontAlgn="auto" hangingPunct="1">
                  <a:lnSpc>
                    <a:spcPct val="100000"/>
                  </a:lnSpc>
                  <a:spcBef>
                    <a:spcPts val="0"/>
                  </a:spcBef>
                  <a:spcAft>
                    <a:spcPts val="0"/>
                  </a:spcAft>
                  <a:tabLst/>
                  <a:defRPr sz="1100" b="1" i="0" u="none" strike="noStrike" kern="1200" baseline="0">
                    <a:solidFill>
                      <a:srgbClr val="404040"/>
                    </a:solidFill>
                    <a:latin typeface="Calibri"/>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c15:spPr>
                <c15:showLeaderLines val="0"/>
              </c:ext>
            </c:extLst>
          </c:dLbls>
          <c:cat>
            <c:strLit>
              <c:ptCount val="5"/>
              <c:pt idx="0">
                <c:v>Hirdtetmények</c:v>
              </c:pt>
              <c:pt idx="1">
                <c:v>Talált tárgyak</c:v>
              </c:pt>
              <c:pt idx="2">
                <c:v>Méhészek</c:v>
              </c:pt>
              <c:pt idx="3">
                <c:v> Szúnyoggyérítésről értesítő</c:v>
              </c:pt>
              <c:pt idx="4">
                <c:v>Erzsébet program pályázatok</c:v>
              </c:pt>
            </c:strLit>
          </c:cat>
          <c:val>
            <c:numLit>
              <c:formatCode>General</c:formatCode>
              <c:ptCount val="5"/>
              <c:pt idx="0">
                <c:v>206</c:v>
              </c:pt>
              <c:pt idx="1">
                <c:v>27</c:v>
              </c:pt>
              <c:pt idx="2">
                <c:v>31</c:v>
              </c:pt>
              <c:pt idx="3">
                <c:v>32</c:v>
              </c:pt>
              <c:pt idx="4">
                <c:v>61</c:v>
              </c:pt>
            </c:numLit>
          </c:val>
          <c:extLst>
            <c:ext xmlns:c16="http://schemas.microsoft.com/office/drawing/2014/chart" uri="{C3380CC4-5D6E-409C-BE32-E72D297353CC}">
              <c16:uniqueId val="{00000006-C7A7-4C00-BC95-CA601ADD2C2D}"/>
            </c:ext>
          </c:extLst>
        </c:ser>
        <c:ser>
          <c:idx val="6"/>
          <c:order val="6"/>
          <c:tx>
            <c:v>2020</c:v>
          </c:tx>
          <c:spPr>
            <a:solidFill>
              <a:srgbClr val="264478"/>
            </a:solidFill>
            <a:ln>
              <a:noFill/>
            </a:ln>
          </c:spPr>
          <c:invertIfNegative val="0"/>
          <c:dPt>
            <c:idx val="0"/>
            <c:invertIfNegative val="0"/>
            <c:bubble3D val="0"/>
            <c:extLst>
              <c:ext xmlns:c16="http://schemas.microsoft.com/office/drawing/2014/chart" uri="{C3380CC4-5D6E-409C-BE32-E72D297353CC}">
                <c16:uniqueId val="{00000007-C7A7-4C00-BC95-CA601ADD2C2D}"/>
              </c:ext>
            </c:extLst>
          </c:dPt>
          <c:dLbls>
            <c:spPr>
              <a:noFill/>
              <a:ln>
                <a:noFill/>
              </a:ln>
              <a:effectLst/>
            </c:spPr>
            <c:txPr>
              <a:bodyPr lIns="0" tIns="0" rIns="0" bIns="0"/>
              <a:lstStyle/>
              <a:p>
                <a:pPr marL="0" marR="0" indent="0" algn="ctr" defTabSz="914400" fontAlgn="auto" hangingPunct="1">
                  <a:lnSpc>
                    <a:spcPct val="100000"/>
                  </a:lnSpc>
                  <a:spcBef>
                    <a:spcPts val="0"/>
                  </a:spcBef>
                  <a:spcAft>
                    <a:spcPts val="0"/>
                  </a:spcAft>
                  <a:tabLst/>
                  <a:defRPr sz="1100" b="1" i="0" u="none" strike="noStrike" kern="1200" baseline="0">
                    <a:solidFill>
                      <a:srgbClr val="404040"/>
                    </a:solidFill>
                    <a:latin typeface="Calibri"/>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c15:spPr>
                <c15:showLeaderLines val="0"/>
              </c:ext>
            </c:extLst>
          </c:dLbls>
          <c:cat>
            <c:strLit>
              <c:ptCount val="5"/>
              <c:pt idx="0">
                <c:v>Hirdtetmények</c:v>
              </c:pt>
              <c:pt idx="1">
                <c:v>Talált tárgyak</c:v>
              </c:pt>
              <c:pt idx="2">
                <c:v>Méhészek</c:v>
              </c:pt>
              <c:pt idx="3">
                <c:v> Szúnyoggyérítésről értesítő</c:v>
              </c:pt>
              <c:pt idx="4">
                <c:v>Erzsébet program pályázatok</c:v>
              </c:pt>
            </c:strLit>
          </c:cat>
          <c:val>
            <c:numLit>
              <c:formatCode>General</c:formatCode>
              <c:ptCount val="5"/>
              <c:pt idx="0">
                <c:v>230</c:v>
              </c:pt>
              <c:pt idx="1">
                <c:v>33</c:v>
              </c:pt>
              <c:pt idx="2">
                <c:v>30</c:v>
              </c:pt>
              <c:pt idx="3">
                <c:v>26</c:v>
              </c:pt>
              <c:pt idx="4">
                <c:v>0</c:v>
              </c:pt>
            </c:numLit>
          </c:val>
          <c:extLst>
            <c:ext xmlns:c16="http://schemas.microsoft.com/office/drawing/2014/chart" uri="{C3380CC4-5D6E-409C-BE32-E72D297353CC}">
              <c16:uniqueId val="{00000008-C7A7-4C00-BC95-CA601ADD2C2D}"/>
            </c:ext>
          </c:extLst>
        </c:ser>
        <c:dLbls>
          <c:showLegendKey val="0"/>
          <c:showVal val="0"/>
          <c:showCatName val="0"/>
          <c:showSerName val="0"/>
          <c:showPercent val="0"/>
          <c:showBubbleSize val="0"/>
        </c:dLbls>
        <c:gapWidth val="150"/>
        <c:shape val="box"/>
        <c:axId val="205117696"/>
        <c:axId val="205116160"/>
        <c:axId val="135613952"/>
      </c:bar3DChart>
      <c:valAx>
        <c:axId val="205116160"/>
        <c:scaling>
          <c:orientation val="minMax"/>
        </c:scaling>
        <c:delete val="0"/>
        <c:axPos val="l"/>
        <c:majorGridlines>
          <c:spPr>
            <a:ln w="9528">
              <a:solidFill>
                <a:srgbClr val="D9D9D9"/>
              </a:solidFill>
              <a:prstDash val="solid"/>
              <a:round/>
            </a:ln>
          </c:spPr>
        </c:majorGridlines>
        <c:numFmt formatCode="General" sourceLinked="0"/>
        <c:majorTickMark val="none"/>
        <c:minorTickMark val="none"/>
        <c:tickLblPos val="nextTo"/>
        <c:spPr>
          <a:noFill/>
          <a:ln>
            <a:noFill/>
          </a:ln>
        </c:spPr>
        <c:txPr>
          <a:bodyPr lIns="0" tIns="0" rIns="0" bIns="0"/>
          <a:lstStyle/>
          <a:p>
            <a:pPr marL="0" marR="0" indent="0" defTabSz="914400" fontAlgn="auto" hangingPunct="1">
              <a:lnSpc>
                <a:spcPct val="100000"/>
              </a:lnSpc>
              <a:spcBef>
                <a:spcPts val="0"/>
              </a:spcBef>
              <a:spcAft>
                <a:spcPts val="0"/>
              </a:spcAft>
              <a:tabLst/>
              <a:defRPr sz="900" b="0" i="0" u="none" strike="noStrike" kern="1200" baseline="0">
                <a:solidFill>
                  <a:srgbClr val="595959"/>
                </a:solidFill>
                <a:latin typeface="Calibri"/>
              </a:defRPr>
            </a:pPr>
            <a:endParaRPr lang="hu-HU"/>
          </a:p>
        </c:txPr>
        <c:crossAx val="205117696"/>
        <c:crosses val="autoZero"/>
        <c:crossBetween val="between"/>
      </c:valAx>
      <c:catAx>
        <c:axId val="205117696"/>
        <c:scaling>
          <c:orientation val="minMax"/>
        </c:scaling>
        <c:delete val="0"/>
        <c:axPos val="b"/>
        <c:numFmt formatCode="General" sourceLinked="0"/>
        <c:majorTickMark val="none"/>
        <c:minorTickMark val="none"/>
        <c:tickLblPos val="nextTo"/>
        <c:spPr>
          <a:noFill/>
          <a:ln>
            <a:noFill/>
          </a:ln>
        </c:spPr>
        <c:txPr>
          <a:bodyPr lIns="0" tIns="0" rIns="0" bIns="0"/>
          <a:lstStyle/>
          <a:p>
            <a:pPr marL="0" marR="0" indent="0" defTabSz="914400" fontAlgn="auto" hangingPunct="1">
              <a:lnSpc>
                <a:spcPct val="100000"/>
              </a:lnSpc>
              <a:spcBef>
                <a:spcPts val="0"/>
              </a:spcBef>
              <a:spcAft>
                <a:spcPts val="0"/>
              </a:spcAft>
              <a:tabLst/>
              <a:defRPr sz="1100" b="1" i="0" u="none" strike="noStrike" kern="1200" baseline="0">
                <a:solidFill>
                  <a:srgbClr val="595959"/>
                </a:solidFill>
                <a:latin typeface="Calibri"/>
              </a:defRPr>
            </a:pPr>
            <a:endParaRPr lang="hu-HU"/>
          </a:p>
        </c:txPr>
        <c:crossAx val="205116160"/>
        <c:crosses val="autoZero"/>
        <c:auto val="1"/>
        <c:lblAlgn val="ctr"/>
        <c:lblOffset val="100"/>
        <c:noMultiLvlLbl val="0"/>
      </c:catAx>
      <c:serAx>
        <c:axId val="135613952"/>
        <c:scaling>
          <c:orientation val="minMax"/>
        </c:scaling>
        <c:delete val="0"/>
        <c:axPos val="b"/>
        <c:numFmt formatCode="General" sourceLinked="0"/>
        <c:majorTickMark val="none"/>
        <c:minorTickMark val="none"/>
        <c:tickLblPos val="nextTo"/>
        <c:spPr>
          <a:noFill/>
          <a:ln>
            <a:noFill/>
          </a:ln>
        </c:spPr>
        <c:txPr>
          <a:bodyPr lIns="0" tIns="0" rIns="0" bIns="0"/>
          <a:lstStyle/>
          <a:p>
            <a:pPr marL="0" marR="0" indent="0" defTabSz="914400" fontAlgn="auto" hangingPunct="1">
              <a:lnSpc>
                <a:spcPct val="100000"/>
              </a:lnSpc>
              <a:spcBef>
                <a:spcPts val="0"/>
              </a:spcBef>
              <a:spcAft>
                <a:spcPts val="0"/>
              </a:spcAft>
              <a:tabLst/>
              <a:defRPr sz="900" b="1" i="0" u="none" strike="noStrike" kern="1200" baseline="0">
                <a:solidFill>
                  <a:srgbClr val="595959"/>
                </a:solidFill>
                <a:latin typeface="Calibri"/>
              </a:defRPr>
            </a:pPr>
            <a:endParaRPr lang="hu-HU"/>
          </a:p>
        </c:txPr>
        <c:crossAx val="205116160"/>
        <c:crosses val="autoZero"/>
      </c:serAx>
      <c:spPr>
        <a:noFill/>
        <a:ln>
          <a:noFill/>
        </a:ln>
      </c:spPr>
    </c:plotArea>
    <c:legend>
      <c:legendPos val="b"/>
      <c:overlay val="0"/>
      <c:spPr>
        <a:noFill/>
        <a:ln>
          <a:noFill/>
        </a:ln>
      </c:spPr>
      <c:txPr>
        <a:bodyPr lIns="0" tIns="0" rIns="0" bIns="0"/>
        <a:lstStyle/>
        <a:p>
          <a:pPr marL="0" marR="0" indent="0" defTabSz="914400" fontAlgn="auto" hangingPunct="1">
            <a:lnSpc>
              <a:spcPct val="100000"/>
            </a:lnSpc>
            <a:spcBef>
              <a:spcPts val="0"/>
            </a:spcBef>
            <a:spcAft>
              <a:spcPts val="0"/>
            </a:spcAft>
            <a:tabLst/>
            <a:defRPr sz="1000" b="1" i="0" u="none" strike="noStrike" kern="1200" baseline="0">
              <a:solidFill>
                <a:srgbClr val="595959"/>
              </a:solidFill>
              <a:latin typeface="Calibri"/>
            </a:defRPr>
          </a:pPr>
          <a:endParaRPr lang="hu-HU"/>
        </a:p>
      </c:txPr>
    </c:legend>
    <c:plotVisOnly val="1"/>
    <c:dispBlanksAs val="gap"/>
    <c:showDLblsOverMax val="0"/>
  </c:chart>
  <c:spPr>
    <a:solidFill>
      <a:srgbClr val="FFFFFF"/>
    </a:solidFill>
    <a:ln w="9528">
      <a:solidFill>
        <a:srgbClr val="D9D9D9"/>
      </a:solidFill>
      <a:prstDash val="solid"/>
      <a:round/>
    </a:ln>
  </c:spPr>
  <c:txPr>
    <a:bodyPr lIns="0" tIns="0" rIns="0" bIns="0"/>
    <a:lstStyle/>
    <a:p>
      <a:pPr marL="0" marR="0" indent="0" defTabSz="914400" fontAlgn="auto" hangingPunct="1">
        <a:lnSpc>
          <a:spcPct val="100000"/>
        </a:lnSpc>
        <a:spcBef>
          <a:spcPts val="0"/>
        </a:spcBef>
        <a:spcAft>
          <a:spcPts val="0"/>
        </a:spcAft>
        <a:tabLst/>
        <a:defRPr lang="hu-HU" sz="1000" b="0" i="0" u="none" strike="noStrike" kern="1200" baseline="0">
          <a:solidFill>
            <a:srgbClr val="000000"/>
          </a:solidFill>
          <a:latin typeface="Calibri"/>
        </a:defRPr>
      </a:pPr>
      <a:endParaRPr lang="hu-H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lIns="0" tIns="0" rIns="0" bIns="0"/>
          <a:lstStyle/>
          <a:p>
            <a:pPr marL="0" marR="0" indent="0" algn="ctr" defTabSz="914400" fontAlgn="auto" hangingPunct="1">
              <a:lnSpc>
                <a:spcPct val="100000"/>
              </a:lnSpc>
              <a:spcBef>
                <a:spcPts val="0"/>
              </a:spcBef>
              <a:spcAft>
                <a:spcPts val="0"/>
              </a:spcAft>
              <a:tabLst/>
              <a:defRPr sz="1400" b="1" i="0" u="none" strike="noStrike" kern="1200" spc="0" baseline="0">
                <a:solidFill>
                  <a:srgbClr val="595959"/>
                </a:solidFill>
                <a:latin typeface="Calibri"/>
              </a:defRPr>
            </a:pPr>
            <a:r>
              <a:rPr lang="hu-HU" sz="1400" b="1" i="0" u="none" strike="noStrike" kern="1200" cap="none" spc="0" baseline="0">
                <a:solidFill>
                  <a:srgbClr val="595959"/>
                </a:solidFill>
                <a:uFillTx/>
                <a:latin typeface="Calibri"/>
              </a:rPr>
              <a:t>Szemétszállítási díj kedvezmények</a:t>
            </a:r>
          </a:p>
        </c:rich>
      </c:tx>
      <c:overlay val="0"/>
      <c:spPr>
        <a:noFill/>
        <a:ln>
          <a:noFill/>
        </a:ln>
      </c:spPr>
    </c:title>
    <c:autoTitleDeleted val="0"/>
    <c:view3D>
      <c:rotX val="14"/>
      <c:rotY val="19"/>
      <c:rAngAx val="0"/>
      <c:perspective val="46"/>
    </c:view3D>
    <c:floor>
      <c:thickness val="0"/>
      <c:spPr>
        <a:noFill/>
        <a:ln>
          <a:noFill/>
        </a:ln>
      </c:spPr>
    </c:floor>
    <c:sideWall>
      <c:thickness val="0"/>
      <c:spPr>
        <a:noFill/>
        <a:ln>
          <a:noFill/>
        </a:ln>
      </c:spPr>
    </c:sideWall>
    <c:backWall>
      <c:thickness val="0"/>
      <c:spPr>
        <a:noFill/>
        <a:ln>
          <a:noFill/>
        </a:ln>
      </c:spPr>
    </c:backWall>
    <c:plotArea>
      <c:layout/>
      <c:bar3DChart>
        <c:barDir val="col"/>
        <c:grouping val="clustered"/>
        <c:varyColors val="0"/>
        <c:ser>
          <c:idx val="0"/>
          <c:order val="0"/>
          <c:tx>
            <c:v>70-év feletti személyek szemétszálítási díj támogatása</c:v>
          </c:tx>
          <c:spPr>
            <a:solidFill>
              <a:srgbClr val="4472C4"/>
            </a:solidFill>
            <a:ln>
              <a:noFill/>
            </a:ln>
          </c:spPr>
          <c:invertIfNegative val="0"/>
          <c:dLbls>
            <c:spPr>
              <a:noFill/>
              <a:ln>
                <a:noFill/>
              </a:ln>
              <a:effectLst/>
            </c:spPr>
            <c:txPr>
              <a:bodyPr lIns="0" tIns="0" rIns="0" bIns="0"/>
              <a:lstStyle/>
              <a:p>
                <a:pPr marL="0" marR="0" indent="0" algn="ctr" defTabSz="914400" fontAlgn="auto" hangingPunct="1">
                  <a:lnSpc>
                    <a:spcPct val="100000"/>
                  </a:lnSpc>
                  <a:spcBef>
                    <a:spcPts val="0"/>
                  </a:spcBef>
                  <a:spcAft>
                    <a:spcPts val="0"/>
                  </a:spcAft>
                  <a:tabLst/>
                  <a:defRPr sz="1100" b="1" i="0" u="none" strike="noStrike" kern="1200" baseline="0">
                    <a:solidFill>
                      <a:srgbClr val="404040"/>
                    </a:solidFill>
                    <a:latin typeface="Calibri"/>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c15:spPr>
                <c15:showLeaderLines val="0"/>
              </c:ext>
            </c:extLst>
          </c:dLbls>
          <c:cat>
            <c:numLit>
              <c:formatCode>General</c:formatCode>
              <c:ptCount val="8"/>
              <c:pt idx="0">
                <c:v>0</c:v>
              </c:pt>
              <c:pt idx="1">
                <c:v>2014</c:v>
              </c:pt>
              <c:pt idx="2">
                <c:v>2015</c:v>
              </c:pt>
              <c:pt idx="3">
                <c:v>2016</c:v>
              </c:pt>
              <c:pt idx="4">
                <c:v>2017</c:v>
              </c:pt>
              <c:pt idx="5">
                <c:v>2018</c:v>
              </c:pt>
              <c:pt idx="6">
                <c:v>2019</c:v>
              </c:pt>
              <c:pt idx="7">
                <c:v>2020</c:v>
              </c:pt>
            </c:numLit>
          </c:cat>
          <c:val>
            <c:numLit>
              <c:formatCode>General</c:formatCode>
              <c:ptCount val="8"/>
              <c:pt idx="0">
                <c:v>0</c:v>
              </c:pt>
              <c:pt idx="1">
                <c:v>197</c:v>
              </c:pt>
              <c:pt idx="2">
                <c:v>168</c:v>
              </c:pt>
              <c:pt idx="3">
                <c:v>177</c:v>
              </c:pt>
              <c:pt idx="4">
                <c:v>215</c:v>
              </c:pt>
              <c:pt idx="5">
                <c:v>163</c:v>
              </c:pt>
              <c:pt idx="6">
                <c:v>270</c:v>
              </c:pt>
              <c:pt idx="7">
                <c:v>242</c:v>
              </c:pt>
            </c:numLit>
          </c:val>
          <c:extLst>
            <c:ext xmlns:c16="http://schemas.microsoft.com/office/drawing/2014/chart" uri="{C3380CC4-5D6E-409C-BE32-E72D297353CC}">
              <c16:uniqueId val="{00000000-48F8-4C9D-A6B1-1EFABEA3ED7C}"/>
            </c:ext>
          </c:extLst>
        </c:ser>
        <c:ser>
          <c:idx val="1"/>
          <c:order val="1"/>
          <c:tx>
            <c:v>60 literes hulladékgyűjtő edény kérelem</c:v>
          </c:tx>
          <c:spPr>
            <a:solidFill>
              <a:srgbClr val="ED7D31"/>
            </a:solidFill>
            <a:ln>
              <a:noFill/>
            </a:ln>
          </c:spPr>
          <c:invertIfNegative val="0"/>
          <c:dPt>
            <c:idx val="3"/>
            <c:invertIfNegative val="0"/>
            <c:bubble3D val="0"/>
            <c:extLst>
              <c:ext xmlns:c16="http://schemas.microsoft.com/office/drawing/2014/chart" uri="{C3380CC4-5D6E-409C-BE32-E72D297353CC}">
                <c16:uniqueId val="{00000001-48F8-4C9D-A6B1-1EFABEA3ED7C}"/>
              </c:ext>
            </c:extLst>
          </c:dPt>
          <c:dPt>
            <c:idx val="4"/>
            <c:invertIfNegative val="0"/>
            <c:bubble3D val="0"/>
            <c:extLst>
              <c:ext xmlns:c16="http://schemas.microsoft.com/office/drawing/2014/chart" uri="{C3380CC4-5D6E-409C-BE32-E72D297353CC}">
                <c16:uniqueId val="{00000002-48F8-4C9D-A6B1-1EFABEA3ED7C}"/>
              </c:ext>
            </c:extLst>
          </c:dPt>
          <c:dPt>
            <c:idx val="5"/>
            <c:invertIfNegative val="0"/>
            <c:bubble3D val="0"/>
            <c:extLst>
              <c:ext xmlns:c16="http://schemas.microsoft.com/office/drawing/2014/chart" uri="{C3380CC4-5D6E-409C-BE32-E72D297353CC}">
                <c16:uniqueId val="{00000003-48F8-4C9D-A6B1-1EFABEA3ED7C}"/>
              </c:ext>
            </c:extLst>
          </c:dPt>
          <c:dPt>
            <c:idx val="6"/>
            <c:invertIfNegative val="0"/>
            <c:bubble3D val="0"/>
            <c:extLst>
              <c:ext xmlns:c16="http://schemas.microsoft.com/office/drawing/2014/chart" uri="{C3380CC4-5D6E-409C-BE32-E72D297353CC}">
                <c16:uniqueId val="{00000004-48F8-4C9D-A6B1-1EFABEA3ED7C}"/>
              </c:ext>
            </c:extLst>
          </c:dPt>
          <c:dPt>
            <c:idx val="7"/>
            <c:invertIfNegative val="0"/>
            <c:bubble3D val="0"/>
            <c:extLst>
              <c:ext xmlns:c16="http://schemas.microsoft.com/office/drawing/2014/chart" uri="{C3380CC4-5D6E-409C-BE32-E72D297353CC}">
                <c16:uniqueId val="{00000005-48F8-4C9D-A6B1-1EFABEA3ED7C}"/>
              </c:ext>
            </c:extLst>
          </c:dPt>
          <c:dLbls>
            <c:spPr>
              <a:noFill/>
              <a:ln>
                <a:noFill/>
              </a:ln>
              <a:effectLst/>
            </c:spPr>
            <c:txPr>
              <a:bodyPr lIns="0" tIns="0" rIns="0" bIns="0"/>
              <a:lstStyle/>
              <a:p>
                <a:pPr marL="0" marR="0" indent="0" algn="ctr" defTabSz="914400" fontAlgn="auto" hangingPunct="1">
                  <a:lnSpc>
                    <a:spcPct val="100000"/>
                  </a:lnSpc>
                  <a:spcBef>
                    <a:spcPts val="0"/>
                  </a:spcBef>
                  <a:spcAft>
                    <a:spcPts val="0"/>
                  </a:spcAft>
                  <a:tabLst/>
                  <a:defRPr sz="1100" b="1" i="0" u="none" strike="noStrike" kern="1200" baseline="0">
                    <a:solidFill>
                      <a:srgbClr val="404040"/>
                    </a:solidFill>
                    <a:latin typeface="Calibri"/>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c15:spPr>
                <c15:showLeaderLines val="0"/>
              </c:ext>
            </c:extLst>
          </c:dLbls>
          <c:cat>
            <c:numLit>
              <c:formatCode>General</c:formatCode>
              <c:ptCount val="8"/>
              <c:pt idx="0">
                <c:v>0</c:v>
              </c:pt>
              <c:pt idx="1">
                <c:v>2014</c:v>
              </c:pt>
              <c:pt idx="2">
                <c:v>2015</c:v>
              </c:pt>
              <c:pt idx="3">
                <c:v>2016</c:v>
              </c:pt>
              <c:pt idx="4">
                <c:v>2017</c:v>
              </c:pt>
              <c:pt idx="5">
                <c:v>2018</c:v>
              </c:pt>
              <c:pt idx="6">
                <c:v>2019</c:v>
              </c:pt>
              <c:pt idx="7">
                <c:v>2020</c:v>
              </c:pt>
            </c:numLit>
          </c:cat>
          <c:val>
            <c:numLit>
              <c:formatCode>General</c:formatCode>
              <c:ptCount val="8"/>
              <c:pt idx="0">
                <c:v>0</c:v>
              </c:pt>
              <c:pt idx="1">
                <c:v>0</c:v>
              </c:pt>
              <c:pt idx="2">
                <c:v>0</c:v>
              </c:pt>
              <c:pt idx="3">
                <c:v>15</c:v>
              </c:pt>
              <c:pt idx="4">
                <c:v>10</c:v>
              </c:pt>
              <c:pt idx="5">
                <c:v>5</c:v>
              </c:pt>
              <c:pt idx="6">
                <c:v>31</c:v>
              </c:pt>
              <c:pt idx="7">
                <c:v>3</c:v>
              </c:pt>
            </c:numLit>
          </c:val>
          <c:extLst>
            <c:ext xmlns:c16="http://schemas.microsoft.com/office/drawing/2014/chart" uri="{C3380CC4-5D6E-409C-BE32-E72D297353CC}">
              <c16:uniqueId val="{00000006-48F8-4C9D-A6B1-1EFABEA3ED7C}"/>
            </c:ext>
          </c:extLst>
        </c:ser>
        <c:dLbls>
          <c:showLegendKey val="0"/>
          <c:showVal val="0"/>
          <c:showCatName val="0"/>
          <c:showSerName val="0"/>
          <c:showPercent val="0"/>
          <c:showBubbleSize val="0"/>
        </c:dLbls>
        <c:gapWidth val="150"/>
        <c:shape val="box"/>
        <c:axId val="212708352"/>
        <c:axId val="212706816"/>
        <c:axId val="0"/>
      </c:bar3DChart>
      <c:valAx>
        <c:axId val="212706816"/>
        <c:scaling>
          <c:orientation val="minMax"/>
        </c:scaling>
        <c:delete val="0"/>
        <c:axPos val="l"/>
        <c:majorGridlines>
          <c:spPr>
            <a:ln w="9528">
              <a:solidFill>
                <a:srgbClr val="4472C4"/>
              </a:solidFill>
              <a:prstDash val="solid"/>
              <a:round/>
            </a:ln>
          </c:spPr>
        </c:majorGridlines>
        <c:numFmt formatCode="General" sourceLinked="0"/>
        <c:majorTickMark val="none"/>
        <c:minorTickMark val="none"/>
        <c:tickLblPos val="nextTo"/>
        <c:spPr>
          <a:noFill/>
          <a:ln>
            <a:noFill/>
          </a:ln>
        </c:spPr>
        <c:txPr>
          <a:bodyPr lIns="0" tIns="0" rIns="0" bIns="0"/>
          <a:lstStyle/>
          <a:p>
            <a:pPr marL="0" marR="0" indent="0" defTabSz="914400" fontAlgn="auto" hangingPunct="1">
              <a:lnSpc>
                <a:spcPct val="100000"/>
              </a:lnSpc>
              <a:spcBef>
                <a:spcPts val="0"/>
              </a:spcBef>
              <a:spcAft>
                <a:spcPts val="0"/>
              </a:spcAft>
              <a:tabLst/>
              <a:defRPr sz="900" b="0" i="0" u="none" strike="noStrike" kern="1200" baseline="0">
                <a:solidFill>
                  <a:srgbClr val="595959"/>
                </a:solidFill>
                <a:latin typeface="Calibri"/>
              </a:defRPr>
            </a:pPr>
            <a:endParaRPr lang="hu-HU"/>
          </a:p>
        </c:txPr>
        <c:crossAx val="212708352"/>
        <c:crosses val="autoZero"/>
        <c:crossBetween val="between"/>
      </c:valAx>
      <c:catAx>
        <c:axId val="212708352"/>
        <c:scaling>
          <c:orientation val="minMax"/>
        </c:scaling>
        <c:delete val="0"/>
        <c:axPos val="b"/>
        <c:numFmt formatCode="General" sourceLinked="0"/>
        <c:majorTickMark val="none"/>
        <c:minorTickMark val="none"/>
        <c:tickLblPos val="nextTo"/>
        <c:spPr>
          <a:noFill/>
          <a:ln>
            <a:noFill/>
          </a:ln>
        </c:spPr>
        <c:txPr>
          <a:bodyPr lIns="0" tIns="0" rIns="0" bIns="0"/>
          <a:lstStyle/>
          <a:p>
            <a:pPr marL="0" marR="0" indent="0" defTabSz="914400" fontAlgn="auto" hangingPunct="1">
              <a:lnSpc>
                <a:spcPct val="100000"/>
              </a:lnSpc>
              <a:spcBef>
                <a:spcPts val="0"/>
              </a:spcBef>
              <a:spcAft>
                <a:spcPts val="0"/>
              </a:spcAft>
              <a:tabLst/>
              <a:defRPr sz="1100" b="1" i="0" u="none" strike="noStrike" kern="1200" baseline="0">
                <a:solidFill>
                  <a:srgbClr val="595959"/>
                </a:solidFill>
                <a:latin typeface="Calibri"/>
              </a:defRPr>
            </a:pPr>
            <a:endParaRPr lang="hu-HU"/>
          </a:p>
        </c:txPr>
        <c:crossAx val="212706816"/>
        <c:crosses val="autoZero"/>
        <c:auto val="1"/>
        <c:lblAlgn val="ctr"/>
        <c:lblOffset val="100"/>
        <c:noMultiLvlLbl val="0"/>
      </c:catAx>
      <c:spPr>
        <a:noFill/>
        <a:ln>
          <a:noFill/>
        </a:ln>
      </c:spPr>
    </c:plotArea>
    <c:legend>
      <c:legendPos val="b"/>
      <c:overlay val="0"/>
      <c:spPr>
        <a:noFill/>
        <a:ln>
          <a:noFill/>
        </a:ln>
      </c:spPr>
      <c:txPr>
        <a:bodyPr lIns="0" tIns="0" rIns="0" bIns="0"/>
        <a:lstStyle/>
        <a:p>
          <a:pPr marL="0" marR="0" indent="0" defTabSz="914400" fontAlgn="auto" hangingPunct="1">
            <a:lnSpc>
              <a:spcPct val="100000"/>
            </a:lnSpc>
            <a:spcBef>
              <a:spcPts val="0"/>
            </a:spcBef>
            <a:spcAft>
              <a:spcPts val="0"/>
            </a:spcAft>
            <a:tabLst/>
            <a:defRPr sz="1200" b="1" i="0" u="none" strike="noStrike" kern="1200" baseline="0">
              <a:solidFill>
                <a:srgbClr val="595959"/>
              </a:solidFill>
              <a:latin typeface="Calibri"/>
            </a:defRPr>
          </a:pPr>
          <a:endParaRPr lang="hu-HU"/>
        </a:p>
      </c:txPr>
    </c:legend>
    <c:plotVisOnly val="1"/>
    <c:dispBlanksAs val="gap"/>
    <c:showDLblsOverMax val="0"/>
  </c:chart>
  <c:spPr>
    <a:solidFill>
      <a:srgbClr val="FFFFFF"/>
    </a:solidFill>
    <a:ln w="9528">
      <a:solidFill>
        <a:srgbClr val="D9D9D9"/>
      </a:solidFill>
      <a:prstDash val="solid"/>
      <a:round/>
    </a:ln>
  </c:spPr>
  <c:txPr>
    <a:bodyPr lIns="0" tIns="0" rIns="0" bIns="0"/>
    <a:lstStyle/>
    <a:p>
      <a:pPr marL="0" marR="0" indent="0" defTabSz="914400" fontAlgn="auto" hangingPunct="1">
        <a:lnSpc>
          <a:spcPct val="100000"/>
        </a:lnSpc>
        <a:spcBef>
          <a:spcPts val="0"/>
        </a:spcBef>
        <a:spcAft>
          <a:spcPts val="0"/>
        </a:spcAft>
        <a:tabLst/>
        <a:defRPr lang="hu-HU" sz="1000" b="0" i="0" u="none" strike="noStrike" kern="1200" baseline="0">
          <a:solidFill>
            <a:srgbClr val="000000"/>
          </a:solidFill>
          <a:latin typeface="Calibri"/>
        </a:defRPr>
      </a:pPr>
      <a:endParaRPr lang="hu-HU"/>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rot="0" vert="horz"/>
          <a:lstStyle/>
          <a:p>
            <a:pPr>
              <a:defRPr/>
            </a:pPr>
            <a:r>
              <a:rPr lang="hu-HU" sz="1600"/>
              <a:t>Címkezelési eljárással összefüggő ügyiratok </a:t>
            </a:r>
          </a:p>
          <a:p>
            <a:pPr>
              <a:defRPr/>
            </a:pPr>
            <a:r>
              <a:rPr lang="hu-HU" sz="1600"/>
              <a:t>2018-2020</a:t>
            </a:r>
          </a:p>
        </c:rich>
      </c:tx>
      <c:layout>
        <c:manualLayout>
          <c:xMode val="edge"/>
          <c:yMode val="edge"/>
          <c:x val="0.111063783178571"/>
          <c:y val="2.4154589371980666E-2"/>
        </c:manualLayout>
      </c:layout>
      <c:overlay val="0"/>
    </c:title>
    <c:autoTitleDeleted val="0"/>
    <c:plotArea>
      <c:layout>
        <c:manualLayout>
          <c:layoutTarget val="inner"/>
          <c:xMode val="edge"/>
          <c:yMode val="edge"/>
          <c:x val="9.2879512549339363E-2"/>
          <c:y val="0.24970836978710997"/>
          <c:w val="0.88136056988239664"/>
          <c:h val="0.42064868703006331"/>
        </c:manualLayout>
      </c:layout>
      <c:barChart>
        <c:barDir val="col"/>
        <c:grouping val="clustered"/>
        <c:varyColors val="0"/>
        <c:ser>
          <c:idx val="0"/>
          <c:order val="0"/>
          <c:tx>
            <c:strRef>
              <c:f>Munka1!$B$1</c:f>
              <c:strCache>
                <c:ptCount val="1"/>
                <c:pt idx="0">
                  <c:v>Hivatalból indult eljárások száma</c:v>
                </c:pt>
              </c:strCache>
            </c:strRef>
          </c:tx>
          <c:invertIfNegative val="0"/>
          <c:dLbls>
            <c:spPr>
              <a:noFill/>
              <a:ln>
                <a:noFill/>
              </a:ln>
              <a:effectLst/>
            </c:spPr>
            <c:txPr>
              <a:bodyPr rot="0" vert="horz"/>
              <a:lstStyle/>
              <a:p>
                <a:pPr>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Munka1!$A$2:$A$4</c:f>
              <c:numCache>
                <c:formatCode>General</c:formatCode>
                <c:ptCount val="3"/>
                <c:pt idx="0">
                  <c:v>2018</c:v>
                </c:pt>
                <c:pt idx="1">
                  <c:v>2019</c:v>
                </c:pt>
                <c:pt idx="2">
                  <c:v>2020</c:v>
                </c:pt>
              </c:numCache>
            </c:numRef>
          </c:cat>
          <c:val>
            <c:numRef>
              <c:f>Munka1!$B$2:$B$4</c:f>
              <c:numCache>
                <c:formatCode>General</c:formatCode>
                <c:ptCount val="3"/>
                <c:pt idx="0">
                  <c:v>983</c:v>
                </c:pt>
                <c:pt idx="1">
                  <c:v>487</c:v>
                </c:pt>
                <c:pt idx="2">
                  <c:v>289</c:v>
                </c:pt>
              </c:numCache>
            </c:numRef>
          </c:val>
          <c:extLst>
            <c:ext xmlns:c16="http://schemas.microsoft.com/office/drawing/2014/chart" uri="{C3380CC4-5D6E-409C-BE32-E72D297353CC}">
              <c16:uniqueId val="{00000000-B7D6-4806-AB9F-A392DBB82D95}"/>
            </c:ext>
          </c:extLst>
        </c:ser>
        <c:ser>
          <c:idx val="1"/>
          <c:order val="1"/>
          <c:tx>
            <c:strRef>
              <c:f>Munka1!$C$1</c:f>
              <c:strCache>
                <c:ptCount val="1"/>
                <c:pt idx="0">
                  <c:v>Kérelemre indult eljárások száma</c:v>
                </c:pt>
              </c:strCache>
            </c:strRef>
          </c:tx>
          <c:invertIfNegative val="0"/>
          <c:dLbls>
            <c:spPr>
              <a:noFill/>
              <a:ln>
                <a:noFill/>
              </a:ln>
              <a:effectLst/>
            </c:spPr>
            <c:txPr>
              <a:bodyPr rot="0" vert="horz"/>
              <a:lstStyle/>
              <a:p>
                <a:pPr>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Munka1!$A$2:$A$4</c:f>
              <c:numCache>
                <c:formatCode>General</c:formatCode>
                <c:ptCount val="3"/>
                <c:pt idx="0">
                  <c:v>2018</c:v>
                </c:pt>
                <c:pt idx="1">
                  <c:v>2019</c:v>
                </c:pt>
                <c:pt idx="2">
                  <c:v>2020</c:v>
                </c:pt>
              </c:numCache>
            </c:numRef>
          </c:cat>
          <c:val>
            <c:numRef>
              <c:f>Munka1!$C$2:$C$4</c:f>
              <c:numCache>
                <c:formatCode>General</c:formatCode>
                <c:ptCount val="3"/>
                <c:pt idx="0">
                  <c:v>28</c:v>
                </c:pt>
                <c:pt idx="1">
                  <c:v>61</c:v>
                </c:pt>
                <c:pt idx="2">
                  <c:v>57</c:v>
                </c:pt>
              </c:numCache>
            </c:numRef>
          </c:val>
          <c:extLst>
            <c:ext xmlns:c16="http://schemas.microsoft.com/office/drawing/2014/chart" uri="{C3380CC4-5D6E-409C-BE32-E72D297353CC}">
              <c16:uniqueId val="{00000001-B7D6-4806-AB9F-A392DBB82D95}"/>
            </c:ext>
          </c:extLst>
        </c:ser>
        <c:ser>
          <c:idx val="2"/>
          <c:order val="2"/>
          <c:tx>
            <c:strRef>
              <c:f>Munka1!$D$1</c:f>
              <c:strCache>
                <c:ptCount val="1"/>
                <c:pt idx="0">
                  <c:v>Földhivatali határozatra indult eljárások száma</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Munka1!$A$2:$A$4</c:f>
              <c:numCache>
                <c:formatCode>General</c:formatCode>
                <c:ptCount val="3"/>
                <c:pt idx="0">
                  <c:v>2018</c:v>
                </c:pt>
                <c:pt idx="1">
                  <c:v>2019</c:v>
                </c:pt>
                <c:pt idx="2">
                  <c:v>2020</c:v>
                </c:pt>
              </c:numCache>
            </c:numRef>
          </c:cat>
          <c:val>
            <c:numRef>
              <c:f>Munka1!$D$2:$D$4</c:f>
              <c:numCache>
                <c:formatCode>General</c:formatCode>
                <c:ptCount val="3"/>
                <c:pt idx="0">
                  <c:v>59</c:v>
                </c:pt>
                <c:pt idx="1">
                  <c:v>68</c:v>
                </c:pt>
                <c:pt idx="2">
                  <c:v>205</c:v>
                </c:pt>
              </c:numCache>
            </c:numRef>
          </c:val>
          <c:extLst>
            <c:ext xmlns:c16="http://schemas.microsoft.com/office/drawing/2014/chart" uri="{C3380CC4-5D6E-409C-BE32-E72D297353CC}">
              <c16:uniqueId val="{00000002-B7D6-4806-AB9F-A392DBB82D95}"/>
            </c:ext>
          </c:extLst>
        </c:ser>
        <c:ser>
          <c:idx val="3"/>
          <c:order val="3"/>
          <c:tx>
            <c:strRef>
              <c:f>Munka1!$E$1</c:f>
              <c:strCache>
                <c:ptCount val="1"/>
                <c:pt idx="0">
                  <c:v>Teljes utca házszámozás felülvizsgálat</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Munka1!$A$2:$A$4</c:f>
              <c:numCache>
                <c:formatCode>General</c:formatCode>
                <c:ptCount val="3"/>
                <c:pt idx="0">
                  <c:v>2018</c:v>
                </c:pt>
                <c:pt idx="1">
                  <c:v>2019</c:v>
                </c:pt>
                <c:pt idx="2">
                  <c:v>2020</c:v>
                </c:pt>
              </c:numCache>
            </c:numRef>
          </c:cat>
          <c:val>
            <c:numRef>
              <c:f>Munka1!$E$2:$E$4</c:f>
              <c:numCache>
                <c:formatCode>General</c:formatCode>
                <c:ptCount val="3"/>
                <c:pt idx="1">
                  <c:v>20</c:v>
                </c:pt>
                <c:pt idx="2">
                  <c:v>10</c:v>
                </c:pt>
              </c:numCache>
            </c:numRef>
          </c:val>
          <c:extLst>
            <c:ext xmlns:c16="http://schemas.microsoft.com/office/drawing/2014/chart" uri="{C3380CC4-5D6E-409C-BE32-E72D297353CC}">
              <c16:uniqueId val="{00000003-B7D6-4806-AB9F-A392DBB82D95}"/>
            </c:ext>
          </c:extLst>
        </c:ser>
        <c:dLbls>
          <c:showLegendKey val="0"/>
          <c:showVal val="1"/>
          <c:showCatName val="0"/>
          <c:showSerName val="0"/>
          <c:showPercent val="0"/>
          <c:showBubbleSize val="0"/>
        </c:dLbls>
        <c:gapWidth val="219"/>
        <c:overlap val="-27"/>
        <c:axId val="40822656"/>
        <c:axId val="42369024"/>
      </c:barChart>
      <c:catAx>
        <c:axId val="40822656"/>
        <c:scaling>
          <c:orientation val="minMax"/>
        </c:scaling>
        <c:delete val="0"/>
        <c:axPos val="b"/>
        <c:numFmt formatCode="General" sourceLinked="1"/>
        <c:majorTickMark val="none"/>
        <c:minorTickMark val="none"/>
        <c:tickLblPos val="nextTo"/>
        <c:txPr>
          <a:bodyPr rot="-60000000" vert="horz"/>
          <a:lstStyle/>
          <a:p>
            <a:pPr>
              <a:defRPr/>
            </a:pPr>
            <a:endParaRPr lang="hu-HU"/>
          </a:p>
        </c:txPr>
        <c:crossAx val="42369024"/>
        <c:crosses val="autoZero"/>
        <c:auto val="1"/>
        <c:lblAlgn val="ctr"/>
        <c:lblOffset val="100"/>
        <c:noMultiLvlLbl val="0"/>
      </c:catAx>
      <c:valAx>
        <c:axId val="42369024"/>
        <c:scaling>
          <c:orientation val="minMax"/>
        </c:scaling>
        <c:delete val="0"/>
        <c:axPos val="l"/>
        <c:majorGridlines/>
        <c:numFmt formatCode="General" sourceLinked="1"/>
        <c:majorTickMark val="none"/>
        <c:minorTickMark val="none"/>
        <c:tickLblPos val="nextTo"/>
        <c:txPr>
          <a:bodyPr rot="-60000000" vert="horz"/>
          <a:lstStyle/>
          <a:p>
            <a:pPr>
              <a:defRPr/>
            </a:pPr>
            <a:endParaRPr lang="hu-HU"/>
          </a:p>
        </c:txPr>
        <c:crossAx val="40822656"/>
        <c:crosses val="autoZero"/>
        <c:crossBetween val="between"/>
      </c:valAx>
    </c:plotArea>
    <c:legend>
      <c:legendPos val="b"/>
      <c:overlay val="0"/>
      <c:txPr>
        <a:bodyPr rot="0" vert="horz"/>
        <a:lstStyle/>
        <a:p>
          <a:pPr>
            <a:defRPr/>
          </a:pPr>
          <a:endParaRPr lang="hu-H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4.8611111111111112E-2"/>
          <c:y val="0.21021841019872517"/>
          <c:w val="0.59636537620297458"/>
          <c:h val="0.78978158980127489"/>
        </c:manualLayout>
      </c:layout>
      <c:pie3DChart>
        <c:varyColors val="1"/>
        <c:ser>
          <c:idx val="0"/>
          <c:order val="0"/>
          <c:tx>
            <c:strRef>
              <c:f>Munka1!$B$1</c:f>
              <c:strCache>
                <c:ptCount val="1"/>
                <c:pt idx="0">
                  <c:v>2020. évi helyi adó bevétel</c:v>
                </c:pt>
              </c:strCache>
            </c:strRef>
          </c:tx>
          <c:cat>
            <c:strRef>
              <c:f>Munka1!$A$2:$A$7</c:f>
              <c:strCache>
                <c:ptCount val="5"/>
                <c:pt idx="0">
                  <c:v>Építményadó</c:v>
                </c:pt>
                <c:pt idx="1">
                  <c:v>Telekadó</c:v>
                </c:pt>
                <c:pt idx="2">
                  <c:v>Idegenforgalmi adó tartózkodás után</c:v>
                </c:pt>
                <c:pt idx="3">
                  <c:v>Helyi iparűzési adó</c:v>
                </c:pt>
                <c:pt idx="4">
                  <c:v>Pótlékok, bírságok, idegen-, egyéb bevétel</c:v>
                </c:pt>
              </c:strCache>
            </c:strRef>
          </c:cat>
          <c:val>
            <c:numRef>
              <c:f>Munka1!$B$2:$B$7</c:f>
              <c:numCache>
                <c:formatCode>General</c:formatCode>
                <c:ptCount val="5"/>
                <c:pt idx="0">
                  <c:v>307245850</c:v>
                </c:pt>
                <c:pt idx="1">
                  <c:v>385178460</c:v>
                </c:pt>
                <c:pt idx="2">
                  <c:v>3873300</c:v>
                </c:pt>
                <c:pt idx="3">
                  <c:v>2545545800</c:v>
                </c:pt>
                <c:pt idx="4">
                  <c:v>82946099</c:v>
                </c:pt>
              </c:numCache>
            </c:numRef>
          </c:val>
          <c:extLst>
            <c:ext xmlns:c16="http://schemas.microsoft.com/office/drawing/2014/chart" uri="{C3380CC4-5D6E-409C-BE32-E72D297353CC}">
              <c16:uniqueId val="{00000000-3D12-47A9-8A90-61842DEB5C72}"/>
            </c:ext>
          </c:extLst>
        </c:ser>
        <c:dLbls>
          <c:showLegendKey val="0"/>
          <c:showVal val="0"/>
          <c:showCatName val="0"/>
          <c:showSerName val="0"/>
          <c:showPercent val="0"/>
          <c:showBubbleSize val="0"/>
          <c:showLeaderLines val="1"/>
        </c:dLbls>
      </c:pie3DChart>
    </c:plotArea>
    <c:legend>
      <c:legendPos val="r"/>
      <c:layout>
        <c:manualLayout>
          <c:xMode val="edge"/>
          <c:yMode val="edge"/>
          <c:x val="0.6643707241512844"/>
          <c:y val="0.28207806764367976"/>
          <c:w val="0.31377135235144787"/>
          <c:h val="0.71567797797517307"/>
        </c:manualLayout>
      </c:layout>
      <c:overlay val="0"/>
    </c:legend>
    <c:plotVisOnly val="1"/>
    <c:dispBlanksAs val="gap"/>
    <c:showDLblsOverMax val="0"/>
  </c:chart>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D37F42-F92D-44D8-A719-6769F619A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56</Pages>
  <Words>15333</Words>
  <Characters>105805</Characters>
  <Application>Microsoft Office Word</Application>
  <DocSecurity>0</DocSecurity>
  <Lines>881</Lines>
  <Paragraphs>241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120897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Nagyné Varga Judit</dc:creator>
  <cp:keywords/>
  <dc:description/>
  <cp:lastModifiedBy>Boráros Barbara</cp:lastModifiedBy>
  <cp:revision>11</cp:revision>
  <cp:lastPrinted>2021-03-29T14:19:00Z</cp:lastPrinted>
  <dcterms:created xsi:type="dcterms:W3CDTF">2021-03-29T12:17:00Z</dcterms:created>
  <dcterms:modified xsi:type="dcterms:W3CDTF">2021-03-29T14:58:00Z</dcterms:modified>
</cp:coreProperties>
</file>