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2B" w:rsidRDefault="00D2752B" w:rsidP="00D2752B">
      <w:pPr>
        <w:pStyle w:val="rtejustify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DÉL-KOMÁROMI ERŐDRENDSZER</w:t>
      </w:r>
    </w:p>
    <w:p w:rsidR="00D2752B" w:rsidRDefault="00D2752B" w:rsidP="00D2752B">
      <w:pPr>
        <w:pStyle w:val="rtejustify"/>
        <w:spacing w:after="0"/>
        <w:rPr>
          <w:b/>
          <w:sz w:val="22"/>
          <w:szCs w:val="22"/>
        </w:rPr>
      </w:pP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b/>
          <w:sz w:val="22"/>
          <w:szCs w:val="22"/>
        </w:rPr>
        <w:t>Komárom</w:t>
      </w:r>
      <w:r w:rsidRPr="00D511F4">
        <w:rPr>
          <w:sz w:val="22"/>
          <w:szCs w:val="22"/>
        </w:rPr>
        <w:t xml:space="preserve"> előnyös közlekedés-földrajzi helyzete folytán már a régmúltban is jelentős gazdasági és kulturális szerepet töltött be. Régészeti feltárások bizonysága szerint </w:t>
      </w:r>
      <w:r>
        <w:rPr>
          <w:sz w:val="22"/>
          <w:szCs w:val="22"/>
        </w:rPr>
        <w:t>területén már a neolitikumtól kezdve folyamatos az emberi jelenlét.</w:t>
      </w:r>
      <w:r w:rsidRPr="00D511F4">
        <w:rPr>
          <w:sz w:val="22"/>
          <w:szCs w:val="22"/>
        </w:rPr>
        <w:t xml:space="preserve"> Stratégiai jelentőségű központtá a Római Birodalom terjeszkedése kapcsán létrejövő Pannónia provincia fennállása alatt vált. A birodalom dunai határa, a "limes </w:t>
      </w:r>
      <w:proofErr w:type="spellStart"/>
      <w:r w:rsidRPr="00D511F4">
        <w:rPr>
          <w:sz w:val="22"/>
          <w:szCs w:val="22"/>
        </w:rPr>
        <w:t>romanus</w:t>
      </w:r>
      <w:proofErr w:type="spellEnd"/>
      <w:r w:rsidRPr="00D511F4">
        <w:rPr>
          <w:sz w:val="22"/>
          <w:szCs w:val="22"/>
        </w:rPr>
        <w:t xml:space="preserve">" mentén kiépülő </w:t>
      </w:r>
      <w:proofErr w:type="spellStart"/>
      <w:r w:rsidRPr="00D511F4">
        <w:rPr>
          <w:sz w:val="22"/>
          <w:szCs w:val="22"/>
        </w:rPr>
        <w:t>Brigetio</w:t>
      </w:r>
      <w:proofErr w:type="spellEnd"/>
      <w:r w:rsidRPr="00D511F4">
        <w:rPr>
          <w:sz w:val="22"/>
          <w:szCs w:val="22"/>
        </w:rPr>
        <w:t xml:space="preserve"> a provincia egyik legjelentősebb települése volt a</w:t>
      </w:r>
      <w:r>
        <w:rPr>
          <w:sz w:val="22"/>
          <w:szCs w:val="22"/>
        </w:rPr>
        <w:t xml:space="preserve"> Kr.u. 1-4. század folyamán</w:t>
      </w:r>
      <w:r w:rsidRPr="00D511F4">
        <w:rPr>
          <w:sz w:val="22"/>
          <w:szCs w:val="22"/>
        </w:rPr>
        <w:t xml:space="preserve">. Neve is kelta eredetű; várat, erődöt jelent. A település védelmét kezdetben </w:t>
      </w:r>
      <w:r>
        <w:rPr>
          <w:sz w:val="22"/>
          <w:szCs w:val="22"/>
        </w:rPr>
        <w:t>egy palánktábor</w:t>
      </w:r>
      <w:r w:rsidRPr="00D511F4">
        <w:rPr>
          <w:sz w:val="22"/>
          <w:szCs w:val="22"/>
        </w:rPr>
        <w:t xml:space="preserve"> biztosította, melyet </w:t>
      </w:r>
      <w:r>
        <w:rPr>
          <w:sz w:val="22"/>
          <w:szCs w:val="22"/>
        </w:rPr>
        <w:t xml:space="preserve">100 körül kőből épített </w:t>
      </w:r>
      <w:proofErr w:type="spellStart"/>
      <w:r>
        <w:rPr>
          <w:sz w:val="22"/>
          <w:szCs w:val="22"/>
        </w:rPr>
        <w:t>legiotábor</w:t>
      </w:r>
      <w:proofErr w:type="spellEnd"/>
      <w:r w:rsidRPr="00D511F4">
        <w:rPr>
          <w:sz w:val="22"/>
          <w:szCs w:val="22"/>
        </w:rPr>
        <w:t xml:space="preserve"> váltott fel. </w:t>
      </w:r>
      <w:proofErr w:type="spellStart"/>
      <w:r w:rsidRPr="00D511F4">
        <w:rPr>
          <w:sz w:val="22"/>
          <w:szCs w:val="22"/>
        </w:rPr>
        <w:t>Brigetioval</w:t>
      </w:r>
      <w:proofErr w:type="spellEnd"/>
      <w:r w:rsidRPr="00D511F4">
        <w:rPr>
          <w:sz w:val="22"/>
          <w:szCs w:val="22"/>
        </w:rPr>
        <w:t xml:space="preserve"> szemben a Duna bal partjának megerősítése is szükségessé vált, kezdetben itt is fa-föld </w:t>
      </w:r>
      <w:r>
        <w:rPr>
          <w:sz w:val="22"/>
          <w:szCs w:val="22"/>
        </w:rPr>
        <w:t xml:space="preserve">konstrukciójú </w:t>
      </w:r>
      <w:r w:rsidRPr="00D511F4">
        <w:rPr>
          <w:sz w:val="22"/>
          <w:szCs w:val="22"/>
        </w:rPr>
        <w:t xml:space="preserve">erődöt, majd a későbbiek folyamán </w:t>
      </w:r>
      <w:proofErr w:type="spellStart"/>
      <w:r>
        <w:rPr>
          <w:sz w:val="22"/>
          <w:szCs w:val="22"/>
        </w:rPr>
        <w:t>K</w:t>
      </w:r>
      <w:r w:rsidRPr="00D511F4">
        <w:rPr>
          <w:sz w:val="22"/>
          <w:szCs w:val="22"/>
        </w:rPr>
        <w:t>elemantia</w:t>
      </w:r>
      <w:proofErr w:type="spellEnd"/>
      <w:r w:rsidRPr="00D511F4">
        <w:rPr>
          <w:sz w:val="22"/>
          <w:szCs w:val="22"/>
        </w:rPr>
        <w:t xml:space="preserve"> néven </w:t>
      </w:r>
      <w:r>
        <w:rPr>
          <w:sz w:val="22"/>
          <w:szCs w:val="22"/>
        </w:rPr>
        <w:t>kőtábort ép</w:t>
      </w:r>
      <w:r w:rsidRPr="00D511F4">
        <w:rPr>
          <w:sz w:val="22"/>
          <w:szCs w:val="22"/>
        </w:rPr>
        <w:t>ítettek.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 Római Birodalom bukása után Ketel fia, </w:t>
      </w:r>
      <w:proofErr w:type="spellStart"/>
      <w:r w:rsidRPr="00D511F4">
        <w:rPr>
          <w:sz w:val="22"/>
          <w:szCs w:val="22"/>
        </w:rPr>
        <w:t>Alaptolma</w:t>
      </w:r>
      <w:proofErr w:type="spellEnd"/>
      <w:r w:rsidRPr="00D511F4">
        <w:rPr>
          <w:sz w:val="22"/>
          <w:szCs w:val="22"/>
        </w:rPr>
        <w:t xml:space="preserve"> erős földvárat épített a</w:t>
      </w:r>
      <w:r>
        <w:rPr>
          <w:sz w:val="22"/>
          <w:szCs w:val="22"/>
        </w:rPr>
        <w:t xml:space="preserve"> Duna túlsó partján, a</w:t>
      </w:r>
      <w:r w:rsidRPr="00D511F4">
        <w:rPr>
          <w:sz w:val="22"/>
          <w:szCs w:val="22"/>
        </w:rPr>
        <w:t xml:space="preserve"> Duna és a Vág összefolyásánál.</w:t>
      </w:r>
      <w:r>
        <w:rPr>
          <w:sz w:val="22"/>
          <w:szCs w:val="22"/>
        </w:rPr>
        <w:t xml:space="preserve">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>A tatárjárás</w:t>
      </w:r>
      <w:r>
        <w:rPr>
          <w:sz w:val="22"/>
          <w:szCs w:val="22"/>
        </w:rPr>
        <w:t xml:space="preserve">t követően </w:t>
      </w:r>
      <w:r w:rsidRPr="00D511F4">
        <w:rPr>
          <w:sz w:val="22"/>
          <w:szCs w:val="22"/>
        </w:rPr>
        <w:t xml:space="preserve">kővár váltotta fel, majd a </w:t>
      </w:r>
      <w:r w:rsidR="007532D3">
        <w:rPr>
          <w:sz w:val="22"/>
          <w:szCs w:val="22"/>
        </w:rPr>
        <w:t>15</w:t>
      </w:r>
      <w:r w:rsidRPr="00D511F4">
        <w:rPr>
          <w:sz w:val="22"/>
          <w:szCs w:val="22"/>
        </w:rPr>
        <w:t xml:space="preserve">. században, Mátyás király alatt Komárom kereskedelmi, gazdasági és katonai központtá fejlődött.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Az erődrendszer szempontjából az újjászületést a napóleoni háborúk jelentették. </w:t>
      </w:r>
      <w:r w:rsidR="007532D3">
        <w:rPr>
          <w:sz w:val="22"/>
          <w:szCs w:val="22"/>
        </w:rPr>
        <w:t>1809 nyarán</w:t>
      </w:r>
      <w:r w:rsidRPr="00D511F4">
        <w:rPr>
          <w:sz w:val="22"/>
          <w:szCs w:val="22"/>
        </w:rPr>
        <w:t xml:space="preserve"> I. Ferenc császár udvartartásával Komáromban talált menedéket, melyet előzőleg nagy sietve megerősítettek. A császár itt határozta el, hogy Komáromot a birodalom legerősebb katonai erődrendszerévé kell kiépíteni. Az erődrendszer ilyen irányú megépítését </w:t>
      </w:r>
      <w:proofErr w:type="spellStart"/>
      <w:r w:rsidRPr="00D511F4">
        <w:rPr>
          <w:sz w:val="22"/>
          <w:szCs w:val="22"/>
        </w:rPr>
        <w:t>Marquis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511F4">
        <w:rPr>
          <w:sz w:val="22"/>
          <w:szCs w:val="22"/>
        </w:rPr>
        <w:t>Chasteler</w:t>
      </w:r>
      <w:proofErr w:type="spellEnd"/>
      <w:r w:rsidRPr="00D511F4">
        <w:rPr>
          <w:sz w:val="22"/>
          <w:szCs w:val="22"/>
        </w:rPr>
        <w:t xml:space="preserve"> táborszernagy vezette hadmérnöki gárda tervei alapján kezdték meg. A terv tartalmazta a Duna jobb partjának erődítési elképzeléseit is. A már meglévő jobb parti hídfőerőd a "Csillagerőd", a korábbi Szent Péter palánk, mellé két másik erődöt is terveztek építeni. Egyet a </w:t>
      </w:r>
      <w:proofErr w:type="spellStart"/>
      <w:r w:rsidRPr="00D511F4">
        <w:rPr>
          <w:sz w:val="22"/>
          <w:szCs w:val="22"/>
        </w:rPr>
        <w:t>kopp</w:t>
      </w:r>
      <w:r w:rsidR="007532D3">
        <w:rPr>
          <w:sz w:val="22"/>
          <w:szCs w:val="22"/>
        </w:rPr>
        <w:t>án</w:t>
      </w:r>
      <w:r w:rsidRPr="00D511F4">
        <w:rPr>
          <w:sz w:val="22"/>
          <w:szCs w:val="22"/>
        </w:rPr>
        <w:t>monostori</w:t>
      </w:r>
      <w:proofErr w:type="spellEnd"/>
      <w:r w:rsidRPr="00D511F4">
        <w:rPr>
          <w:sz w:val="22"/>
          <w:szCs w:val="22"/>
        </w:rPr>
        <w:t xml:space="preserve"> Homokhegyen, egyet pedig a Nagyigmánd felé vezető út mellett, Komárom déli kijáratához. Az 1827 és 1839 között folytatott építkezések során korszerűsítették az Öreg- és Újvárat, megkezdték a várost nyugatról védő Nádor-vonal kiépítését. Az építés folyamatát osztrák részről az 1848</w:t>
      </w:r>
      <w:r w:rsidR="007532D3">
        <w:rPr>
          <w:sz w:val="22"/>
          <w:szCs w:val="22"/>
        </w:rPr>
        <w:t>/</w:t>
      </w:r>
      <w:r w:rsidRPr="00D511F4">
        <w:rPr>
          <w:sz w:val="22"/>
          <w:szCs w:val="22"/>
        </w:rPr>
        <w:t>49-es szabadságharc eseményei szakították meg.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 vár magyar kézre kerülésével, annak első parancsnoka </w:t>
      </w:r>
      <w:proofErr w:type="spellStart"/>
      <w:r w:rsidRPr="00D511F4">
        <w:rPr>
          <w:sz w:val="22"/>
          <w:szCs w:val="22"/>
        </w:rPr>
        <w:t>Majtényi</w:t>
      </w:r>
      <w:proofErr w:type="spellEnd"/>
      <w:r w:rsidRPr="00D511F4">
        <w:rPr>
          <w:sz w:val="22"/>
          <w:szCs w:val="22"/>
        </w:rPr>
        <w:t xml:space="preserve"> István alezredes</w:t>
      </w:r>
      <w:r w:rsidR="007532D3">
        <w:rPr>
          <w:sz w:val="22"/>
          <w:szCs w:val="22"/>
        </w:rPr>
        <w:t>, Török Ignác erődítési igazgató vezetésével</w:t>
      </w:r>
      <w:r w:rsidRPr="00D511F4">
        <w:rPr>
          <w:sz w:val="22"/>
          <w:szCs w:val="22"/>
        </w:rPr>
        <w:t xml:space="preserve"> azonnal hozzálátott a vár megerősítéséhez</w:t>
      </w:r>
      <w:r w:rsidR="007532D3">
        <w:rPr>
          <w:sz w:val="22"/>
          <w:szCs w:val="22"/>
        </w:rPr>
        <w:t>. A</w:t>
      </w:r>
      <w:r w:rsidRPr="00D511F4">
        <w:rPr>
          <w:sz w:val="22"/>
          <w:szCs w:val="22"/>
        </w:rPr>
        <w:t xml:space="preserve"> vár parancsnoka</w:t>
      </w:r>
      <w:r w:rsidR="007532D3">
        <w:rPr>
          <w:sz w:val="22"/>
          <w:szCs w:val="22"/>
        </w:rPr>
        <w:t xml:space="preserve"> 1849 nyarán</w:t>
      </w:r>
      <w:r w:rsidRPr="00D511F4">
        <w:rPr>
          <w:sz w:val="22"/>
          <w:szCs w:val="22"/>
        </w:rPr>
        <w:t xml:space="preserve"> Klapka György tábornok lett, aki parancsba egy kazamatákkal ellátott erőd építését az osztrákok által már korábban kiszemelt helyen, a Homokhegyen.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 szabadságharc leverése után az osztrákok - a korábbi terveknek megfelelően - újból hozzákezdtek az erődrendszer kiépítéséhez, melyhez felhasználták az ostrom során szerzett tapasztalatokat is. A vár körülzárása egyértelműen bizonyította, hogy  szükség van a Duna jobb partján olyan </w:t>
      </w:r>
      <w:proofErr w:type="spellStart"/>
      <w:r w:rsidRPr="00D511F4">
        <w:rPr>
          <w:sz w:val="22"/>
          <w:szCs w:val="22"/>
        </w:rPr>
        <w:t>védművek</w:t>
      </w:r>
      <w:proofErr w:type="spellEnd"/>
      <w:r w:rsidRPr="00D511F4">
        <w:rPr>
          <w:sz w:val="22"/>
          <w:szCs w:val="22"/>
        </w:rPr>
        <w:t xml:space="preserve"> megépítésére, amelyek meg tudják akadályozni, hogy az ellenség tüzérsége tűz alá tudja venni a bal parti erődöket, és folyamatosan biztosítani tudja a két part közötti összeköttetést.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Az 1850-ben elkezdődött építési munkálatok felölelték a komáromi </w:t>
      </w:r>
      <w:proofErr w:type="spellStart"/>
      <w:r w:rsidRPr="00D511F4">
        <w:rPr>
          <w:sz w:val="22"/>
          <w:szCs w:val="22"/>
        </w:rPr>
        <w:t>erődegyüttes</w:t>
      </w:r>
      <w:proofErr w:type="spellEnd"/>
      <w:r w:rsidRPr="00D511F4">
        <w:rPr>
          <w:sz w:val="22"/>
          <w:szCs w:val="22"/>
        </w:rPr>
        <w:t xml:space="preserve"> teljes vertikumát. A nagyarányú építkezés első, legnagyobb üteme 1871-ben befejeződött, a Monostori erőd elkészültével. </w:t>
      </w:r>
      <w:r w:rsidR="007532D3">
        <w:rPr>
          <w:sz w:val="22"/>
          <w:szCs w:val="22"/>
        </w:rPr>
        <w:t>Ezzel egy időben megépült a Csillagerőd, majd 1871 és 18</w:t>
      </w:r>
      <w:r w:rsidRPr="00D511F4">
        <w:rPr>
          <w:sz w:val="22"/>
          <w:szCs w:val="22"/>
        </w:rPr>
        <w:t xml:space="preserve">77 között az </w:t>
      </w:r>
      <w:proofErr w:type="spellStart"/>
      <w:r w:rsidRPr="00D511F4">
        <w:rPr>
          <w:sz w:val="22"/>
          <w:szCs w:val="22"/>
        </w:rPr>
        <w:t>Igmándi</w:t>
      </w:r>
      <w:proofErr w:type="spellEnd"/>
      <w:r w:rsidRPr="00D511F4">
        <w:rPr>
          <w:sz w:val="22"/>
          <w:szCs w:val="22"/>
        </w:rPr>
        <w:t xml:space="preserve"> erőd, ezzel a komáromi erődrendszer teljessé vált.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 komáromi erődrendszer létjogosultsága az elkövetkező években megkérdőjeleződött. A </w:t>
      </w:r>
      <w:r w:rsidR="007532D3">
        <w:rPr>
          <w:sz w:val="22"/>
          <w:szCs w:val="22"/>
        </w:rPr>
        <w:t>19</w:t>
      </w:r>
      <w:r w:rsidRPr="00D511F4">
        <w:rPr>
          <w:sz w:val="22"/>
          <w:szCs w:val="22"/>
        </w:rPr>
        <w:t>. század végére felgyorsult a haditechnika - ezen belül a tüzérségi eszközök - fejlődése, mely megkövetelte volna az erődrendszer védőképességének felülvizsgálatát és a megváltozott körülményekhez igazodó átépítését. Erre azonban nem került sor.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</w:p>
    <w:p w:rsidR="00D2752B" w:rsidRPr="00D511F4" w:rsidRDefault="00D2752B" w:rsidP="00D2752B">
      <w:pPr>
        <w:pStyle w:val="rtejustify"/>
        <w:spacing w:after="0"/>
        <w:rPr>
          <w:b/>
          <w:sz w:val="22"/>
          <w:szCs w:val="22"/>
          <w:u w:val="single"/>
        </w:rPr>
      </w:pPr>
      <w:r w:rsidRPr="00D511F4">
        <w:rPr>
          <w:b/>
          <w:sz w:val="22"/>
          <w:szCs w:val="22"/>
          <w:u w:val="single"/>
        </w:rPr>
        <w:t xml:space="preserve">A Monostori erőd: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  <w:u w:val="single"/>
        </w:rPr>
      </w:pP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Az erőd - Közép-Európa legnagyobb újkori erődje - 1850 és 1871 között épült. Az UNESCO Világörökségi Várományosi Listáján szereplő, klasszicista stílusú hadtörténeti műemlék lenyűgöző látványt nyújt hatalmas, precízen faragott kövekből épített falaival, a </w:t>
      </w:r>
      <w:proofErr w:type="spellStart"/>
      <w:r w:rsidRPr="00D511F4">
        <w:rPr>
          <w:sz w:val="22"/>
          <w:szCs w:val="22"/>
        </w:rPr>
        <w:t>védműveket</w:t>
      </w:r>
      <w:proofErr w:type="spellEnd"/>
      <w:r w:rsidRPr="00D511F4">
        <w:rPr>
          <w:sz w:val="22"/>
          <w:szCs w:val="22"/>
        </w:rPr>
        <w:t xml:space="preserve"> borító 3-4 méter vastag földtakarójával és több kilométer hosszú földalatti folyosórendszerével (kazamata-hálózatával).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>Monumentális méreteit bizonyítják a következő adatok: az erőd 25 hektárt foglal el, teljes területe lőterekkel együtt 70 hektár, épületek alapterülete 25 680m</w:t>
      </w:r>
      <w:r w:rsidRPr="00184292">
        <w:rPr>
          <w:sz w:val="22"/>
          <w:szCs w:val="22"/>
          <w:vertAlign w:val="superscript"/>
        </w:rPr>
        <w:t>2</w:t>
      </w:r>
      <w:r w:rsidRPr="00D511F4">
        <w:rPr>
          <w:sz w:val="22"/>
          <w:szCs w:val="22"/>
        </w:rPr>
        <w:t>, a helyiségek száma 640. Az erődben élő katonák legmagasabb létszáma 8000 fő volt.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Az erőd építését követően a magyar honvédség katonagenerációit szolgálta. Feladatai közé tartozott a központi vár (É-Komárom) védelme és a dunai hajóforgalom ellenőrzése. Harci eseményekre itt soha </w:t>
      </w:r>
      <w:r w:rsidRPr="00D511F4">
        <w:rPr>
          <w:sz w:val="22"/>
          <w:szCs w:val="22"/>
        </w:rPr>
        <w:lastRenderedPageBreak/>
        <w:t xml:space="preserve">nem került sor, elsősorban kiképzőközpontként és fegyverraktárként használták. Az I. világháború alatt sorozó- és kiképzőközpontként funkcionált. A II. világháborúban a Monostori erődbe helyezték a 22-es gyalogezred parancsnokságát, és az I.-II. </w:t>
      </w:r>
      <w:proofErr w:type="gramStart"/>
      <w:r w:rsidRPr="00D511F4">
        <w:rPr>
          <w:sz w:val="22"/>
          <w:szCs w:val="22"/>
        </w:rPr>
        <w:t>zászlóalj</w:t>
      </w:r>
      <w:proofErr w:type="gramEnd"/>
      <w:r w:rsidRPr="00D511F4">
        <w:rPr>
          <w:sz w:val="22"/>
          <w:szCs w:val="22"/>
        </w:rPr>
        <w:t xml:space="preserve"> katonái innen indultak a Don menti ütközetekbe. </w:t>
      </w:r>
      <w:r w:rsidR="007532D3">
        <w:rPr>
          <w:sz w:val="22"/>
          <w:szCs w:val="22"/>
        </w:rPr>
        <w:t xml:space="preserve">1944 nyarán az Auschwitzba deportálandó környékbeli zsidók gyűjtőtábora volt, majd ősszel politikai foglyok átmeneti börtöne. </w:t>
      </w:r>
      <w:r w:rsidRPr="00D511F4">
        <w:rPr>
          <w:sz w:val="22"/>
          <w:szCs w:val="22"/>
        </w:rPr>
        <w:t>A II. világháború után a Csehszlovákiából kitelepített magyar családok szükséglakásait alakították ki az erőd falai között. 1945-90 között a Vörös Hadsereg Déli Hadseregcsoportja Közép-Európa legnagyobb lőszerraktárát alakította ki az erődben. Távozásukkal az erőd katonai szerepe végleg megszűnt.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</w:p>
    <w:p w:rsidR="00D2752B" w:rsidRPr="00D511F4" w:rsidRDefault="00D2752B" w:rsidP="00D2752B">
      <w:pPr>
        <w:pStyle w:val="rtejustify"/>
        <w:spacing w:after="0"/>
        <w:rPr>
          <w:b/>
          <w:sz w:val="22"/>
          <w:szCs w:val="22"/>
          <w:u w:val="single"/>
        </w:rPr>
      </w:pPr>
      <w:r w:rsidRPr="00D511F4">
        <w:rPr>
          <w:b/>
          <w:sz w:val="22"/>
          <w:szCs w:val="22"/>
          <w:u w:val="single"/>
        </w:rPr>
        <w:t xml:space="preserve">Az </w:t>
      </w:r>
      <w:proofErr w:type="spellStart"/>
      <w:r w:rsidRPr="00D511F4">
        <w:rPr>
          <w:b/>
          <w:sz w:val="22"/>
          <w:szCs w:val="22"/>
          <w:u w:val="single"/>
        </w:rPr>
        <w:t>Igmándi</w:t>
      </w:r>
      <w:proofErr w:type="spellEnd"/>
      <w:r w:rsidRPr="00D511F4">
        <w:rPr>
          <w:b/>
          <w:sz w:val="22"/>
          <w:szCs w:val="22"/>
          <w:u w:val="single"/>
        </w:rPr>
        <w:t xml:space="preserve"> erőd: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  <w:u w:val="single"/>
        </w:rPr>
      </w:pPr>
    </w:p>
    <w:p w:rsidR="00D2752B" w:rsidRPr="00D511F4" w:rsidRDefault="00D2752B" w:rsidP="00D2752B">
      <w:pPr>
        <w:pStyle w:val="rtejustify"/>
        <w:spacing w:after="0"/>
        <w:rPr>
          <w:sz w:val="22"/>
          <w:szCs w:val="22"/>
          <w:u w:val="single"/>
        </w:rPr>
      </w:pPr>
      <w:r w:rsidRPr="00D511F4">
        <w:rPr>
          <w:sz w:val="22"/>
          <w:szCs w:val="22"/>
        </w:rPr>
        <w:t xml:space="preserve">Az </w:t>
      </w:r>
      <w:proofErr w:type="spellStart"/>
      <w:r w:rsidRPr="00D511F4">
        <w:rPr>
          <w:sz w:val="22"/>
          <w:szCs w:val="22"/>
        </w:rPr>
        <w:t>Igmándi</w:t>
      </w:r>
      <w:proofErr w:type="spellEnd"/>
      <w:r w:rsidRPr="00D511F4">
        <w:rPr>
          <w:sz w:val="22"/>
          <w:szCs w:val="22"/>
        </w:rPr>
        <w:t xml:space="preserve"> erődöt, a komáromi erődrendszer legfiatalabb és </w:t>
      </w:r>
      <w:proofErr w:type="spellStart"/>
      <w:r w:rsidRPr="00D511F4">
        <w:rPr>
          <w:sz w:val="22"/>
          <w:szCs w:val="22"/>
        </w:rPr>
        <w:t>legdélibb</w:t>
      </w:r>
      <w:proofErr w:type="spellEnd"/>
      <w:r w:rsidRPr="00D511F4">
        <w:rPr>
          <w:sz w:val="22"/>
          <w:szCs w:val="22"/>
        </w:rPr>
        <w:t xml:space="preserve"> tagját 1871-ben kezdték el építeni. A tervezők az erőd alaprajzát úgy alakították ki, hogy széles arcvonallal rendelkezzen, így biztosítva azt, hogy a lehető legtöbb löveg nézzen az ellenség irányába. A zárt erődudvar északi oldalát egy laktanya zárta le. Az udvarból alagutakon keresztül lehetett a koffereket és a vállkoffereket megközelíteni. Az erőd védelmét a szabályzat szerint egy-négy század és 16-20 löveg látta el.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1939 szeptemberétől 1941 márciusáig az erőd menekült lengyel katonák szállása volt, ezt követően lengyel katonai internálótábor, majd munkaszolgálatos laktanya lett.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>A háború végén, a légitámadások idejére a környék lakossága a külső kazamatákat óvóhelyként használta. Az erőd 1945 és 1948 között szűrőtáborként működött: itt igazoltatták és osztályozták a nyugatról hazaérkezett katonákat és polgárokat.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>Helyiségeit ezután műhelyek, raktárak és szükséglakások céljaira vették igénybe. 1966 óta a Klapka György Múzeum római kori kőtára működik benne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</w:p>
    <w:p w:rsidR="00D2752B" w:rsidRPr="00D511F4" w:rsidRDefault="00D2752B" w:rsidP="00D2752B">
      <w:pPr>
        <w:rPr>
          <w:b/>
          <w:sz w:val="22"/>
          <w:szCs w:val="22"/>
          <w:u w:val="single"/>
        </w:rPr>
      </w:pPr>
      <w:r w:rsidRPr="00D511F4">
        <w:rPr>
          <w:b/>
          <w:sz w:val="22"/>
          <w:szCs w:val="22"/>
          <w:u w:val="single"/>
        </w:rPr>
        <w:t>A Csillagerőd:</w:t>
      </w:r>
    </w:p>
    <w:p w:rsidR="00D2752B" w:rsidRPr="00D511F4" w:rsidRDefault="00D2752B" w:rsidP="00D2752B">
      <w:pPr>
        <w:rPr>
          <w:sz w:val="22"/>
          <w:szCs w:val="22"/>
          <w:u w:val="single"/>
        </w:rPr>
      </w:pPr>
    </w:p>
    <w:p w:rsidR="00184292" w:rsidRDefault="00184292" w:rsidP="00D2752B">
      <w:pPr>
        <w:pStyle w:val="rtejustify"/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Komárom megerősítésére 1586-ban, </w:t>
      </w:r>
      <w:proofErr w:type="spellStart"/>
      <w:r w:rsidRPr="00D511F4">
        <w:rPr>
          <w:sz w:val="22"/>
          <w:szCs w:val="22"/>
        </w:rPr>
        <w:t>Pállfy</w:t>
      </w:r>
      <w:proofErr w:type="spellEnd"/>
      <w:r w:rsidRPr="00D511F4">
        <w:rPr>
          <w:sz w:val="22"/>
          <w:szCs w:val="22"/>
        </w:rPr>
        <w:t xml:space="preserve"> Miklós főkapitánysága alatt</w:t>
      </w:r>
      <w:r>
        <w:rPr>
          <w:sz w:val="22"/>
          <w:szCs w:val="22"/>
        </w:rPr>
        <w:t xml:space="preserve">, az Öregvárral szemben a Duna és a Vág partján egy-egy, </w:t>
      </w:r>
      <w:r w:rsidRPr="00D511F4">
        <w:rPr>
          <w:sz w:val="22"/>
          <w:szCs w:val="22"/>
        </w:rPr>
        <w:t>100-100 lovas</w:t>
      </w:r>
      <w:r>
        <w:rPr>
          <w:sz w:val="22"/>
          <w:szCs w:val="22"/>
        </w:rPr>
        <w:t xml:space="preserve"> befogadására alkalmas</w:t>
      </w:r>
      <w:r w:rsidRPr="00D511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hídfőerődöt építettek. </w:t>
      </w:r>
      <w:proofErr w:type="gramEnd"/>
      <w:r>
        <w:rPr>
          <w:sz w:val="22"/>
          <w:szCs w:val="22"/>
        </w:rPr>
        <w:t>F</w:t>
      </w:r>
      <w:r w:rsidRPr="00D511F4">
        <w:rPr>
          <w:sz w:val="22"/>
          <w:szCs w:val="22"/>
        </w:rPr>
        <w:t>eladat</w:t>
      </w:r>
      <w:r>
        <w:rPr>
          <w:sz w:val="22"/>
          <w:szCs w:val="22"/>
        </w:rPr>
        <w:t>uk</w:t>
      </w:r>
      <w:r w:rsidRPr="00D511F4">
        <w:rPr>
          <w:sz w:val="22"/>
          <w:szCs w:val="22"/>
        </w:rPr>
        <w:t xml:space="preserve"> az volt, hogy óvják a meglepetésszerű támadásoktól a központi erődöt, blokkolják a folyami hajóforgalmat, védjék a meglévő, vagy szükség esetén épülő hajóhidat és támaszpontul szolgáljanak a támadók elleni lovasportyáknak.</w:t>
      </w:r>
    </w:p>
    <w:p w:rsidR="00184292" w:rsidRDefault="00184292" w:rsidP="00184292">
      <w:pPr>
        <w:pStyle w:val="rtejustify"/>
        <w:spacing w:after="0"/>
        <w:rPr>
          <w:sz w:val="22"/>
          <w:szCs w:val="22"/>
        </w:rPr>
      </w:pPr>
      <w:r>
        <w:rPr>
          <w:sz w:val="22"/>
          <w:szCs w:val="22"/>
        </w:rPr>
        <w:t>A mai Csillagerőd elődje a</w:t>
      </w:r>
      <w:r w:rsidR="00D2752B" w:rsidRPr="00D511F4">
        <w:rPr>
          <w:sz w:val="22"/>
          <w:szCs w:val="22"/>
        </w:rPr>
        <w:t xml:space="preserve"> Szent</w:t>
      </w:r>
      <w:r>
        <w:rPr>
          <w:sz w:val="22"/>
          <w:szCs w:val="22"/>
        </w:rPr>
        <w:t xml:space="preserve"> </w:t>
      </w:r>
      <w:r w:rsidR="00D2752B" w:rsidRPr="00D511F4">
        <w:rPr>
          <w:sz w:val="22"/>
          <w:szCs w:val="22"/>
        </w:rPr>
        <w:t>Péter</w:t>
      </w:r>
      <w:r>
        <w:rPr>
          <w:sz w:val="22"/>
          <w:szCs w:val="22"/>
        </w:rPr>
        <w:t>-</w:t>
      </w:r>
      <w:r w:rsidR="00D2752B" w:rsidRPr="00D511F4">
        <w:rPr>
          <w:sz w:val="22"/>
          <w:szCs w:val="22"/>
        </w:rPr>
        <w:t>palánk</w:t>
      </w:r>
      <w:r>
        <w:rPr>
          <w:sz w:val="22"/>
          <w:szCs w:val="22"/>
        </w:rPr>
        <w:t xml:space="preserve"> volt, amely négyágú csillagalakot formázott, ezért Csillagsáncnak is hívták. </w:t>
      </w:r>
      <w:r w:rsidR="00D2752B" w:rsidRPr="00D511F4">
        <w:rPr>
          <w:sz w:val="22"/>
          <w:szCs w:val="22"/>
        </w:rPr>
        <w:t>A török harcok elmúltával az erődrendszer elvesztette fő funkcióját, ezért elhanyagolták.</w:t>
      </w:r>
      <w:r>
        <w:rPr>
          <w:sz w:val="22"/>
          <w:szCs w:val="22"/>
        </w:rPr>
        <w:t xml:space="preserve"> A napóleoni háborúk során megerősítették, de nagyobb felújítására csak az 1848/49-es szabadságharc folyamán került sor,</w:t>
      </w:r>
      <w:r w:rsidR="00D2752B" w:rsidRPr="00D511F4">
        <w:rPr>
          <w:sz w:val="22"/>
          <w:szCs w:val="22"/>
        </w:rPr>
        <w:t xml:space="preserve"> Török Ignác </w:t>
      </w:r>
      <w:r>
        <w:rPr>
          <w:sz w:val="22"/>
          <w:szCs w:val="22"/>
        </w:rPr>
        <w:t xml:space="preserve">erődítési igazgató </w:t>
      </w:r>
      <w:r w:rsidR="00D2752B" w:rsidRPr="00D511F4">
        <w:rPr>
          <w:sz w:val="22"/>
          <w:szCs w:val="22"/>
        </w:rPr>
        <w:t xml:space="preserve">vezetésével. A cél a város körkörös védelmének biztosítása volt. </w:t>
      </w:r>
    </w:p>
    <w:p w:rsidR="00D2752B" w:rsidRPr="00D511F4" w:rsidRDefault="00184292" w:rsidP="00184292">
      <w:pPr>
        <w:pStyle w:val="rtejustif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 szabadságharcot követően </w:t>
      </w:r>
      <w:r w:rsidR="00D2752B" w:rsidRPr="00D511F4">
        <w:rPr>
          <w:sz w:val="22"/>
          <w:szCs w:val="22"/>
        </w:rPr>
        <w:t>majdnem teljesen elbontották</w:t>
      </w:r>
      <w:r>
        <w:rPr>
          <w:sz w:val="22"/>
          <w:szCs w:val="22"/>
        </w:rPr>
        <w:t xml:space="preserve">, majd </w:t>
      </w:r>
      <w:r w:rsidR="00D564CA">
        <w:rPr>
          <w:sz w:val="22"/>
          <w:szCs w:val="22"/>
        </w:rPr>
        <w:t xml:space="preserve">a Monostori erőd építésével egy időben </w:t>
      </w:r>
      <w:r w:rsidR="00D2752B" w:rsidRPr="00D511F4">
        <w:rPr>
          <w:sz w:val="22"/>
          <w:szCs w:val="22"/>
        </w:rPr>
        <w:t>kőből és téglából új</w:t>
      </w:r>
      <w:r w:rsidR="00D564CA">
        <w:rPr>
          <w:sz w:val="22"/>
          <w:szCs w:val="22"/>
        </w:rPr>
        <w:t>já</w:t>
      </w:r>
      <w:r w:rsidR="00D2752B" w:rsidRPr="00D511F4">
        <w:rPr>
          <w:sz w:val="22"/>
          <w:szCs w:val="22"/>
        </w:rPr>
        <w:t xml:space="preserve">építették. </w:t>
      </w:r>
    </w:p>
    <w:p w:rsidR="00184292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A Monarchia hadserege laktanyaként és raktárként használta. 1920 után a Magyar Királyi Hadsereg lőszerraktára lett. 1944 októberétől decemberéig </w:t>
      </w:r>
      <w:r w:rsidR="00184292">
        <w:rPr>
          <w:sz w:val="22"/>
          <w:szCs w:val="22"/>
        </w:rPr>
        <w:t xml:space="preserve">zsidók, cigányok és politikai foglyok </w:t>
      </w:r>
      <w:r w:rsidRPr="00D511F4">
        <w:rPr>
          <w:sz w:val="22"/>
          <w:szCs w:val="22"/>
        </w:rPr>
        <w:t xml:space="preserve">gyűjtőhelyéül szolgált. </w:t>
      </w:r>
      <w:r w:rsidR="00184292">
        <w:rPr>
          <w:sz w:val="22"/>
          <w:szCs w:val="22"/>
        </w:rPr>
        <w:t xml:space="preserve">Főként </w:t>
      </w:r>
      <w:proofErr w:type="spellStart"/>
      <w:r w:rsidR="00184292">
        <w:rPr>
          <w:sz w:val="22"/>
          <w:szCs w:val="22"/>
        </w:rPr>
        <w:t>Dachauba</w:t>
      </w:r>
      <w:proofErr w:type="spellEnd"/>
      <w:r w:rsidR="00184292">
        <w:rPr>
          <w:sz w:val="22"/>
          <w:szCs w:val="22"/>
        </w:rPr>
        <w:t xml:space="preserve"> és </w:t>
      </w:r>
      <w:proofErr w:type="spellStart"/>
      <w:r w:rsidR="00184292">
        <w:rPr>
          <w:sz w:val="22"/>
          <w:szCs w:val="22"/>
        </w:rPr>
        <w:t>Bergen-Belsenbe</w:t>
      </w:r>
      <w:proofErr w:type="spellEnd"/>
      <w:r w:rsidR="00184292">
        <w:rPr>
          <w:sz w:val="22"/>
          <w:szCs w:val="22"/>
        </w:rPr>
        <w:t xml:space="preserve"> deportálták innen az embereket. </w:t>
      </w:r>
      <w:r w:rsidRPr="00D511F4">
        <w:rPr>
          <w:sz w:val="22"/>
          <w:szCs w:val="22"/>
        </w:rPr>
        <w:t xml:space="preserve">A II. világháború után szükséglakásokat alakítottak ki benne, majd zöldségraktárként használták.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 xml:space="preserve">Jellegzetes csillag alakját négy, befele nyitott ütegállás adja, melyeknek külső felét kövekkel erősítették meg és kőfallal kötötték össze. Körbe mély vizesárok védte. Az udvaron nyújtott nyolcszögletű erőd-jellegű laktanyaépület található. </w:t>
      </w:r>
    </w:p>
    <w:p w:rsidR="00D2752B" w:rsidRPr="00D511F4" w:rsidRDefault="00D2752B" w:rsidP="00D2752B">
      <w:pPr>
        <w:pStyle w:val="rtejustify"/>
        <w:spacing w:after="0"/>
        <w:rPr>
          <w:sz w:val="22"/>
          <w:szCs w:val="22"/>
        </w:rPr>
      </w:pPr>
      <w:r w:rsidRPr="00D511F4">
        <w:rPr>
          <w:sz w:val="22"/>
          <w:szCs w:val="22"/>
        </w:rPr>
        <w:t>A Csillagerőd 2005 óta látogatható műemlék.</w:t>
      </w:r>
    </w:p>
    <w:p w:rsidR="00D2752B" w:rsidRDefault="00D2752B" w:rsidP="00D2752B"/>
    <w:p w:rsidR="00D2752B" w:rsidRDefault="00D2752B" w:rsidP="00D2752B"/>
    <w:p w:rsidR="00D2752B" w:rsidRPr="00D511F4" w:rsidRDefault="00D2752B" w:rsidP="00D2752B">
      <w:pPr>
        <w:jc w:val="both"/>
        <w:rPr>
          <w:b/>
          <w:i/>
        </w:rPr>
      </w:pPr>
      <w:r>
        <w:rPr>
          <w:b/>
          <w:i/>
        </w:rPr>
        <w:t>A DÉL-KOMÁROMI ERŐDRENDSZERT</w:t>
      </w:r>
      <w:bookmarkStart w:id="0" w:name="_GoBack"/>
      <w:bookmarkEnd w:id="0"/>
      <w:r>
        <w:rPr>
          <w:b/>
          <w:i/>
        </w:rPr>
        <w:t xml:space="preserve"> Komáromi Értéktárba a Komáromi Értéktár Bizottság 5/2014. (VI.24.) számú határozatával vette fel.</w:t>
      </w:r>
    </w:p>
    <w:p w:rsidR="008F628E" w:rsidRDefault="008F628E"/>
    <w:sectPr w:rsidR="008F628E" w:rsidSect="007C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752B"/>
    <w:rsid w:val="00184292"/>
    <w:rsid w:val="005F61CF"/>
    <w:rsid w:val="007532D3"/>
    <w:rsid w:val="008D5BCA"/>
    <w:rsid w:val="008F628E"/>
    <w:rsid w:val="009B3DAA"/>
    <w:rsid w:val="009C5C1F"/>
    <w:rsid w:val="00D2752B"/>
    <w:rsid w:val="00D564CA"/>
    <w:rsid w:val="00E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000000" w:themeColor="text1"/>
        <w:sz w:val="13"/>
        <w:szCs w:val="13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752B"/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D2752B"/>
    <w:pPr>
      <w:spacing w:after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1019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3</cp:revision>
  <dcterms:created xsi:type="dcterms:W3CDTF">2015-01-30T12:01:00Z</dcterms:created>
  <dcterms:modified xsi:type="dcterms:W3CDTF">2015-01-30T13:05:00Z</dcterms:modified>
</cp:coreProperties>
</file>